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EE" w:rsidRPr="000F0EF3" w:rsidRDefault="00497EB0" w:rsidP="00497EB0">
      <w:pPr>
        <w:spacing w:before="360" w:after="360" w:line="480" w:lineRule="auto"/>
        <w:jc w:val="center"/>
        <w:rPr>
          <w:rFonts w:ascii="Arial" w:eastAsia="Arial Unicode MS" w:hAnsi="Arial" w:cs="Arial"/>
          <w:b/>
          <w:sz w:val="24"/>
          <w:szCs w:val="24"/>
          <w:lang w:val="en-GB"/>
        </w:rPr>
      </w:pPr>
      <w:r w:rsidRPr="000F0EF3">
        <w:rPr>
          <w:rFonts w:ascii="Arial" w:eastAsia="Arial Unicode MS" w:hAnsi="Arial" w:cs="Arial"/>
          <w:b/>
          <w:sz w:val="24"/>
          <w:szCs w:val="24"/>
          <w:lang w:val="en-GB"/>
        </w:rPr>
        <w:t xml:space="preserve">REPORT OF TRIBUNAL OF </w:t>
      </w:r>
      <w:r w:rsidR="00A44810" w:rsidRPr="000F0EF3">
        <w:rPr>
          <w:rFonts w:ascii="Arial" w:eastAsia="Arial Unicode MS" w:hAnsi="Arial" w:cs="Arial"/>
          <w:b/>
          <w:sz w:val="24"/>
          <w:szCs w:val="24"/>
          <w:lang w:val="en-GB"/>
        </w:rPr>
        <w:t>I</w:t>
      </w:r>
      <w:r w:rsidRPr="000F0EF3">
        <w:rPr>
          <w:rFonts w:ascii="Arial" w:eastAsia="Arial Unicode MS" w:hAnsi="Arial" w:cs="Arial"/>
          <w:b/>
          <w:sz w:val="24"/>
          <w:szCs w:val="24"/>
          <w:lang w:val="en-GB"/>
        </w:rPr>
        <w:t xml:space="preserve">NQUIRY </w:t>
      </w:r>
    </w:p>
    <w:p w:rsidR="00753F8C" w:rsidRPr="00022FF3" w:rsidRDefault="00753F8C" w:rsidP="00497EB0">
      <w:pPr>
        <w:spacing w:before="360" w:after="360" w:line="480" w:lineRule="auto"/>
        <w:jc w:val="center"/>
        <w:rPr>
          <w:rFonts w:ascii="Arial Unicode MS" w:eastAsia="Arial Unicode MS" w:hAnsi="Arial Unicode MS" w:cs="Arial Unicode MS"/>
          <w:sz w:val="24"/>
          <w:szCs w:val="24"/>
          <w:lang w:val="en-GB"/>
        </w:rPr>
      </w:pPr>
    </w:p>
    <w:p w:rsidR="00497EB0" w:rsidRPr="00022FF3" w:rsidRDefault="00497EB0" w:rsidP="00497EB0">
      <w:pPr>
        <w:spacing w:before="360" w:after="360" w:line="480" w:lineRule="auto"/>
        <w:rPr>
          <w:rFonts w:ascii="Arial Unicode MS" w:eastAsia="Arial Unicode MS" w:hAnsi="Arial Unicode MS" w:cs="Arial Unicode MS"/>
          <w:i/>
          <w:sz w:val="24"/>
          <w:szCs w:val="24"/>
        </w:rPr>
      </w:pPr>
      <w:r w:rsidRPr="00022FF3">
        <w:rPr>
          <w:rFonts w:ascii="Arial Unicode MS" w:eastAsia="Arial Unicode MS" w:hAnsi="Arial Unicode MS" w:cs="Arial Unicode MS"/>
          <w:i/>
          <w:sz w:val="24"/>
          <w:szCs w:val="24"/>
        </w:rPr>
        <w:t xml:space="preserve">Introduction </w:t>
      </w:r>
    </w:p>
    <w:p w:rsidR="00DF3010"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proofErr w:type="gramStart"/>
      <w:r w:rsidRPr="00022FF3">
        <w:rPr>
          <w:rFonts w:ascii="Arial Unicode MS" w:eastAsia="Arial Unicode MS" w:hAnsi="Arial Unicode MS" w:cs="Arial Unicode MS"/>
          <w:b w:val="0"/>
          <w:sz w:val="24"/>
          <w:szCs w:val="24"/>
          <w:lang w:val="en-GB"/>
        </w:rPr>
        <w:t>1.</w:t>
      </w:r>
      <w:r w:rsidRPr="00022FF3">
        <w:rPr>
          <w:rFonts w:ascii="Arial Unicode MS" w:eastAsia="Arial Unicode MS" w:hAnsi="Arial Unicode MS" w:cs="Arial Unicode MS"/>
          <w:b w:val="0"/>
          <w:sz w:val="24"/>
          <w:szCs w:val="24"/>
          <w:lang w:val="en-GB"/>
        </w:rPr>
        <w:tab/>
      </w:r>
      <w:r w:rsidR="00497EB0" w:rsidRPr="00022FF3">
        <w:rPr>
          <w:rFonts w:ascii="Arial Unicode MS" w:eastAsia="Arial Unicode MS" w:hAnsi="Arial Unicode MS" w:cs="Arial Unicode MS"/>
          <w:b w:val="0"/>
          <w:sz w:val="24"/>
          <w:szCs w:val="24"/>
          <w:lang w:val="en-GB"/>
        </w:rPr>
        <w:t>This Tribunal was establis</w:t>
      </w:r>
      <w:bookmarkStart w:id="0" w:name="_GoBack"/>
      <w:bookmarkEnd w:id="0"/>
      <w:r w:rsidR="00497EB0" w:rsidRPr="00022FF3">
        <w:rPr>
          <w:rFonts w:ascii="Arial Unicode MS" w:eastAsia="Arial Unicode MS" w:hAnsi="Arial Unicode MS" w:cs="Arial Unicode MS"/>
          <w:b w:val="0"/>
          <w:sz w:val="24"/>
          <w:szCs w:val="24"/>
          <w:lang w:val="en-GB"/>
        </w:rPr>
        <w:t>hed by the Constitution</w:t>
      </w:r>
      <w:r w:rsidR="00355F03" w:rsidRPr="00022FF3">
        <w:rPr>
          <w:rFonts w:ascii="Arial Unicode MS" w:eastAsia="Arial Unicode MS" w:hAnsi="Arial Unicode MS" w:cs="Arial Unicode MS"/>
          <w:b w:val="0"/>
          <w:sz w:val="24"/>
          <w:szCs w:val="24"/>
          <w:lang w:val="en-GB"/>
        </w:rPr>
        <w:t>al Appointments Authority (CAA)</w:t>
      </w:r>
      <w:proofErr w:type="gramEnd"/>
      <w:r w:rsidR="00497EB0" w:rsidRPr="00022FF3">
        <w:rPr>
          <w:rFonts w:ascii="Arial Unicode MS" w:eastAsia="Arial Unicode MS" w:hAnsi="Arial Unicode MS" w:cs="Arial Unicode MS"/>
          <w:b w:val="0"/>
          <w:sz w:val="24"/>
          <w:szCs w:val="24"/>
          <w:lang w:val="en-GB"/>
        </w:rPr>
        <w:t xml:space="preserve"> on 16 April 2018 </w:t>
      </w:r>
      <w:r w:rsidR="00753F8C" w:rsidRPr="00022FF3">
        <w:rPr>
          <w:rFonts w:ascii="Arial Unicode MS" w:eastAsia="Arial Unicode MS" w:hAnsi="Arial Unicode MS" w:cs="Arial Unicode MS"/>
          <w:b w:val="0"/>
          <w:sz w:val="24"/>
          <w:szCs w:val="24"/>
          <w:lang w:val="en-GB"/>
        </w:rPr>
        <w:t xml:space="preserve">to enquire into the question </w:t>
      </w:r>
      <w:r w:rsidR="00497EB0" w:rsidRPr="00022FF3">
        <w:rPr>
          <w:rFonts w:ascii="Arial Unicode MS" w:eastAsia="Arial Unicode MS" w:hAnsi="Arial Unicode MS" w:cs="Arial Unicode MS"/>
          <w:b w:val="0"/>
          <w:sz w:val="24"/>
          <w:szCs w:val="24"/>
          <w:lang w:val="en-GB"/>
        </w:rPr>
        <w:t xml:space="preserve">whether the Chief Justice, </w:t>
      </w:r>
      <w:proofErr w:type="spellStart"/>
      <w:r w:rsidR="00497EB0" w:rsidRPr="00022FF3">
        <w:rPr>
          <w:rFonts w:ascii="Arial Unicode MS" w:eastAsia="Arial Unicode MS" w:hAnsi="Arial Unicode MS" w:cs="Arial Unicode MS"/>
          <w:b w:val="0"/>
          <w:sz w:val="24"/>
          <w:szCs w:val="24"/>
          <w:lang w:val="en-GB"/>
        </w:rPr>
        <w:t>Mathilda</w:t>
      </w:r>
      <w:proofErr w:type="spellEnd"/>
      <w:r w:rsidR="00497EB0" w:rsidRPr="00022FF3">
        <w:rPr>
          <w:rFonts w:ascii="Arial Unicode MS" w:eastAsia="Arial Unicode MS" w:hAnsi="Arial Unicode MS" w:cs="Arial Unicode MS"/>
          <w:b w:val="0"/>
          <w:sz w:val="24"/>
          <w:szCs w:val="24"/>
          <w:lang w:val="en-GB"/>
        </w:rPr>
        <w:t xml:space="preserve"> </w:t>
      </w:r>
      <w:proofErr w:type="spellStart"/>
      <w:r w:rsidR="00497EB0" w:rsidRPr="00022FF3">
        <w:rPr>
          <w:rFonts w:ascii="Arial Unicode MS" w:eastAsia="Arial Unicode MS" w:hAnsi="Arial Unicode MS" w:cs="Arial Unicode MS"/>
          <w:b w:val="0"/>
          <w:sz w:val="24"/>
          <w:szCs w:val="24"/>
          <w:lang w:val="en-GB"/>
        </w:rPr>
        <w:t>Twomey</w:t>
      </w:r>
      <w:proofErr w:type="spellEnd"/>
      <w:r w:rsidR="00497EB0" w:rsidRPr="00022FF3">
        <w:rPr>
          <w:rFonts w:ascii="Arial Unicode MS" w:eastAsia="Arial Unicode MS" w:hAnsi="Arial Unicode MS" w:cs="Arial Unicode MS"/>
          <w:b w:val="0"/>
          <w:sz w:val="24"/>
          <w:szCs w:val="24"/>
          <w:lang w:val="en-GB"/>
        </w:rPr>
        <w:t xml:space="preserve">, should be removed from office for misbehaviour in terms of Article 134(2) of the </w:t>
      </w:r>
      <w:r w:rsidR="00497EB0" w:rsidRPr="00022FF3">
        <w:rPr>
          <w:rFonts w:ascii="Arial Unicode MS" w:eastAsia="Arial Unicode MS" w:hAnsi="Arial Unicode MS" w:cs="Arial Unicode MS"/>
          <w:b w:val="0"/>
          <w:i/>
          <w:sz w:val="24"/>
          <w:szCs w:val="24"/>
          <w:lang w:val="en-GB"/>
        </w:rPr>
        <w:t>Constitution of the Republic of Seychelles</w:t>
      </w:r>
      <w:r w:rsidR="00497EB0" w:rsidRPr="00022FF3">
        <w:rPr>
          <w:rFonts w:ascii="Arial Unicode MS" w:eastAsia="Arial Unicode MS" w:hAnsi="Arial Unicode MS" w:cs="Arial Unicode MS"/>
          <w:b w:val="0"/>
          <w:sz w:val="24"/>
          <w:szCs w:val="24"/>
          <w:lang w:val="en-GB"/>
        </w:rPr>
        <w:t xml:space="preserve">. </w:t>
      </w:r>
    </w:p>
    <w:p w:rsidR="008D4F25"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2.</w:t>
      </w:r>
      <w:r w:rsidRPr="00022FF3">
        <w:rPr>
          <w:rFonts w:ascii="Arial Unicode MS" w:eastAsia="Arial Unicode MS" w:hAnsi="Arial Unicode MS" w:cs="Arial Unicode MS"/>
          <w:b w:val="0"/>
          <w:sz w:val="24"/>
          <w:szCs w:val="24"/>
          <w:lang w:val="en-GB"/>
        </w:rPr>
        <w:tab/>
      </w:r>
      <w:r w:rsidR="008D4F25" w:rsidRPr="00022FF3">
        <w:rPr>
          <w:rFonts w:ascii="Arial Unicode MS" w:eastAsia="Arial Unicode MS" w:hAnsi="Arial Unicode MS" w:cs="Arial Unicode MS"/>
          <w:b w:val="0"/>
          <w:sz w:val="24"/>
          <w:szCs w:val="24"/>
          <w:lang w:val="en-GB"/>
        </w:rPr>
        <w:t>T</w:t>
      </w:r>
      <w:r w:rsidR="00B71CC3" w:rsidRPr="00022FF3">
        <w:rPr>
          <w:rFonts w:ascii="Arial Unicode MS" w:eastAsia="Arial Unicode MS" w:hAnsi="Arial Unicode MS" w:cs="Arial Unicode MS"/>
          <w:b w:val="0"/>
          <w:sz w:val="24"/>
          <w:szCs w:val="24"/>
          <w:lang w:val="en-GB"/>
        </w:rPr>
        <w:t xml:space="preserve">he Constitution </w:t>
      </w:r>
      <w:proofErr w:type="gramStart"/>
      <w:r w:rsidR="008D4F25" w:rsidRPr="00022FF3">
        <w:rPr>
          <w:rFonts w:ascii="Arial Unicode MS" w:eastAsia="Arial Unicode MS" w:hAnsi="Arial Unicode MS" w:cs="Arial Unicode MS"/>
          <w:b w:val="0"/>
          <w:sz w:val="24"/>
          <w:szCs w:val="24"/>
          <w:lang w:val="en-GB"/>
        </w:rPr>
        <w:t>provides  –</w:t>
      </w:r>
      <w:proofErr w:type="gramEnd"/>
    </w:p>
    <w:p w:rsidR="002A0B72" w:rsidRPr="00022FF3" w:rsidRDefault="008D4F25" w:rsidP="00CC163D">
      <w:pPr>
        <w:pStyle w:val="Indent1"/>
        <w:rPr>
          <w:b/>
        </w:rPr>
      </w:pPr>
      <w:r w:rsidRPr="00022FF3">
        <w:t>“134</w:t>
      </w:r>
      <w:r w:rsidRPr="00022FF3">
        <w:tab/>
        <w:t>(1) A justice of Appeal or Judge may be removed f</w:t>
      </w:r>
      <w:r w:rsidR="00CC163D">
        <w:rPr>
          <w:b/>
        </w:rPr>
        <w:t xml:space="preserve">rom </w:t>
      </w:r>
      <w:r w:rsidRPr="00022FF3">
        <w:t xml:space="preserve">office only – </w:t>
      </w:r>
      <w:r w:rsidR="002A0B72" w:rsidRPr="00022FF3">
        <w:t xml:space="preserve"> </w:t>
      </w:r>
    </w:p>
    <w:p w:rsidR="002A0B72" w:rsidRPr="00022FF3" w:rsidRDefault="002A0B72" w:rsidP="00CC163D">
      <w:pPr>
        <w:pStyle w:val="indent2"/>
        <w:rPr>
          <w:b/>
        </w:rPr>
      </w:pPr>
      <w:r w:rsidRPr="00022FF3">
        <w:t>(a)</w:t>
      </w:r>
      <w:r w:rsidR="00CC163D">
        <w:rPr>
          <w:b/>
        </w:rPr>
        <w:tab/>
      </w:r>
      <w:r w:rsidR="008D4F25" w:rsidRPr="00022FF3">
        <w:t xml:space="preserve"> </w:t>
      </w:r>
      <w:proofErr w:type="gramStart"/>
      <w:r w:rsidR="008D4F25" w:rsidRPr="00022FF3">
        <w:t>f</w:t>
      </w:r>
      <w:r w:rsidRPr="00022FF3">
        <w:t>or</w:t>
      </w:r>
      <w:proofErr w:type="gramEnd"/>
      <w:r w:rsidRPr="00022FF3">
        <w:t xml:space="preserve"> inability to perform the functions of the office, whether arising from infirmity of body or mind or from any other cause, or for misbehaviour; and </w:t>
      </w:r>
    </w:p>
    <w:p w:rsidR="002A0B72" w:rsidRPr="00022FF3" w:rsidRDefault="00CC163D" w:rsidP="00CC163D">
      <w:pPr>
        <w:pStyle w:val="BodyText2"/>
        <w:spacing w:before="360" w:after="360" w:line="240" w:lineRule="auto"/>
        <w:ind w:left="1854" w:hanging="567"/>
        <w:rPr>
          <w:rFonts w:ascii="Arial Unicode MS" w:eastAsia="Arial Unicode MS" w:hAnsi="Arial Unicode MS" w:cs="Arial Unicode MS"/>
          <w:b w:val="0"/>
          <w:sz w:val="24"/>
          <w:szCs w:val="24"/>
          <w:lang w:val="en-GB"/>
        </w:rPr>
      </w:pPr>
      <w:r>
        <w:rPr>
          <w:rFonts w:ascii="Arial Unicode MS" w:eastAsia="Arial Unicode MS" w:hAnsi="Arial Unicode MS" w:cs="Arial Unicode MS"/>
          <w:b w:val="0"/>
          <w:sz w:val="24"/>
          <w:szCs w:val="24"/>
          <w:lang w:val="en-GB"/>
        </w:rPr>
        <w:t xml:space="preserve">(b) </w:t>
      </w:r>
      <w:r>
        <w:rPr>
          <w:rFonts w:ascii="Arial Unicode MS" w:eastAsia="Arial Unicode MS" w:hAnsi="Arial Unicode MS" w:cs="Arial Unicode MS"/>
          <w:b w:val="0"/>
          <w:sz w:val="24"/>
          <w:szCs w:val="24"/>
          <w:lang w:val="en-GB"/>
        </w:rPr>
        <w:tab/>
      </w:r>
      <w:proofErr w:type="gramStart"/>
      <w:r w:rsidR="008D4F25" w:rsidRPr="00022FF3">
        <w:rPr>
          <w:rFonts w:ascii="Arial Unicode MS" w:eastAsia="Arial Unicode MS" w:hAnsi="Arial Unicode MS" w:cs="Arial Unicode MS"/>
          <w:b w:val="0"/>
          <w:sz w:val="24"/>
          <w:szCs w:val="24"/>
          <w:lang w:val="en-GB"/>
        </w:rPr>
        <w:t>i</w:t>
      </w:r>
      <w:r w:rsidR="002A0B72" w:rsidRPr="00022FF3">
        <w:rPr>
          <w:rFonts w:ascii="Arial Unicode MS" w:eastAsia="Arial Unicode MS" w:hAnsi="Arial Unicode MS" w:cs="Arial Unicode MS"/>
          <w:b w:val="0"/>
          <w:sz w:val="24"/>
          <w:szCs w:val="24"/>
          <w:lang w:val="en-GB"/>
        </w:rPr>
        <w:t>n</w:t>
      </w:r>
      <w:proofErr w:type="gramEnd"/>
      <w:r w:rsidR="002A0B72" w:rsidRPr="00022FF3">
        <w:rPr>
          <w:rFonts w:ascii="Arial Unicode MS" w:eastAsia="Arial Unicode MS" w:hAnsi="Arial Unicode MS" w:cs="Arial Unicode MS"/>
          <w:b w:val="0"/>
          <w:sz w:val="24"/>
          <w:szCs w:val="24"/>
          <w:lang w:val="en-GB"/>
        </w:rPr>
        <w:t xml:space="preserve"> accordance with clauses (2) and (3).”</w:t>
      </w:r>
    </w:p>
    <w:p w:rsidR="00941BD8"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3.</w:t>
      </w:r>
      <w:r w:rsidRPr="00022FF3">
        <w:rPr>
          <w:rFonts w:ascii="Arial Unicode MS" w:eastAsia="Arial Unicode MS" w:hAnsi="Arial Unicode MS" w:cs="Arial Unicode MS"/>
          <w:b w:val="0"/>
          <w:sz w:val="24"/>
          <w:szCs w:val="24"/>
          <w:lang w:val="en-GB"/>
        </w:rPr>
        <w:tab/>
      </w:r>
      <w:proofErr w:type="spellStart"/>
      <w:r w:rsidR="002A0B72" w:rsidRPr="00022FF3">
        <w:rPr>
          <w:rFonts w:ascii="Arial Unicode MS" w:eastAsia="Arial Unicode MS" w:hAnsi="Arial Unicode MS" w:cs="Arial Unicode MS"/>
          <w:b w:val="0"/>
          <w:sz w:val="24"/>
          <w:szCs w:val="24"/>
          <w:lang w:val="en-GB"/>
        </w:rPr>
        <w:t>Subclause</w:t>
      </w:r>
      <w:proofErr w:type="spellEnd"/>
      <w:r w:rsidR="008D4F25" w:rsidRPr="00022FF3">
        <w:rPr>
          <w:rFonts w:ascii="Arial Unicode MS" w:eastAsia="Arial Unicode MS" w:hAnsi="Arial Unicode MS" w:cs="Arial Unicode MS"/>
          <w:b w:val="0"/>
          <w:sz w:val="24"/>
          <w:szCs w:val="24"/>
          <w:lang w:val="en-GB"/>
        </w:rPr>
        <w:t xml:space="preserve"> 134</w:t>
      </w:r>
      <w:r w:rsidR="002A0B72" w:rsidRPr="00022FF3">
        <w:rPr>
          <w:rFonts w:ascii="Arial Unicode MS" w:eastAsia="Arial Unicode MS" w:hAnsi="Arial Unicode MS" w:cs="Arial Unicode MS"/>
          <w:b w:val="0"/>
          <w:sz w:val="24"/>
          <w:szCs w:val="24"/>
          <w:lang w:val="en-GB"/>
        </w:rPr>
        <w:t>(2)</w:t>
      </w:r>
      <w:r w:rsidR="00355F03" w:rsidRPr="00022FF3">
        <w:rPr>
          <w:rFonts w:ascii="Arial Unicode MS" w:eastAsia="Arial Unicode MS" w:hAnsi="Arial Unicode MS" w:cs="Arial Unicode MS"/>
          <w:b w:val="0"/>
          <w:sz w:val="24"/>
          <w:szCs w:val="24"/>
          <w:lang w:val="en-GB"/>
        </w:rPr>
        <w:t xml:space="preserve"> empowers the CAA to appoint a T</w:t>
      </w:r>
      <w:r w:rsidR="002A0B72" w:rsidRPr="00022FF3">
        <w:rPr>
          <w:rFonts w:ascii="Arial Unicode MS" w:eastAsia="Arial Unicode MS" w:hAnsi="Arial Unicode MS" w:cs="Arial Unicode MS"/>
          <w:b w:val="0"/>
          <w:sz w:val="24"/>
          <w:szCs w:val="24"/>
          <w:lang w:val="en-GB"/>
        </w:rPr>
        <w:t xml:space="preserve">ribunal if it considers that the question of removing a judge from office under clause (1) ought </w:t>
      </w:r>
      <w:r w:rsidR="002A0B72" w:rsidRPr="00022FF3">
        <w:rPr>
          <w:rFonts w:ascii="Arial Unicode MS" w:eastAsia="Arial Unicode MS" w:hAnsi="Arial Unicode MS" w:cs="Arial Unicode MS"/>
          <w:b w:val="0"/>
          <w:sz w:val="24"/>
          <w:szCs w:val="24"/>
          <w:lang w:val="en-GB"/>
        </w:rPr>
        <w:lastRenderedPageBreak/>
        <w:t>to be investigated.</w:t>
      </w:r>
      <w:r w:rsidR="008D4F25" w:rsidRPr="00022FF3">
        <w:rPr>
          <w:rFonts w:ascii="Arial Unicode MS" w:eastAsia="Arial Unicode MS" w:hAnsi="Arial Unicode MS" w:cs="Arial Unicode MS"/>
          <w:b w:val="0"/>
          <w:sz w:val="24"/>
          <w:szCs w:val="24"/>
          <w:lang w:val="en-GB"/>
        </w:rPr>
        <w:t xml:space="preserve"> </w:t>
      </w:r>
      <w:r w:rsidR="00355F03" w:rsidRPr="00022FF3">
        <w:rPr>
          <w:rFonts w:ascii="Arial Unicode MS" w:eastAsia="Arial Unicode MS" w:hAnsi="Arial Unicode MS" w:cs="Arial Unicode MS"/>
          <w:b w:val="0"/>
          <w:sz w:val="24"/>
          <w:szCs w:val="24"/>
          <w:lang w:val="en-GB"/>
        </w:rPr>
        <w:t xml:space="preserve"> Any T</w:t>
      </w:r>
      <w:r w:rsidR="002A0B72" w:rsidRPr="00022FF3">
        <w:rPr>
          <w:rFonts w:ascii="Arial Unicode MS" w:eastAsia="Arial Unicode MS" w:hAnsi="Arial Unicode MS" w:cs="Arial Unicode MS"/>
          <w:b w:val="0"/>
          <w:sz w:val="24"/>
          <w:szCs w:val="24"/>
          <w:lang w:val="en-GB"/>
        </w:rPr>
        <w:t xml:space="preserve">ribunal so appointed is obliged to </w:t>
      </w:r>
      <w:r w:rsidR="008D4F25" w:rsidRPr="00022FF3">
        <w:rPr>
          <w:rFonts w:ascii="Arial Unicode MS" w:eastAsia="Arial Unicode MS" w:hAnsi="Arial Unicode MS" w:cs="Arial Unicode MS"/>
          <w:b w:val="0"/>
          <w:sz w:val="24"/>
          <w:szCs w:val="24"/>
          <w:lang w:val="en-GB"/>
        </w:rPr>
        <w:t>i</w:t>
      </w:r>
      <w:r w:rsidR="002A0B72" w:rsidRPr="00022FF3">
        <w:rPr>
          <w:rFonts w:ascii="Arial Unicode MS" w:eastAsia="Arial Unicode MS" w:hAnsi="Arial Unicode MS" w:cs="Arial Unicode MS"/>
          <w:b w:val="0"/>
          <w:sz w:val="24"/>
          <w:szCs w:val="24"/>
          <w:lang w:val="en-GB"/>
        </w:rPr>
        <w:t xml:space="preserve">nquire into the matter, report on the facts thereof to the CAA and recommend to the President whether or not the judge ought to </w:t>
      </w:r>
      <w:proofErr w:type="gramStart"/>
      <w:r w:rsidR="002A0B72" w:rsidRPr="00022FF3">
        <w:rPr>
          <w:rFonts w:ascii="Arial Unicode MS" w:eastAsia="Arial Unicode MS" w:hAnsi="Arial Unicode MS" w:cs="Arial Unicode MS"/>
          <w:b w:val="0"/>
          <w:sz w:val="24"/>
          <w:szCs w:val="24"/>
          <w:lang w:val="en-GB"/>
        </w:rPr>
        <w:t>be removed</w:t>
      </w:r>
      <w:proofErr w:type="gramEnd"/>
      <w:r w:rsidR="002A0B72" w:rsidRPr="00022FF3">
        <w:rPr>
          <w:rFonts w:ascii="Arial Unicode MS" w:eastAsia="Arial Unicode MS" w:hAnsi="Arial Unicode MS" w:cs="Arial Unicode MS"/>
          <w:b w:val="0"/>
          <w:sz w:val="24"/>
          <w:szCs w:val="24"/>
          <w:lang w:val="en-GB"/>
        </w:rPr>
        <w:t xml:space="preserve"> from office.</w:t>
      </w:r>
      <w:r w:rsidR="008D4F25" w:rsidRPr="00022FF3">
        <w:rPr>
          <w:rFonts w:ascii="Arial Unicode MS" w:eastAsia="Arial Unicode MS" w:hAnsi="Arial Unicode MS" w:cs="Arial Unicode MS"/>
          <w:b w:val="0"/>
          <w:sz w:val="24"/>
          <w:szCs w:val="24"/>
          <w:lang w:val="en-GB"/>
        </w:rPr>
        <w:t xml:space="preserve">  </w:t>
      </w:r>
      <w:proofErr w:type="spellStart"/>
      <w:r w:rsidR="008D4F25" w:rsidRPr="00022FF3">
        <w:rPr>
          <w:rFonts w:ascii="Arial Unicode MS" w:eastAsia="Arial Unicode MS" w:hAnsi="Arial Unicode MS" w:cs="Arial Unicode MS"/>
          <w:b w:val="0"/>
          <w:sz w:val="24"/>
          <w:szCs w:val="24"/>
          <w:lang w:val="en-GB"/>
        </w:rPr>
        <w:t>Subclause</w:t>
      </w:r>
      <w:proofErr w:type="spellEnd"/>
      <w:r w:rsidR="008D4F25" w:rsidRPr="00022FF3">
        <w:rPr>
          <w:rFonts w:ascii="Arial Unicode MS" w:eastAsia="Arial Unicode MS" w:hAnsi="Arial Unicode MS" w:cs="Arial Unicode MS"/>
          <w:b w:val="0"/>
          <w:sz w:val="24"/>
          <w:szCs w:val="24"/>
          <w:lang w:val="en-GB"/>
        </w:rPr>
        <w:t xml:space="preserve"> 134(3) provides that</w:t>
      </w:r>
      <w:r w:rsidR="00152B62" w:rsidRPr="00022FF3">
        <w:rPr>
          <w:rFonts w:ascii="Arial Unicode MS" w:eastAsia="Arial Unicode MS" w:hAnsi="Arial Unicode MS" w:cs="Arial Unicode MS"/>
          <w:b w:val="0"/>
          <w:sz w:val="24"/>
          <w:szCs w:val="24"/>
          <w:lang w:val="en-GB"/>
        </w:rPr>
        <w:t xml:space="preserve"> where the Tribunal recommends that a Judge </w:t>
      </w:r>
      <w:proofErr w:type="gramStart"/>
      <w:r w:rsidR="00152B62" w:rsidRPr="00022FF3">
        <w:rPr>
          <w:rFonts w:ascii="Arial Unicode MS" w:eastAsia="Arial Unicode MS" w:hAnsi="Arial Unicode MS" w:cs="Arial Unicode MS"/>
          <w:b w:val="0"/>
          <w:sz w:val="24"/>
          <w:szCs w:val="24"/>
          <w:lang w:val="en-GB"/>
        </w:rPr>
        <w:t>ought to be</w:t>
      </w:r>
      <w:proofErr w:type="gramEnd"/>
      <w:r w:rsidR="00152B62" w:rsidRPr="00022FF3">
        <w:rPr>
          <w:rFonts w:ascii="Arial Unicode MS" w:eastAsia="Arial Unicode MS" w:hAnsi="Arial Unicode MS" w:cs="Arial Unicode MS"/>
          <w:b w:val="0"/>
          <w:sz w:val="24"/>
          <w:szCs w:val="24"/>
          <w:lang w:val="en-GB"/>
        </w:rPr>
        <w:t xml:space="preserve"> removed from office, the President shall remove the Judge from office.  </w:t>
      </w:r>
      <w:proofErr w:type="spellStart"/>
      <w:r w:rsidR="00152B62" w:rsidRPr="00022FF3">
        <w:rPr>
          <w:rFonts w:ascii="Arial Unicode MS" w:eastAsia="Arial Unicode MS" w:hAnsi="Arial Unicode MS" w:cs="Arial Unicode MS"/>
          <w:b w:val="0"/>
          <w:sz w:val="24"/>
          <w:szCs w:val="24"/>
          <w:lang w:val="en-GB"/>
        </w:rPr>
        <w:t>Subclause</w:t>
      </w:r>
      <w:proofErr w:type="spellEnd"/>
      <w:r w:rsidR="00152B62" w:rsidRPr="00022FF3">
        <w:rPr>
          <w:rFonts w:ascii="Arial Unicode MS" w:eastAsia="Arial Unicode MS" w:hAnsi="Arial Unicode MS" w:cs="Arial Unicode MS"/>
          <w:b w:val="0"/>
          <w:sz w:val="24"/>
          <w:szCs w:val="24"/>
          <w:lang w:val="en-GB"/>
        </w:rPr>
        <w:t xml:space="preserve"> 134(4) authorises the President to suspend a Judge from performing the functions of a Judge where the question of removing the Judge </w:t>
      </w:r>
      <w:proofErr w:type="gramStart"/>
      <w:r w:rsidR="00152B62" w:rsidRPr="00022FF3">
        <w:rPr>
          <w:rFonts w:ascii="Arial Unicode MS" w:eastAsia="Arial Unicode MS" w:hAnsi="Arial Unicode MS" w:cs="Arial Unicode MS"/>
          <w:b w:val="0"/>
          <w:sz w:val="24"/>
          <w:szCs w:val="24"/>
          <w:lang w:val="en-GB"/>
        </w:rPr>
        <w:t>has been referred</w:t>
      </w:r>
      <w:proofErr w:type="gramEnd"/>
      <w:r w:rsidR="00152B62" w:rsidRPr="00022FF3">
        <w:rPr>
          <w:rFonts w:ascii="Arial Unicode MS" w:eastAsia="Arial Unicode MS" w:hAnsi="Arial Unicode MS" w:cs="Arial Unicode MS"/>
          <w:b w:val="0"/>
          <w:sz w:val="24"/>
          <w:szCs w:val="24"/>
          <w:lang w:val="en-GB"/>
        </w:rPr>
        <w:t xml:space="preserve"> to a Tribunal under this provision.</w:t>
      </w:r>
    </w:p>
    <w:p w:rsidR="00941BD8" w:rsidRPr="00022FF3" w:rsidRDefault="00941BD8" w:rsidP="009D46F1">
      <w:pPr>
        <w:pStyle w:val="BodyText2"/>
        <w:spacing w:before="360" w:after="360" w:line="360" w:lineRule="auto"/>
        <w:ind w:firstLine="567"/>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i/>
          <w:sz w:val="24"/>
          <w:szCs w:val="24"/>
          <w:lang w:val="en-GB"/>
        </w:rPr>
        <w:t>The Members of the Tribunal</w:t>
      </w:r>
    </w:p>
    <w:p w:rsidR="000404FF"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4.</w:t>
      </w:r>
      <w:r w:rsidRPr="00022FF3">
        <w:rPr>
          <w:rFonts w:ascii="Arial Unicode MS" w:eastAsia="Arial Unicode MS" w:hAnsi="Arial Unicode MS" w:cs="Arial Unicode MS"/>
          <w:b w:val="0"/>
          <w:sz w:val="24"/>
          <w:szCs w:val="24"/>
          <w:lang w:val="en-GB"/>
        </w:rPr>
        <w:tab/>
      </w:r>
      <w:r w:rsidR="00941BD8" w:rsidRPr="00022FF3">
        <w:rPr>
          <w:rFonts w:ascii="Arial Unicode MS" w:eastAsia="Arial Unicode MS" w:hAnsi="Arial Unicode MS" w:cs="Arial Unicode MS"/>
          <w:b w:val="0"/>
          <w:sz w:val="24"/>
          <w:szCs w:val="24"/>
          <w:lang w:val="en-GB"/>
        </w:rPr>
        <w:t>T</w:t>
      </w:r>
      <w:r w:rsidR="00355F03" w:rsidRPr="00022FF3">
        <w:rPr>
          <w:rFonts w:ascii="Arial Unicode MS" w:eastAsia="Arial Unicode MS" w:hAnsi="Arial Unicode MS" w:cs="Arial Unicode MS"/>
          <w:b w:val="0"/>
          <w:sz w:val="24"/>
          <w:szCs w:val="24"/>
          <w:lang w:val="en-GB"/>
        </w:rPr>
        <w:t>his</w:t>
      </w:r>
      <w:r w:rsidR="00941BD8" w:rsidRPr="00022FF3">
        <w:rPr>
          <w:rFonts w:ascii="Arial Unicode MS" w:eastAsia="Arial Unicode MS" w:hAnsi="Arial Unicode MS" w:cs="Arial Unicode MS"/>
          <w:b w:val="0"/>
          <w:sz w:val="24"/>
          <w:szCs w:val="24"/>
          <w:lang w:val="en-GB"/>
        </w:rPr>
        <w:t xml:space="preserve"> Tribunal comprised the Hon Michael Adams QC, the Hon </w:t>
      </w:r>
      <w:r w:rsidR="000404FF" w:rsidRPr="00022FF3">
        <w:rPr>
          <w:rFonts w:ascii="Arial Unicode MS" w:eastAsia="Arial Unicode MS" w:hAnsi="Arial Unicode MS" w:cs="Arial Unicode MS"/>
          <w:b w:val="0"/>
          <w:sz w:val="24"/>
          <w:szCs w:val="24"/>
          <w:lang w:val="en-GB"/>
        </w:rPr>
        <w:t xml:space="preserve">Judge John Murphy and Hon. Justice </w:t>
      </w:r>
      <w:proofErr w:type="spellStart"/>
      <w:r w:rsidR="000404FF" w:rsidRPr="00022FF3">
        <w:rPr>
          <w:rFonts w:ascii="Arial Unicode MS" w:eastAsia="Arial Unicode MS" w:hAnsi="Arial Unicode MS" w:cs="Arial Unicode MS"/>
          <w:b w:val="0"/>
          <w:sz w:val="24"/>
          <w:szCs w:val="24"/>
          <w:lang w:val="en-GB"/>
        </w:rPr>
        <w:t>Olufunmilayo</w:t>
      </w:r>
      <w:proofErr w:type="spellEnd"/>
      <w:r w:rsidR="000404FF" w:rsidRPr="00022FF3">
        <w:rPr>
          <w:rFonts w:ascii="Arial Unicode MS" w:eastAsia="Arial Unicode MS" w:hAnsi="Arial Unicode MS" w:cs="Arial Unicode MS"/>
          <w:b w:val="0"/>
          <w:sz w:val="24"/>
          <w:szCs w:val="24"/>
          <w:lang w:val="en-GB"/>
        </w:rPr>
        <w:t xml:space="preserve"> </w:t>
      </w:r>
      <w:proofErr w:type="spellStart"/>
      <w:r w:rsidR="000404FF" w:rsidRPr="00022FF3">
        <w:rPr>
          <w:rFonts w:ascii="Arial Unicode MS" w:eastAsia="Arial Unicode MS" w:hAnsi="Arial Unicode MS" w:cs="Arial Unicode MS"/>
          <w:b w:val="0"/>
          <w:sz w:val="24"/>
          <w:szCs w:val="24"/>
          <w:lang w:val="en-GB"/>
        </w:rPr>
        <w:t>Olajumoke</w:t>
      </w:r>
      <w:proofErr w:type="spellEnd"/>
      <w:r w:rsidR="000404FF" w:rsidRPr="00022FF3">
        <w:rPr>
          <w:rFonts w:ascii="Arial Unicode MS" w:eastAsia="Arial Unicode MS" w:hAnsi="Arial Unicode MS" w:cs="Arial Unicode MS"/>
          <w:b w:val="0"/>
          <w:sz w:val="24"/>
          <w:szCs w:val="24"/>
          <w:lang w:val="en-GB"/>
        </w:rPr>
        <w:t xml:space="preserve"> </w:t>
      </w:r>
      <w:proofErr w:type="spellStart"/>
      <w:r w:rsidR="000404FF" w:rsidRPr="00022FF3">
        <w:rPr>
          <w:rFonts w:ascii="Arial Unicode MS" w:eastAsia="Arial Unicode MS" w:hAnsi="Arial Unicode MS" w:cs="Arial Unicode MS"/>
          <w:b w:val="0"/>
          <w:sz w:val="24"/>
          <w:szCs w:val="24"/>
          <w:lang w:val="en-GB"/>
        </w:rPr>
        <w:t>Atilade</w:t>
      </w:r>
      <w:proofErr w:type="spellEnd"/>
      <w:r w:rsidR="000404FF" w:rsidRPr="00022FF3">
        <w:rPr>
          <w:rFonts w:ascii="Arial Unicode MS" w:eastAsia="Arial Unicode MS" w:hAnsi="Arial Unicode MS" w:cs="Arial Unicode MS"/>
          <w:b w:val="0"/>
          <w:sz w:val="24"/>
          <w:szCs w:val="24"/>
          <w:lang w:val="en-GB"/>
        </w:rPr>
        <w:t>.</w:t>
      </w:r>
    </w:p>
    <w:p w:rsidR="009E1FF4"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5.</w:t>
      </w:r>
      <w:r w:rsidRPr="00022FF3">
        <w:rPr>
          <w:rFonts w:ascii="Arial Unicode MS" w:eastAsia="Arial Unicode MS" w:hAnsi="Arial Unicode MS" w:cs="Arial Unicode MS"/>
          <w:b w:val="0"/>
          <w:sz w:val="24"/>
          <w:szCs w:val="24"/>
          <w:lang w:val="en-GB"/>
        </w:rPr>
        <w:tab/>
      </w:r>
      <w:r w:rsidR="000404FF" w:rsidRPr="00022FF3">
        <w:rPr>
          <w:rFonts w:ascii="Arial Unicode MS" w:eastAsia="Arial Unicode MS" w:hAnsi="Arial Unicode MS" w:cs="Arial Unicode MS"/>
          <w:b w:val="0"/>
          <w:sz w:val="24"/>
          <w:szCs w:val="24"/>
          <w:lang w:val="en-GB"/>
        </w:rPr>
        <w:t>Mr Adams</w:t>
      </w:r>
      <w:r w:rsidR="009E1FF4" w:rsidRPr="00022FF3">
        <w:rPr>
          <w:rFonts w:ascii="Arial Unicode MS" w:eastAsia="Arial Unicode MS" w:hAnsi="Arial Unicode MS" w:cs="Arial Unicode MS"/>
          <w:b w:val="0"/>
          <w:sz w:val="24"/>
          <w:szCs w:val="24"/>
          <w:lang w:val="en-GB"/>
        </w:rPr>
        <w:t>, a lawyer from New South Wales, Australia</w:t>
      </w:r>
      <w:r w:rsidR="008F21D5" w:rsidRPr="00022FF3">
        <w:rPr>
          <w:rFonts w:ascii="Arial Unicode MS" w:eastAsia="Arial Unicode MS" w:hAnsi="Arial Unicode MS" w:cs="Arial Unicode MS"/>
          <w:b w:val="0"/>
          <w:sz w:val="24"/>
          <w:szCs w:val="24"/>
          <w:lang w:val="en-GB"/>
        </w:rPr>
        <w:t xml:space="preserve"> </w:t>
      </w:r>
      <w:r w:rsidR="009E1FF4" w:rsidRPr="00022FF3">
        <w:rPr>
          <w:rFonts w:ascii="Arial Unicode MS" w:eastAsia="Arial Unicode MS" w:hAnsi="Arial Unicode MS" w:cs="Arial Unicode MS"/>
          <w:b w:val="0"/>
          <w:sz w:val="24"/>
          <w:szCs w:val="24"/>
          <w:lang w:val="en-GB"/>
        </w:rPr>
        <w:t>is presently the Chief Commissioner of the Law Enforcement Conduct Commission</w:t>
      </w:r>
      <w:r w:rsidR="00355F03" w:rsidRPr="00022FF3">
        <w:rPr>
          <w:rFonts w:ascii="Arial Unicode MS" w:eastAsia="Arial Unicode MS" w:hAnsi="Arial Unicode MS" w:cs="Arial Unicode MS"/>
          <w:b w:val="0"/>
          <w:sz w:val="24"/>
          <w:szCs w:val="24"/>
          <w:lang w:val="en-GB"/>
        </w:rPr>
        <w:t xml:space="preserve"> (an oversight and investigative body dealing with allegations of police and other law enforcement misconduct)</w:t>
      </w:r>
      <w:r w:rsidR="009E1FF4" w:rsidRPr="00022FF3">
        <w:rPr>
          <w:rFonts w:ascii="Arial Unicode MS" w:eastAsia="Arial Unicode MS" w:hAnsi="Arial Unicode MS" w:cs="Arial Unicode MS"/>
          <w:b w:val="0"/>
          <w:sz w:val="24"/>
          <w:szCs w:val="24"/>
          <w:lang w:val="en-GB"/>
        </w:rPr>
        <w:t xml:space="preserve">, having recently retired from the NSW Supreme Court after 18 years.  He </w:t>
      </w:r>
      <w:proofErr w:type="gramStart"/>
      <w:r w:rsidR="009E1FF4" w:rsidRPr="00022FF3">
        <w:rPr>
          <w:rFonts w:ascii="Arial Unicode MS" w:eastAsia="Arial Unicode MS" w:hAnsi="Arial Unicode MS" w:cs="Arial Unicode MS"/>
          <w:b w:val="0"/>
          <w:sz w:val="24"/>
          <w:szCs w:val="24"/>
          <w:lang w:val="en-GB"/>
        </w:rPr>
        <w:t>was admitted</w:t>
      </w:r>
      <w:proofErr w:type="gramEnd"/>
      <w:r w:rsidR="009E1FF4" w:rsidRPr="00022FF3">
        <w:rPr>
          <w:rFonts w:ascii="Arial Unicode MS" w:eastAsia="Arial Unicode MS" w:hAnsi="Arial Unicode MS" w:cs="Arial Unicode MS"/>
          <w:b w:val="0"/>
          <w:sz w:val="24"/>
          <w:szCs w:val="24"/>
          <w:lang w:val="en-GB"/>
        </w:rPr>
        <w:t xml:space="preserve"> to practice in 1969, went to the Bar in 1976 and was appointed Queen’s Counsel in 1987.  He has </w:t>
      </w:r>
      <w:r w:rsidR="009E1FF4" w:rsidRPr="00022FF3">
        <w:rPr>
          <w:rFonts w:ascii="Arial Unicode MS" w:eastAsia="Arial Unicode MS" w:hAnsi="Arial Unicode MS" w:cs="Arial Unicode MS"/>
          <w:b w:val="0"/>
          <w:sz w:val="24"/>
          <w:szCs w:val="24"/>
          <w:lang w:val="en-GB"/>
        </w:rPr>
        <w:lastRenderedPageBreak/>
        <w:t>also served on the Court of Appeal of the Solomon Islands and as a Judge of the U</w:t>
      </w:r>
      <w:r w:rsidR="00A31DC4" w:rsidRPr="00022FF3">
        <w:rPr>
          <w:rFonts w:ascii="Arial Unicode MS" w:eastAsia="Arial Unicode MS" w:hAnsi="Arial Unicode MS" w:cs="Arial Unicode MS"/>
          <w:b w:val="0"/>
          <w:sz w:val="24"/>
          <w:szCs w:val="24"/>
          <w:lang w:val="en-GB"/>
        </w:rPr>
        <w:t xml:space="preserve">nited </w:t>
      </w:r>
      <w:r w:rsidR="009E1FF4" w:rsidRPr="00022FF3">
        <w:rPr>
          <w:rFonts w:ascii="Arial Unicode MS" w:eastAsia="Arial Unicode MS" w:hAnsi="Arial Unicode MS" w:cs="Arial Unicode MS"/>
          <w:b w:val="0"/>
          <w:sz w:val="24"/>
          <w:szCs w:val="24"/>
          <w:lang w:val="en-GB"/>
        </w:rPr>
        <w:t>N</w:t>
      </w:r>
      <w:r w:rsidR="00A31DC4" w:rsidRPr="00022FF3">
        <w:rPr>
          <w:rFonts w:ascii="Arial Unicode MS" w:eastAsia="Arial Unicode MS" w:hAnsi="Arial Unicode MS" w:cs="Arial Unicode MS"/>
          <w:b w:val="0"/>
          <w:sz w:val="24"/>
          <w:szCs w:val="24"/>
          <w:lang w:val="en-GB"/>
        </w:rPr>
        <w:t>ations</w:t>
      </w:r>
      <w:r w:rsidR="009E1FF4" w:rsidRPr="00022FF3">
        <w:rPr>
          <w:rFonts w:ascii="Arial Unicode MS" w:eastAsia="Arial Unicode MS" w:hAnsi="Arial Unicode MS" w:cs="Arial Unicode MS"/>
          <w:b w:val="0"/>
          <w:sz w:val="24"/>
          <w:szCs w:val="24"/>
          <w:lang w:val="en-GB"/>
        </w:rPr>
        <w:t xml:space="preserve"> Disputes Tribunal.</w:t>
      </w:r>
    </w:p>
    <w:p w:rsidR="00B235A7"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6.</w:t>
      </w:r>
      <w:r w:rsidRPr="00022FF3">
        <w:rPr>
          <w:rFonts w:ascii="Arial Unicode MS" w:eastAsia="Arial Unicode MS" w:hAnsi="Arial Unicode MS" w:cs="Arial Unicode MS"/>
          <w:b w:val="0"/>
          <w:sz w:val="24"/>
          <w:szCs w:val="24"/>
          <w:lang w:val="en-GB"/>
        </w:rPr>
        <w:tab/>
      </w:r>
      <w:r w:rsidR="007B2D8A" w:rsidRPr="00022FF3">
        <w:rPr>
          <w:rFonts w:ascii="Arial Unicode MS" w:eastAsia="Arial Unicode MS" w:hAnsi="Arial Unicode MS" w:cs="Arial Unicode MS"/>
          <w:b w:val="0"/>
          <w:sz w:val="24"/>
          <w:szCs w:val="24"/>
          <w:lang w:val="en-GB"/>
        </w:rPr>
        <w:t xml:space="preserve">The Hon </w:t>
      </w:r>
      <w:r w:rsidR="009E1FF4" w:rsidRPr="00022FF3">
        <w:rPr>
          <w:rFonts w:ascii="Arial Unicode MS" w:eastAsia="Arial Unicode MS" w:hAnsi="Arial Unicode MS" w:cs="Arial Unicode MS"/>
          <w:b w:val="0"/>
          <w:sz w:val="24"/>
          <w:szCs w:val="24"/>
          <w:lang w:val="en-GB"/>
        </w:rPr>
        <w:t>Judge Murphy is a South African</w:t>
      </w:r>
      <w:r w:rsidR="00735754" w:rsidRPr="00022FF3">
        <w:rPr>
          <w:rFonts w:ascii="Arial Unicode MS" w:eastAsia="Arial Unicode MS" w:hAnsi="Arial Unicode MS" w:cs="Arial Unicode MS"/>
          <w:b w:val="0"/>
          <w:sz w:val="24"/>
          <w:szCs w:val="24"/>
          <w:lang w:val="en-GB"/>
        </w:rPr>
        <w:t xml:space="preserve"> lawyer</w:t>
      </w:r>
      <w:r w:rsidR="00F53E37" w:rsidRPr="00022FF3">
        <w:rPr>
          <w:rFonts w:ascii="Arial Unicode MS" w:eastAsia="Arial Unicode MS" w:hAnsi="Arial Unicode MS" w:cs="Arial Unicode MS"/>
          <w:b w:val="0"/>
          <w:sz w:val="24"/>
          <w:szCs w:val="24"/>
          <w:lang w:val="en-GB"/>
        </w:rPr>
        <w:t xml:space="preserve"> admitted to practice in 198</w:t>
      </w:r>
      <w:r w:rsidR="00E924A1" w:rsidRPr="00022FF3">
        <w:rPr>
          <w:rFonts w:ascii="Arial Unicode MS" w:eastAsia="Arial Unicode MS" w:hAnsi="Arial Unicode MS" w:cs="Arial Unicode MS"/>
          <w:b w:val="0"/>
          <w:sz w:val="24"/>
          <w:szCs w:val="24"/>
          <w:lang w:val="en-GB"/>
        </w:rPr>
        <w:t>4</w:t>
      </w:r>
      <w:r w:rsidR="00735754" w:rsidRPr="00022FF3">
        <w:rPr>
          <w:rFonts w:ascii="Arial Unicode MS" w:eastAsia="Arial Unicode MS" w:hAnsi="Arial Unicode MS" w:cs="Arial Unicode MS"/>
          <w:b w:val="0"/>
          <w:sz w:val="24"/>
          <w:szCs w:val="24"/>
          <w:lang w:val="en-GB"/>
        </w:rPr>
        <w:t xml:space="preserve">, presently a Judge of the High Court of South Africa and </w:t>
      </w:r>
      <w:r w:rsidR="00E924A1" w:rsidRPr="00022FF3">
        <w:rPr>
          <w:rFonts w:ascii="Arial Unicode MS" w:eastAsia="Arial Unicode MS" w:hAnsi="Arial Unicode MS" w:cs="Arial Unicode MS"/>
          <w:b w:val="0"/>
          <w:sz w:val="24"/>
          <w:szCs w:val="24"/>
          <w:lang w:val="en-GB"/>
        </w:rPr>
        <w:t xml:space="preserve">an Acting </w:t>
      </w:r>
      <w:r w:rsidR="00735754" w:rsidRPr="00022FF3">
        <w:rPr>
          <w:rFonts w:ascii="Arial Unicode MS" w:eastAsia="Arial Unicode MS" w:hAnsi="Arial Unicode MS" w:cs="Arial Unicode MS"/>
          <w:b w:val="0"/>
          <w:sz w:val="24"/>
          <w:szCs w:val="24"/>
          <w:lang w:val="en-GB"/>
        </w:rPr>
        <w:t xml:space="preserve">Judge of Appeal on the Labour Appeal Court.  He is also a Judge of the United Nations Appeal Tribunal.  He has served on a number of important Government </w:t>
      </w:r>
      <w:r w:rsidR="00E924A1" w:rsidRPr="00022FF3">
        <w:rPr>
          <w:rFonts w:ascii="Arial Unicode MS" w:eastAsia="Arial Unicode MS" w:hAnsi="Arial Unicode MS" w:cs="Arial Unicode MS"/>
          <w:b w:val="0"/>
          <w:sz w:val="24"/>
          <w:szCs w:val="24"/>
          <w:lang w:val="en-GB"/>
        </w:rPr>
        <w:t xml:space="preserve">bodies </w:t>
      </w:r>
      <w:r w:rsidR="00F53E37" w:rsidRPr="00022FF3">
        <w:rPr>
          <w:rFonts w:ascii="Arial Unicode MS" w:eastAsia="Arial Unicode MS" w:hAnsi="Arial Unicode MS" w:cs="Arial Unicode MS"/>
          <w:b w:val="0"/>
          <w:sz w:val="24"/>
          <w:szCs w:val="24"/>
          <w:lang w:val="en-GB"/>
        </w:rPr>
        <w:t xml:space="preserve">and </w:t>
      </w:r>
      <w:r w:rsidR="006A53CA" w:rsidRPr="00022FF3">
        <w:rPr>
          <w:rFonts w:ascii="Arial Unicode MS" w:eastAsia="Arial Unicode MS" w:hAnsi="Arial Unicode MS" w:cs="Arial Unicode MS"/>
          <w:b w:val="0"/>
          <w:sz w:val="24"/>
          <w:szCs w:val="24"/>
          <w:lang w:val="en-GB"/>
        </w:rPr>
        <w:t>held other significant international judicial appointments</w:t>
      </w:r>
      <w:r w:rsidR="00735754" w:rsidRPr="00022FF3">
        <w:rPr>
          <w:rFonts w:ascii="Arial Unicode MS" w:eastAsia="Arial Unicode MS" w:hAnsi="Arial Unicode MS" w:cs="Arial Unicode MS"/>
          <w:b w:val="0"/>
          <w:sz w:val="24"/>
          <w:szCs w:val="24"/>
          <w:lang w:val="en-GB"/>
        </w:rPr>
        <w:t>.</w:t>
      </w:r>
      <w:r w:rsidR="00F53E37" w:rsidRPr="00022FF3">
        <w:rPr>
          <w:rFonts w:ascii="Arial Unicode MS" w:eastAsia="Arial Unicode MS" w:hAnsi="Arial Unicode MS" w:cs="Arial Unicode MS"/>
          <w:b w:val="0"/>
          <w:sz w:val="24"/>
          <w:szCs w:val="24"/>
          <w:lang w:val="en-GB"/>
        </w:rPr>
        <w:t xml:space="preserve">  For some </w:t>
      </w:r>
      <w:proofErr w:type="gramStart"/>
      <w:r w:rsidR="00F53E37" w:rsidRPr="00022FF3">
        <w:rPr>
          <w:rFonts w:ascii="Arial Unicode MS" w:eastAsia="Arial Unicode MS" w:hAnsi="Arial Unicode MS" w:cs="Arial Unicode MS"/>
          <w:b w:val="0"/>
          <w:sz w:val="24"/>
          <w:szCs w:val="24"/>
          <w:lang w:val="en-GB"/>
        </w:rPr>
        <w:t>years</w:t>
      </w:r>
      <w:proofErr w:type="gramEnd"/>
      <w:r w:rsidR="00F53E37" w:rsidRPr="00022FF3">
        <w:rPr>
          <w:rFonts w:ascii="Arial Unicode MS" w:eastAsia="Arial Unicode MS" w:hAnsi="Arial Unicode MS" w:cs="Arial Unicode MS"/>
          <w:b w:val="0"/>
          <w:sz w:val="24"/>
          <w:szCs w:val="24"/>
          <w:lang w:val="en-GB"/>
        </w:rPr>
        <w:t xml:space="preserve"> he was a leading South African academic and has published widely.</w:t>
      </w:r>
    </w:p>
    <w:p w:rsidR="000404FF"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7.</w:t>
      </w:r>
      <w:r w:rsidRPr="00022FF3">
        <w:rPr>
          <w:rFonts w:ascii="Arial Unicode MS" w:eastAsia="Arial Unicode MS" w:hAnsi="Arial Unicode MS" w:cs="Arial Unicode MS"/>
          <w:b w:val="0"/>
          <w:sz w:val="24"/>
          <w:szCs w:val="24"/>
          <w:lang w:val="en-GB"/>
        </w:rPr>
        <w:tab/>
      </w:r>
      <w:r w:rsidR="00F53E37" w:rsidRPr="00022FF3">
        <w:rPr>
          <w:rFonts w:ascii="Arial Unicode MS" w:eastAsia="Arial Unicode MS" w:hAnsi="Arial Unicode MS" w:cs="Arial Unicode MS"/>
          <w:b w:val="0"/>
          <w:sz w:val="24"/>
          <w:szCs w:val="24"/>
          <w:lang w:val="en-GB"/>
        </w:rPr>
        <w:t xml:space="preserve">The </w:t>
      </w:r>
      <w:r w:rsidR="00D01F0F" w:rsidRPr="00022FF3">
        <w:rPr>
          <w:rFonts w:ascii="Arial Unicode MS" w:eastAsia="Arial Unicode MS" w:hAnsi="Arial Unicode MS" w:cs="Arial Unicode MS"/>
          <w:b w:val="0"/>
          <w:sz w:val="24"/>
          <w:szCs w:val="24"/>
          <w:lang w:val="en-GB"/>
        </w:rPr>
        <w:t xml:space="preserve">Hon. </w:t>
      </w:r>
      <w:proofErr w:type="spellStart"/>
      <w:r w:rsidR="00D01F0F" w:rsidRPr="00022FF3">
        <w:rPr>
          <w:rFonts w:ascii="Arial Unicode MS" w:eastAsia="Arial Unicode MS" w:hAnsi="Arial Unicode MS" w:cs="Arial Unicode MS"/>
          <w:b w:val="0"/>
          <w:sz w:val="24"/>
          <w:szCs w:val="24"/>
          <w:lang w:val="en-GB"/>
        </w:rPr>
        <w:t>Olufunmilayo</w:t>
      </w:r>
      <w:proofErr w:type="spellEnd"/>
      <w:r w:rsidR="00D01F0F" w:rsidRPr="00022FF3">
        <w:rPr>
          <w:rFonts w:ascii="Arial Unicode MS" w:eastAsia="Arial Unicode MS" w:hAnsi="Arial Unicode MS" w:cs="Arial Unicode MS"/>
          <w:b w:val="0"/>
          <w:sz w:val="24"/>
          <w:szCs w:val="24"/>
          <w:lang w:val="en-GB"/>
        </w:rPr>
        <w:t xml:space="preserve"> </w:t>
      </w:r>
      <w:proofErr w:type="spellStart"/>
      <w:r w:rsidR="00D01F0F" w:rsidRPr="00022FF3">
        <w:rPr>
          <w:rFonts w:ascii="Arial Unicode MS" w:eastAsia="Arial Unicode MS" w:hAnsi="Arial Unicode MS" w:cs="Arial Unicode MS"/>
          <w:b w:val="0"/>
          <w:sz w:val="24"/>
          <w:szCs w:val="24"/>
          <w:lang w:val="en-GB"/>
        </w:rPr>
        <w:t>Olajumoke</w:t>
      </w:r>
      <w:proofErr w:type="spellEnd"/>
      <w:r w:rsidR="00D01F0F" w:rsidRPr="00022FF3">
        <w:rPr>
          <w:rFonts w:ascii="Arial Unicode MS" w:eastAsia="Arial Unicode MS" w:hAnsi="Arial Unicode MS" w:cs="Arial Unicode MS"/>
          <w:b w:val="0"/>
          <w:sz w:val="24"/>
          <w:szCs w:val="24"/>
          <w:lang w:val="en-GB"/>
        </w:rPr>
        <w:t xml:space="preserve"> </w:t>
      </w:r>
      <w:proofErr w:type="spellStart"/>
      <w:proofErr w:type="gramStart"/>
      <w:r w:rsidR="00D01F0F" w:rsidRPr="00022FF3">
        <w:rPr>
          <w:rFonts w:ascii="Arial Unicode MS" w:eastAsia="Arial Unicode MS" w:hAnsi="Arial Unicode MS" w:cs="Arial Unicode MS"/>
          <w:b w:val="0"/>
          <w:sz w:val="24"/>
          <w:szCs w:val="24"/>
          <w:lang w:val="en-GB"/>
        </w:rPr>
        <w:t>Atilade</w:t>
      </w:r>
      <w:proofErr w:type="spellEnd"/>
      <w:r w:rsidR="00D01F0F" w:rsidRPr="00022FF3">
        <w:rPr>
          <w:rFonts w:ascii="Arial Unicode MS" w:eastAsia="Arial Unicode MS" w:hAnsi="Arial Unicode MS" w:cs="Arial Unicode MS"/>
          <w:b w:val="0"/>
          <w:sz w:val="24"/>
          <w:szCs w:val="24"/>
          <w:lang w:val="en-GB"/>
        </w:rPr>
        <w:t>,</w:t>
      </w:r>
      <w:proofErr w:type="gramEnd"/>
      <w:r w:rsidR="00D01F0F" w:rsidRPr="00022FF3">
        <w:rPr>
          <w:rFonts w:ascii="Arial Unicode MS" w:eastAsia="Arial Unicode MS" w:hAnsi="Arial Unicode MS" w:cs="Arial Unicode MS"/>
          <w:b w:val="0"/>
          <w:sz w:val="24"/>
          <w:szCs w:val="24"/>
          <w:lang w:val="en-GB"/>
        </w:rPr>
        <w:t xml:space="preserve"> is a Nigerian lawyer, called to the Nigerian Bar in 1976, and worked in various senior Government positions until her appointment as Senior Magistrate, eventually becoming Chief Magistrate in </w:t>
      </w:r>
      <w:proofErr w:type="spellStart"/>
      <w:r w:rsidR="00D01F0F" w:rsidRPr="00022FF3">
        <w:rPr>
          <w:rFonts w:ascii="Arial Unicode MS" w:eastAsia="Arial Unicode MS" w:hAnsi="Arial Unicode MS" w:cs="Arial Unicode MS"/>
          <w:b w:val="0"/>
          <w:sz w:val="24"/>
          <w:szCs w:val="24"/>
          <w:lang w:val="en-GB"/>
        </w:rPr>
        <w:t>Apapa</w:t>
      </w:r>
      <w:proofErr w:type="spellEnd"/>
      <w:r w:rsidR="00D01F0F" w:rsidRPr="00022FF3">
        <w:rPr>
          <w:rFonts w:ascii="Arial Unicode MS" w:eastAsia="Arial Unicode MS" w:hAnsi="Arial Unicode MS" w:cs="Arial Unicode MS"/>
          <w:b w:val="0"/>
          <w:sz w:val="24"/>
          <w:szCs w:val="24"/>
          <w:lang w:val="en-GB"/>
        </w:rPr>
        <w:t>, Lagos State in</w:t>
      </w:r>
      <w:r w:rsidR="00E7176C" w:rsidRPr="00022FF3">
        <w:rPr>
          <w:rFonts w:ascii="Arial Unicode MS" w:eastAsia="Arial Unicode MS" w:hAnsi="Arial Unicode MS" w:cs="Arial Unicode MS"/>
          <w:b w:val="0"/>
          <w:sz w:val="24"/>
          <w:szCs w:val="24"/>
          <w:lang w:val="en-GB"/>
        </w:rPr>
        <w:t xml:space="preserve"> 1993.  In </w:t>
      </w:r>
      <w:r w:rsidR="00D01F0F" w:rsidRPr="00022FF3">
        <w:rPr>
          <w:rFonts w:ascii="Arial Unicode MS" w:eastAsia="Arial Unicode MS" w:hAnsi="Arial Unicode MS" w:cs="Arial Unicode MS"/>
          <w:b w:val="0"/>
          <w:sz w:val="24"/>
          <w:szCs w:val="24"/>
          <w:lang w:val="en-GB"/>
        </w:rPr>
        <w:t xml:space="preserve">1996, she </w:t>
      </w:r>
      <w:proofErr w:type="gramStart"/>
      <w:r w:rsidR="00D01F0F" w:rsidRPr="00022FF3">
        <w:rPr>
          <w:rFonts w:ascii="Arial Unicode MS" w:eastAsia="Arial Unicode MS" w:hAnsi="Arial Unicode MS" w:cs="Arial Unicode MS"/>
          <w:b w:val="0"/>
          <w:sz w:val="24"/>
          <w:szCs w:val="24"/>
          <w:lang w:val="en-GB"/>
        </w:rPr>
        <w:t xml:space="preserve">was </w:t>
      </w:r>
      <w:r w:rsidR="00E7176C" w:rsidRPr="00022FF3">
        <w:rPr>
          <w:rFonts w:ascii="Arial Unicode MS" w:eastAsia="Arial Unicode MS" w:hAnsi="Arial Unicode MS" w:cs="Arial Unicode MS"/>
          <w:b w:val="0"/>
          <w:sz w:val="24"/>
          <w:szCs w:val="24"/>
          <w:lang w:val="en-GB"/>
        </w:rPr>
        <w:t>appointed</w:t>
      </w:r>
      <w:proofErr w:type="gramEnd"/>
      <w:r w:rsidR="00E7176C" w:rsidRPr="00022FF3">
        <w:rPr>
          <w:rFonts w:ascii="Arial Unicode MS" w:eastAsia="Arial Unicode MS" w:hAnsi="Arial Unicode MS" w:cs="Arial Unicode MS"/>
          <w:b w:val="0"/>
          <w:sz w:val="24"/>
          <w:szCs w:val="24"/>
          <w:lang w:val="en-GB"/>
        </w:rPr>
        <w:t xml:space="preserve"> to the</w:t>
      </w:r>
      <w:r w:rsidR="00D01F0F" w:rsidRPr="00022FF3">
        <w:rPr>
          <w:rFonts w:ascii="Arial Unicode MS" w:eastAsia="Arial Unicode MS" w:hAnsi="Arial Unicode MS" w:cs="Arial Unicode MS"/>
          <w:b w:val="0"/>
          <w:sz w:val="24"/>
          <w:szCs w:val="24"/>
          <w:lang w:val="en-GB"/>
        </w:rPr>
        <w:t xml:space="preserve"> High Court </w:t>
      </w:r>
      <w:r w:rsidR="00E7176C" w:rsidRPr="00022FF3">
        <w:rPr>
          <w:rFonts w:ascii="Arial Unicode MS" w:eastAsia="Arial Unicode MS" w:hAnsi="Arial Unicode MS" w:cs="Arial Unicode MS"/>
          <w:b w:val="0"/>
          <w:sz w:val="24"/>
          <w:szCs w:val="24"/>
          <w:lang w:val="en-GB"/>
        </w:rPr>
        <w:t xml:space="preserve">of the Lagos State where she has served in various divisions.  In 2014, the Hon </w:t>
      </w:r>
      <w:proofErr w:type="spellStart"/>
      <w:r w:rsidR="00E7176C" w:rsidRPr="00022FF3">
        <w:rPr>
          <w:rFonts w:ascii="Arial Unicode MS" w:eastAsia="Arial Unicode MS" w:hAnsi="Arial Unicode MS" w:cs="Arial Unicode MS"/>
          <w:b w:val="0"/>
          <w:sz w:val="24"/>
          <w:szCs w:val="24"/>
          <w:lang w:val="en-GB"/>
        </w:rPr>
        <w:t>Olufunmilayo</w:t>
      </w:r>
      <w:proofErr w:type="spellEnd"/>
      <w:r w:rsidR="00E7176C" w:rsidRPr="00022FF3">
        <w:rPr>
          <w:rFonts w:ascii="Arial Unicode MS" w:eastAsia="Arial Unicode MS" w:hAnsi="Arial Unicode MS" w:cs="Arial Unicode MS"/>
          <w:b w:val="0"/>
          <w:sz w:val="24"/>
          <w:szCs w:val="24"/>
          <w:lang w:val="en-GB"/>
        </w:rPr>
        <w:t xml:space="preserve"> </w:t>
      </w:r>
      <w:proofErr w:type="spellStart"/>
      <w:r w:rsidR="00E7176C" w:rsidRPr="00022FF3">
        <w:rPr>
          <w:rFonts w:ascii="Arial Unicode MS" w:eastAsia="Arial Unicode MS" w:hAnsi="Arial Unicode MS" w:cs="Arial Unicode MS"/>
          <w:b w:val="0"/>
          <w:sz w:val="24"/>
          <w:szCs w:val="24"/>
          <w:lang w:val="en-GB"/>
        </w:rPr>
        <w:t>Atilade</w:t>
      </w:r>
      <w:proofErr w:type="spellEnd"/>
      <w:r w:rsidR="00355F03" w:rsidRPr="00022FF3">
        <w:rPr>
          <w:rFonts w:ascii="Arial Unicode MS" w:eastAsia="Arial Unicode MS" w:hAnsi="Arial Unicode MS" w:cs="Arial Unicode MS"/>
          <w:b w:val="0"/>
          <w:sz w:val="24"/>
          <w:szCs w:val="24"/>
          <w:lang w:val="en-GB"/>
        </w:rPr>
        <w:t xml:space="preserve"> </w:t>
      </w:r>
      <w:proofErr w:type="gramStart"/>
      <w:r w:rsidR="00355F03" w:rsidRPr="00022FF3">
        <w:rPr>
          <w:rFonts w:ascii="Arial Unicode MS" w:eastAsia="Arial Unicode MS" w:hAnsi="Arial Unicode MS" w:cs="Arial Unicode MS"/>
          <w:b w:val="0"/>
          <w:sz w:val="24"/>
          <w:szCs w:val="24"/>
          <w:lang w:val="en-GB"/>
        </w:rPr>
        <w:t>was appointed</w:t>
      </w:r>
      <w:proofErr w:type="gramEnd"/>
      <w:r w:rsidR="00E7176C" w:rsidRPr="00022FF3">
        <w:rPr>
          <w:rFonts w:ascii="Arial Unicode MS" w:eastAsia="Arial Unicode MS" w:hAnsi="Arial Unicode MS" w:cs="Arial Unicode MS"/>
          <w:b w:val="0"/>
          <w:sz w:val="24"/>
          <w:szCs w:val="24"/>
          <w:lang w:val="en-GB"/>
        </w:rPr>
        <w:t xml:space="preserve"> </w:t>
      </w:r>
      <w:r w:rsidR="000404FF" w:rsidRPr="00022FF3">
        <w:rPr>
          <w:rFonts w:ascii="Arial Unicode MS" w:eastAsia="Arial Unicode MS" w:hAnsi="Arial Unicode MS" w:cs="Arial Unicode MS"/>
          <w:b w:val="0"/>
          <w:sz w:val="24"/>
          <w:szCs w:val="24"/>
          <w:lang w:val="en-GB"/>
        </w:rPr>
        <w:t xml:space="preserve">Chief Judge of the High Court of Lagos State.  </w:t>
      </w:r>
      <w:r w:rsidR="00E7176C" w:rsidRPr="00022FF3">
        <w:rPr>
          <w:rFonts w:ascii="Arial Unicode MS" w:eastAsia="Arial Unicode MS" w:hAnsi="Arial Unicode MS" w:cs="Arial Unicode MS"/>
          <w:b w:val="0"/>
          <w:sz w:val="24"/>
          <w:szCs w:val="24"/>
          <w:lang w:val="en-GB"/>
        </w:rPr>
        <w:t xml:space="preserve">She retired in </w:t>
      </w:r>
      <w:r w:rsidR="002E0961" w:rsidRPr="00022FF3">
        <w:rPr>
          <w:rFonts w:ascii="Arial Unicode MS" w:eastAsia="Arial Unicode MS" w:hAnsi="Arial Unicode MS" w:cs="Arial Unicode MS"/>
          <w:b w:val="0"/>
          <w:sz w:val="24"/>
          <w:szCs w:val="24"/>
          <w:lang w:val="en-GB"/>
        </w:rPr>
        <w:t>September 2017.</w:t>
      </w:r>
    </w:p>
    <w:p w:rsidR="00941BD8" w:rsidRPr="00022FF3" w:rsidRDefault="002E0961" w:rsidP="009D46F1">
      <w:pPr>
        <w:pStyle w:val="BodyText2"/>
        <w:spacing w:before="360" w:after="360" w:line="360" w:lineRule="auto"/>
        <w:ind w:left="567"/>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i/>
          <w:sz w:val="24"/>
          <w:szCs w:val="24"/>
          <w:lang w:val="en-GB"/>
        </w:rPr>
        <w:t>Initiating complaints</w:t>
      </w:r>
    </w:p>
    <w:p w:rsidR="002A0B72"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8.</w:t>
      </w:r>
      <w:r w:rsidRPr="00022FF3">
        <w:rPr>
          <w:rFonts w:ascii="Arial Unicode MS" w:eastAsia="Arial Unicode MS" w:hAnsi="Arial Unicode MS" w:cs="Arial Unicode MS"/>
          <w:b w:val="0"/>
          <w:sz w:val="24"/>
          <w:szCs w:val="24"/>
          <w:lang w:val="en-GB"/>
        </w:rPr>
        <w:tab/>
      </w:r>
      <w:r w:rsidR="002A0B72" w:rsidRPr="00022FF3">
        <w:rPr>
          <w:rFonts w:ascii="Arial Unicode MS" w:eastAsia="Arial Unicode MS" w:hAnsi="Arial Unicode MS" w:cs="Arial Unicode MS"/>
          <w:b w:val="0"/>
          <w:sz w:val="24"/>
          <w:szCs w:val="24"/>
          <w:lang w:val="en-GB"/>
        </w:rPr>
        <w:t xml:space="preserve">The </w:t>
      </w:r>
      <w:proofErr w:type="spellStart"/>
      <w:r w:rsidR="002A0B72" w:rsidRPr="00022FF3">
        <w:rPr>
          <w:rFonts w:ascii="Arial Unicode MS" w:eastAsia="Arial Unicode MS" w:hAnsi="Arial Unicode MS" w:cs="Arial Unicode MS"/>
          <w:b w:val="0"/>
          <w:sz w:val="24"/>
          <w:szCs w:val="24"/>
          <w:lang w:val="en-GB"/>
        </w:rPr>
        <w:t>CAA</w:t>
      </w:r>
      <w:proofErr w:type="spellEnd"/>
      <w:r w:rsidR="002A0B72" w:rsidRPr="00022FF3">
        <w:rPr>
          <w:rFonts w:ascii="Arial Unicode MS" w:eastAsia="Arial Unicode MS" w:hAnsi="Arial Unicode MS" w:cs="Arial Unicode MS"/>
          <w:b w:val="0"/>
          <w:sz w:val="24"/>
          <w:szCs w:val="24"/>
          <w:lang w:val="en-GB"/>
        </w:rPr>
        <w:t xml:space="preserve"> received</w:t>
      </w:r>
      <w:r w:rsidR="000056EF" w:rsidRPr="00022FF3">
        <w:rPr>
          <w:rFonts w:ascii="Arial Unicode MS" w:eastAsia="Arial Unicode MS" w:hAnsi="Arial Unicode MS" w:cs="Arial Unicode MS"/>
          <w:b w:val="0"/>
          <w:sz w:val="24"/>
          <w:szCs w:val="24"/>
          <w:lang w:val="en-GB"/>
        </w:rPr>
        <w:t xml:space="preserve"> a number of </w:t>
      </w:r>
      <w:r w:rsidR="002A0B72" w:rsidRPr="00022FF3">
        <w:rPr>
          <w:rFonts w:ascii="Arial Unicode MS" w:eastAsia="Arial Unicode MS" w:hAnsi="Arial Unicode MS" w:cs="Arial Unicode MS"/>
          <w:b w:val="0"/>
          <w:sz w:val="24"/>
          <w:szCs w:val="24"/>
          <w:lang w:val="en-GB"/>
        </w:rPr>
        <w:t xml:space="preserve">complaints from Judge </w:t>
      </w:r>
      <w:proofErr w:type="spellStart"/>
      <w:r w:rsidR="002A0B72" w:rsidRPr="00022FF3">
        <w:rPr>
          <w:rFonts w:ascii="Arial Unicode MS" w:eastAsia="Arial Unicode MS" w:hAnsi="Arial Unicode MS" w:cs="Arial Unicode MS"/>
          <w:b w:val="0"/>
          <w:sz w:val="24"/>
          <w:szCs w:val="24"/>
          <w:lang w:val="en-GB"/>
        </w:rPr>
        <w:t>Durai</w:t>
      </w:r>
      <w:proofErr w:type="spellEnd"/>
      <w:r w:rsidR="002A0B72" w:rsidRPr="00022FF3">
        <w:rPr>
          <w:rFonts w:ascii="Arial Unicode MS" w:eastAsia="Arial Unicode MS" w:hAnsi="Arial Unicode MS" w:cs="Arial Unicode MS"/>
          <w:b w:val="0"/>
          <w:sz w:val="24"/>
          <w:szCs w:val="24"/>
          <w:lang w:val="en-GB"/>
        </w:rPr>
        <w:t xml:space="preserve"> </w:t>
      </w:r>
      <w:proofErr w:type="spellStart"/>
      <w:r w:rsidR="002A0B72" w:rsidRPr="00022FF3">
        <w:rPr>
          <w:rFonts w:ascii="Arial Unicode MS" w:eastAsia="Arial Unicode MS" w:hAnsi="Arial Unicode MS" w:cs="Arial Unicode MS"/>
          <w:b w:val="0"/>
          <w:sz w:val="24"/>
          <w:szCs w:val="24"/>
          <w:lang w:val="en-GB"/>
        </w:rPr>
        <w:t>Karunakaran</w:t>
      </w:r>
      <w:proofErr w:type="spellEnd"/>
      <w:r w:rsidR="002A0B72" w:rsidRPr="00022FF3">
        <w:rPr>
          <w:rFonts w:ascii="Arial Unicode MS" w:eastAsia="Arial Unicode MS" w:hAnsi="Arial Unicode MS" w:cs="Arial Unicode MS"/>
          <w:b w:val="0"/>
          <w:sz w:val="24"/>
          <w:szCs w:val="24"/>
          <w:lang w:val="en-GB"/>
        </w:rPr>
        <w:t xml:space="preserve"> </w:t>
      </w:r>
      <w:r w:rsidR="00A31DC4" w:rsidRPr="00022FF3">
        <w:rPr>
          <w:rFonts w:ascii="Arial Unicode MS" w:eastAsia="Arial Unicode MS" w:hAnsi="Arial Unicode MS" w:cs="Arial Unicode MS"/>
          <w:b w:val="0"/>
          <w:sz w:val="24"/>
          <w:szCs w:val="24"/>
          <w:lang w:val="en-GB"/>
        </w:rPr>
        <w:t xml:space="preserve">(“the Judge”) </w:t>
      </w:r>
      <w:r w:rsidR="002A0B72" w:rsidRPr="00022FF3">
        <w:rPr>
          <w:rFonts w:ascii="Arial Unicode MS" w:eastAsia="Arial Unicode MS" w:hAnsi="Arial Unicode MS" w:cs="Arial Unicode MS"/>
          <w:b w:val="0"/>
          <w:sz w:val="24"/>
          <w:szCs w:val="24"/>
          <w:lang w:val="en-GB"/>
        </w:rPr>
        <w:t xml:space="preserve">alleging misbehaviour by the Chief Justice. These complaints </w:t>
      </w:r>
      <w:proofErr w:type="gramStart"/>
      <w:r w:rsidR="002A0B72" w:rsidRPr="00022FF3">
        <w:rPr>
          <w:rFonts w:ascii="Arial Unicode MS" w:eastAsia="Arial Unicode MS" w:hAnsi="Arial Unicode MS" w:cs="Arial Unicode MS"/>
          <w:b w:val="0"/>
          <w:sz w:val="24"/>
          <w:szCs w:val="24"/>
          <w:lang w:val="en-GB"/>
        </w:rPr>
        <w:t>were</w:t>
      </w:r>
      <w:r w:rsidR="000056EF" w:rsidRPr="00022FF3">
        <w:rPr>
          <w:rFonts w:ascii="Arial Unicode MS" w:eastAsia="Arial Unicode MS" w:hAnsi="Arial Unicode MS" w:cs="Arial Unicode MS"/>
          <w:b w:val="0"/>
          <w:sz w:val="24"/>
          <w:szCs w:val="24"/>
          <w:lang w:val="en-GB"/>
        </w:rPr>
        <w:t xml:space="preserve"> dated</w:t>
      </w:r>
      <w:proofErr w:type="gramEnd"/>
      <w:r w:rsidR="000056EF" w:rsidRPr="00022FF3">
        <w:rPr>
          <w:rFonts w:ascii="Arial Unicode MS" w:eastAsia="Arial Unicode MS" w:hAnsi="Arial Unicode MS" w:cs="Arial Unicode MS"/>
          <w:b w:val="0"/>
          <w:sz w:val="24"/>
          <w:szCs w:val="24"/>
          <w:lang w:val="en-GB"/>
        </w:rPr>
        <w:t xml:space="preserve"> </w:t>
      </w:r>
      <w:r w:rsidR="002A0B72" w:rsidRPr="00022FF3">
        <w:rPr>
          <w:rFonts w:ascii="Arial Unicode MS" w:eastAsia="Arial Unicode MS" w:hAnsi="Arial Unicode MS" w:cs="Arial Unicode MS"/>
          <w:b w:val="0"/>
          <w:sz w:val="24"/>
          <w:szCs w:val="24"/>
          <w:lang w:val="en-GB"/>
        </w:rPr>
        <w:t xml:space="preserve">26 June 2017, 26 July 2017, 15 September 2017, 24 October 2017 and 9 March 2018. </w:t>
      </w:r>
      <w:r w:rsidR="000056EF" w:rsidRPr="00022FF3">
        <w:rPr>
          <w:rFonts w:ascii="Arial Unicode MS" w:eastAsia="Arial Unicode MS" w:hAnsi="Arial Unicode MS" w:cs="Arial Unicode MS"/>
          <w:b w:val="0"/>
          <w:sz w:val="24"/>
          <w:szCs w:val="24"/>
          <w:lang w:val="en-GB"/>
        </w:rPr>
        <w:t xml:space="preserve"> T</w:t>
      </w:r>
      <w:r w:rsidR="002A0B72" w:rsidRPr="00022FF3">
        <w:rPr>
          <w:rFonts w:ascii="Arial Unicode MS" w:eastAsia="Arial Unicode MS" w:hAnsi="Arial Unicode MS" w:cs="Arial Unicode MS"/>
          <w:b w:val="0"/>
          <w:sz w:val="24"/>
          <w:szCs w:val="24"/>
          <w:lang w:val="en-GB"/>
        </w:rPr>
        <w:t>he Chief Justice respond</w:t>
      </w:r>
      <w:r w:rsidR="000056EF" w:rsidRPr="00022FF3">
        <w:rPr>
          <w:rFonts w:ascii="Arial Unicode MS" w:eastAsia="Arial Unicode MS" w:hAnsi="Arial Unicode MS" w:cs="Arial Unicode MS"/>
          <w:b w:val="0"/>
          <w:sz w:val="24"/>
          <w:szCs w:val="24"/>
          <w:lang w:val="en-GB"/>
        </w:rPr>
        <w:t>ed</w:t>
      </w:r>
      <w:r w:rsidR="0001290A" w:rsidRPr="00022FF3">
        <w:rPr>
          <w:rFonts w:ascii="Arial Unicode MS" w:eastAsia="Arial Unicode MS" w:hAnsi="Arial Unicode MS" w:cs="Arial Unicode MS"/>
          <w:b w:val="0"/>
          <w:sz w:val="24"/>
          <w:szCs w:val="24"/>
          <w:lang w:val="en-GB"/>
        </w:rPr>
        <w:t xml:space="preserve"> to these complaints</w:t>
      </w:r>
      <w:r w:rsidR="000056EF" w:rsidRPr="00022FF3">
        <w:rPr>
          <w:rFonts w:ascii="Arial Unicode MS" w:eastAsia="Arial Unicode MS" w:hAnsi="Arial Unicode MS" w:cs="Arial Unicode MS"/>
          <w:b w:val="0"/>
          <w:sz w:val="24"/>
          <w:szCs w:val="24"/>
          <w:lang w:val="en-GB"/>
        </w:rPr>
        <w:t xml:space="preserve"> </w:t>
      </w:r>
      <w:r w:rsidR="0001290A" w:rsidRPr="00022FF3">
        <w:rPr>
          <w:rFonts w:ascii="Arial Unicode MS" w:eastAsia="Arial Unicode MS" w:hAnsi="Arial Unicode MS" w:cs="Arial Unicode MS"/>
          <w:b w:val="0"/>
          <w:sz w:val="24"/>
          <w:szCs w:val="24"/>
          <w:lang w:val="en-GB"/>
        </w:rPr>
        <w:t xml:space="preserve">at the CAA’s invitation and the </w:t>
      </w:r>
      <w:r w:rsidR="000056EF" w:rsidRPr="00022FF3">
        <w:rPr>
          <w:rFonts w:ascii="Arial Unicode MS" w:eastAsia="Arial Unicode MS" w:hAnsi="Arial Unicode MS" w:cs="Arial Unicode MS"/>
          <w:b w:val="0"/>
          <w:sz w:val="24"/>
          <w:szCs w:val="24"/>
          <w:lang w:val="en-GB"/>
        </w:rPr>
        <w:t>Judge</w:t>
      </w:r>
      <w:r w:rsidR="0001290A" w:rsidRPr="00022FF3">
        <w:rPr>
          <w:rFonts w:ascii="Arial Unicode MS" w:eastAsia="Arial Unicode MS" w:hAnsi="Arial Unicode MS" w:cs="Arial Unicode MS"/>
          <w:b w:val="0"/>
          <w:sz w:val="24"/>
          <w:szCs w:val="24"/>
          <w:lang w:val="en-GB"/>
        </w:rPr>
        <w:t xml:space="preserve"> replied to these responses</w:t>
      </w:r>
      <w:r w:rsidR="002A0B72" w:rsidRPr="00022FF3">
        <w:rPr>
          <w:rFonts w:ascii="Arial Unicode MS" w:eastAsia="Arial Unicode MS" w:hAnsi="Arial Unicode MS" w:cs="Arial Unicode MS"/>
          <w:b w:val="0"/>
          <w:sz w:val="24"/>
          <w:szCs w:val="24"/>
          <w:lang w:val="en-GB"/>
        </w:rPr>
        <w:t xml:space="preserve"> on 7 July 2017, 28 August 2017 and 6 March 2018. </w:t>
      </w:r>
      <w:r w:rsidR="0001290A" w:rsidRPr="00022FF3">
        <w:rPr>
          <w:rFonts w:ascii="Arial Unicode MS" w:eastAsia="Arial Unicode MS" w:hAnsi="Arial Unicode MS" w:cs="Arial Unicode MS"/>
          <w:b w:val="0"/>
          <w:sz w:val="24"/>
          <w:szCs w:val="24"/>
          <w:lang w:val="en-GB"/>
        </w:rPr>
        <w:t xml:space="preserve"> </w:t>
      </w:r>
      <w:r w:rsidR="002A0B72" w:rsidRPr="00022FF3">
        <w:rPr>
          <w:rFonts w:ascii="Arial Unicode MS" w:eastAsia="Arial Unicode MS" w:hAnsi="Arial Unicode MS" w:cs="Arial Unicode MS"/>
          <w:b w:val="0"/>
          <w:sz w:val="24"/>
          <w:szCs w:val="24"/>
          <w:lang w:val="en-GB"/>
        </w:rPr>
        <w:t>Both</w:t>
      </w:r>
      <w:r w:rsidR="0001290A" w:rsidRPr="00022FF3">
        <w:rPr>
          <w:rFonts w:ascii="Arial Unicode MS" w:eastAsia="Arial Unicode MS" w:hAnsi="Arial Unicode MS" w:cs="Arial Unicode MS"/>
          <w:b w:val="0"/>
          <w:sz w:val="24"/>
          <w:szCs w:val="24"/>
          <w:lang w:val="en-GB"/>
        </w:rPr>
        <w:t xml:space="preserve"> the</w:t>
      </w:r>
      <w:r w:rsidR="002A0B72" w:rsidRPr="00022FF3">
        <w:rPr>
          <w:rFonts w:ascii="Arial Unicode MS" w:eastAsia="Arial Unicode MS" w:hAnsi="Arial Unicode MS" w:cs="Arial Unicode MS"/>
          <w:b w:val="0"/>
          <w:sz w:val="24"/>
          <w:szCs w:val="24"/>
          <w:lang w:val="en-GB"/>
        </w:rPr>
        <w:t xml:space="preserve"> Judge and the Chief Justice attached to their correspondence documents in support of their contentions. </w:t>
      </w:r>
    </w:p>
    <w:p w:rsidR="00364638"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9.</w:t>
      </w:r>
      <w:r w:rsidRPr="00022FF3">
        <w:rPr>
          <w:rFonts w:ascii="Arial Unicode MS" w:eastAsia="Arial Unicode MS" w:hAnsi="Arial Unicode MS" w:cs="Arial Unicode MS"/>
          <w:b w:val="0"/>
          <w:sz w:val="24"/>
          <w:szCs w:val="24"/>
          <w:lang w:val="en-GB"/>
        </w:rPr>
        <w:tab/>
      </w:r>
      <w:r w:rsidR="002A0B72" w:rsidRPr="00022FF3">
        <w:rPr>
          <w:rFonts w:ascii="Arial Unicode MS" w:eastAsia="Arial Unicode MS" w:hAnsi="Arial Unicode MS" w:cs="Arial Unicode MS"/>
          <w:b w:val="0"/>
          <w:sz w:val="24"/>
          <w:szCs w:val="24"/>
          <w:lang w:val="en-GB"/>
        </w:rPr>
        <w:t xml:space="preserve">The </w:t>
      </w:r>
      <w:proofErr w:type="spellStart"/>
      <w:r w:rsidR="002A0B72" w:rsidRPr="00022FF3">
        <w:rPr>
          <w:rFonts w:ascii="Arial Unicode MS" w:eastAsia="Arial Unicode MS" w:hAnsi="Arial Unicode MS" w:cs="Arial Unicode MS"/>
          <w:b w:val="0"/>
          <w:sz w:val="24"/>
          <w:szCs w:val="24"/>
          <w:lang w:val="en-GB"/>
        </w:rPr>
        <w:t>CAA</w:t>
      </w:r>
      <w:proofErr w:type="spellEnd"/>
      <w:r w:rsidR="002A0B72" w:rsidRPr="00022FF3">
        <w:rPr>
          <w:rFonts w:ascii="Arial Unicode MS" w:eastAsia="Arial Unicode MS" w:hAnsi="Arial Unicode MS" w:cs="Arial Unicode MS"/>
          <w:b w:val="0"/>
          <w:sz w:val="24"/>
          <w:szCs w:val="24"/>
          <w:lang w:val="en-GB"/>
        </w:rPr>
        <w:t xml:space="preserve"> considered the complaints and replies</w:t>
      </w:r>
      <w:r w:rsidR="009B01DA" w:rsidRPr="00022FF3">
        <w:rPr>
          <w:rFonts w:ascii="Arial Unicode MS" w:eastAsia="Arial Unicode MS" w:hAnsi="Arial Unicode MS" w:cs="Arial Unicode MS"/>
          <w:b w:val="0"/>
          <w:sz w:val="24"/>
          <w:szCs w:val="24"/>
          <w:lang w:val="en-GB"/>
        </w:rPr>
        <w:t>, together with other material,</w:t>
      </w:r>
      <w:r w:rsidR="002A0B72" w:rsidRPr="00022FF3">
        <w:rPr>
          <w:rFonts w:ascii="Arial Unicode MS" w:eastAsia="Arial Unicode MS" w:hAnsi="Arial Unicode MS" w:cs="Arial Unicode MS"/>
          <w:b w:val="0"/>
          <w:sz w:val="24"/>
          <w:szCs w:val="24"/>
          <w:lang w:val="en-GB"/>
        </w:rPr>
        <w:t xml:space="preserve"> at a meeting on 13 April 2018.</w:t>
      </w:r>
      <w:r w:rsidR="009B01DA" w:rsidRPr="00022FF3">
        <w:rPr>
          <w:rFonts w:ascii="Arial Unicode MS" w:eastAsia="Arial Unicode MS" w:hAnsi="Arial Unicode MS" w:cs="Arial Unicode MS"/>
          <w:b w:val="0"/>
          <w:sz w:val="24"/>
          <w:szCs w:val="24"/>
          <w:lang w:val="en-GB"/>
        </w:rPr>
        <w:t xml:space="preserve"> </w:t>
      </w:r>
      <w:r w:rsidR="002A0B72" w:rsidRPr="00022FF3">
        <w:rPr>
          <w:rFonts w:ascii="Arial Unicode MS" w:eastAsia="Arial Unicode MS" w:hAnsi="Arial Unicode MS" w:cs="Arial Unicode MS"/>
          <w:b w:val="0"/>
          <w:sz w:val="24"/>
          <w:szCs w:val="24"/>
          <w:lang w:val="en-GB"/>
        </w:rPr>
        <w:t xml:space="preserve"> After </w:t>
      </w:r>
      <w:proofErr w:type="gramStart"/>
      <w:r w:rsidR="002A0B72" w:rsidRPr="00022FF3">
        <w:rPr>
          <w:rFonts w:ascii="Arial Unicode MS" w:eastAsia="Arial Unicode MS" w:hAnsi="Arial Unicode MS" w:cs="Arial Unicode MS"/>
          <w:b w:val="0"/>
          <w:sz w:val="24"/>
          <w:szCs w:val="24"/>
          <w:lang w:val="en-GB"/>
        </w:rPr>
        <w:t>deliberation</w:t>
      </w:r>
      <w:proofErr w:type="gramEnd"/>
      <w:r w:rsidR="002A0B72" w:rsidRPr="00022FF3">
        <w:rPr>
          <w:rFonts w:ascii="Arial Unicode MS" w:eastAsia="Arial Unicode MS" w:hAnsi="Arial Unicode MS" w:cs="Arial Unicode MS"/>
          <w:b w:val="0"/>
          <w:sz w:val="24"/>
          <w:szCs w:val="24"/>
          <w:lang w:val="en-GB"/>
        </w:rPr>
        <w:t xml:space="preserve"> it resolved to appoint the Tribunal</w:t>
      </w:r>
      <w:r w:rsidR="00355F03" w:rsidRPr="00022FF3">
        <w:rPr>
          <w:rFonts w:ascii="Arial Unicode MS" w:eastAsia="Arial Unicode MS" w:hAnsi="Arial Unicode MS" w:cs="Arial Unicode MS"/>
          <w:b w:val="0"/>
          <w:sz w:val="24"/>
          <w:szCs w:val="24"/>
          <w:lang w:val="en-GB"/>
        </w:rPr>
        <w:t xml:space="preserve"> to investigate three matters</w:t>
      </w:r>
      <w:r w:rsidR="002A0B72" w:rsidRPr="00022FF3">
        <w:rPr>
          <w:rFonts w:ascii="Arial Unicode MS" w:eastAsia="Arial Unicode MS" w:hAnsi="Arial Unicode MS" w:cs="Arial Unicode MS"/>
          <w:b w:val="0"/>
          <w:sz w:val="24"/>
          <w:szCs w:val="24"/>
          <w:lang w:val="en-GB"/>
        </w:rPr>
        <w:t xml:space="preserve">. </w:t>
      </w:r>
      <w:r w:rsidR="00355F03" w:rsidRPr="00022FF3">
        <w:rPr>
          <w:rFonts w:ascii="Arial Unicode MS" w:eastAsia="Arial Unicode MS" w:hAnsi="Arial Unicode MS" w:cs="Arial Unicode MS"/>
          <w:b w:val="0"/>
          <w:sz w:val="24"/>
          <w:szCs w:val="24"/>
          <w:lang w:val="en-GB"/>
        </w:rPr>
        <w:t xml:space="preserve"> </w:t>
      </w:r>
      <w:r w:rsidR="00582415" w:rsidRPr="00022FF3">
        <w:rPr>
          <w:rFonts w:ascii="Arial Unicode MS" w:eastAsia="Arial Unicode MS" w:hAnsi="Arial Unicode MS" w:cs="Arial Unicode MS"/>
          <w:b w:val="0"/>
          <w:sz w:val="24"/>
          <w:szCs w:val="24"/>
          <w:lang w:val="en-GB"/>
        </w:rPr>
        <w:t>These matters arose in various ways from a</w:t>
      </w:r>
      <w:r w:rsidR="009B01DA" w:rsidRPr="00022FF3">
        <w:rPr>
          <w:rFonts w:ascii="Arial Unicode MS" w:eastAsia="Arial Unicode MS" w:hAnsi="Arial Unicode MS" w:cs="Arial Unicode MS"/>
          <w:b w:val="0"/>
          <w:sz w:val="24"/>
          <w:szCs w:val="24"/>
          <w:lang w:val="en-GB"/>
        </w:rPr>
        <w:t>n earlier</w:t>
      </w:r>
      <w:r w:rsidR="00582415" w:rsidRPr="00022FF3">
        <w:rPr>
          <w:rFonts w:ascii="Arial Unicode MS" w:eastAsia="Arial Unicode MS" w:hAnsi="Arial Unicode MS" w:cs="Arial Unicode MS"/>
          <w:b w:val="0"/>
          <w:sz w:val="24"/>
          <w:szCs w:val="24"/>
          <w:lang w:val="en-GB"/>
        </w:rPr>
        <w:t xml:space="preserve"> decision made by</w:t>
      </w:r>
      <w:r w:rsidR="009B01DA" w:rsidRPr="00022FF3">
        <w:rPr>
          <w:rFonts w:ascii="Arial Unicode MS" w:eastAsia="Arial Unicode MS" w:hAnsi="Arial Unicode MS" w:cs="Arial Unicode MS"/>
          <w:b w:val="0"/>
          <w:sz w:val="24"/>
          <w:szCs w:val="24"/>
          <w:lang w:val="en-GB"/>
        </w:rPr>
        <w:t xml:space="preserve"> the CAA (differently constituted to that which appointed this Tribunal) to appoint a Tribunal to enquire into whether a recommendation should be made </w:t>
      </w:r>
      <w:r w:rsidR="00582415" w:rsidRPr="00022FF3">
        <w:rPr>
          <w:rFonts w:ascii="Arial Unicode MS" w:eastAsia="Arial Unicode MS" w:hAnsi="Arial Unicode MS" w:cs="Arial Unicode MS"/>
          <w:b w:val="0"/>
          <w:sz w:val="24"/>
          <w:szCs w:val="24"/>
          <w:lang w:val="en-GB"/>
        </w:rPr>
        <w:t>that</w:t>
      </w:r>
      <w:r w:rsidR="0001290A" w:rsidRPr="00022FF3">
        <w:rPr>
          <w:rFonts w:ascii="Arial Unicode MS" w:eastAsia="Arial Unicode MS" w:hAnsi="Arial Unicode MS" w:cs="Arial Unicode MS"/>
          <w:b w:val="0"/>
          <w:sz w:val="24"/>
          <w:szCs w:val="24"/>
          <w:lang w:val="en-GB"/>
        </w:rPr>
        <w:t xml:space="preserve"> the</w:t>
      </w:r>
      <w:r w:rsidR="00582415" w:rsidRPr="00022FF3">
        <w:rPr>
          <w:rFonts w:ascii="Arial Unicode MS" w:eastAsia="Arial Unicode MS" w:hAnsi="Arial Unicode MS" w:cs="Arial Unicode MS"/>
          <w:b w:val="0"/>
          <w:sz w:val="24"/>
          <w:szCs w:val="24"/>
          <w:lang w:val="en-GB"/>
        </w:rPr>
        <w:t xml:space="preserve"> Judge </w:t>
      </w:r>
      <w:r w:rsidR="0001290A" w:rsidRPr="00022FF3">
        <w:rPr>
          <w:rFonts w:ascii="Arial Unicode MS" w:eastAsia="Arial Unicode MS" w:hAnsi="Arial Unicode MS" w:cs="Arial Unicode MS"/>
          <w:b w:val="0"/>
          <w:sz w:val="24"/>
          <w:szCs w:val="24"/>
          <w:lang w:val="en-GB"/>
        </w:rPr>
        <w:t xml:space="preserve"> </w:t>
      </w:r>
      <w:r w:rsidR="00582415" w:rsidRPr="00022FF3">
        <w:rPr>
          <w:rFonts w:ascii="Arial Unicode MS" w:eastAsia="Arial Unicode MS" w:hAnsi="Arial Unicode MS" w:cs="Arial Unicode MS"/>
          <w:b w:val="0"/>
          <w:sz w:val="24"/>
          <w:szCs w:val="24"/>
          <w:lang w:val="en-GB"/>
        </w:rPr>
        <w:t>was unable to perform the functions of his office as judge</w:t>
      </w:r>
      <w:r w:rsidR="009B01DA" w:rsidRPr="00022FF3">
        <w:rPr>
          <w:rFonts w:ascii="Arial Unicode MS" w:eastAsia="Arial Unicode MS" w:hAnsi="Arial Unicode MS" w:cs="Arial Unicode MS"/>
          <w:b w:val="0"/>
          <w:sz w:val="24"/>
          <w:szCs w:val="24"/>
          <w:lang w:val="en-GB"/>
        </w:rPr>
        <w:t>, which recommendation was ultimately made</w:t>
      </w:r>
      <w:r w:rsidR="000056EF" w:rsidRPr="00022FF3">
        <w:rPr>
          <w:rFonts w:ascii="Arial Unicode MS" w:eastAsia="Arial Unicode MS" w:hAnsi="Arial Unicode MS" w:cs="Arial Unicode MS"/>
          <w:b w:val="0"/>
          <w:sz w:val="24"/>
          <w:szCs w:val="24"/>
          <w:lang w:val="en-GB"/>
        </w:rPr>
        <w:t xml:space="preserve"> to the P</w:t>
      </w:r>
      <w:r w:rsidR="009B01DA" w:rsidRPr="00022FF3">
        <w:rPr>
          <w:rFonts w:ascii="Arial Unicode MS" w:eastAsia="Arial Unicode MS" w:hAnsi="Arial Unicode MS" w:cs="Arial Unicode MS"/>
          <w:b w:val="0"/>
          <w:sz w:val="24"/>
          <w:szCs w:val="24"/>
          <w:lang w:val="en-GB"/>
        </w:rPr>
        <w:t>resident</w:t>
      </w:r>
      <w:r w:rsidR="000056EF" w:rsidRPr="00022FF3">
        <w:rPr>
          <w:rFonts w:ascii="Arial Unicode MS" w:eastAsia="Arial Unicode MS" w:hAnsi="Arial Unicode MS" w:cs="Arial Unicode MS"/>
          <w:b w:val="0"/>
          <w:sz w:val="24"/>
          <w:szCs w:val="24"/>
          <w:lang w:val="en-GB"/>
        </w:rPr>
        <w:t xml:space="preserve">.  In order that the matters referred to this Tribunal for consideration can be </w:t>
      </w:r>
      <w:proofErr w:type="gramStart"/>
      <w:r w:rsidR="000056EF" w:rsidRPr="00022FF3">
        <w:rPr>
          <w:rFonts w:ascii="Arial Unicode MS" w:eastAsia="Arial Unicode MS" w:hAnsi="Arial Unicode MS" w:cs="Arial Unicode MS"/>
          <w:b w:val="0"/>
          <w:sz w:val="24"/>
          <w:szCs w:val="24"/>
          <w:lang w:val="en-GB"/>
        </w:rPr>
        <w:t>understood</w:t>
      </w:r>
      <w:proofErr w:type="gramEnd"/>
      <w:r w:rsidR="000056EF" w:rsidRPr="00022FF3">
        <w:rPr>
          <w:rFonts w:ascii="Arial Unicode MS" w:eastAsia="Arial Unicode MS" w:hAnsi="Arial Unicode MS" w:cs="Arial Unicode MS"/>
          <w:b w:val="0"/>
          <w:sz w:val="24"/>
          <w:szCs w:val="24"/>
          <w:lang w:val="en-GB"/>
        </w:rPr>
        <w:t xml:space="preserve"> it is useful first to set out a brief history of the prior enquiry.</w:t>
      </w:r>
    </w:p>
    <w:p w:rsidR="00364638" w:rsidRPr="00022FF3" w:rsidRDefault="008929D7" w:rsidP="009D46F1">
      <w:pPr>
        <w:pStyle w:val="BodyText2"/>
        <w:spacing w:before="360" w:after="360" w:line="360" w:lineRule="auto"/>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i/>
          <w:sz w:val="24"/>
          <w:szCs w:val="24"/>
          <w:lang w:val="en-GB"/>
        </w:rPr>
        <w:t>The prior I</w:t>
      </w:r>
      <w:r w:rsidR="000056EF" w:rsidRPr="00022FF3">
        <w:rPr>
          <w:rFonts w:ascii="Arial Unicode MS" w:eastAsia="Arial Unicode MS" w:hAnsi="Arial Unicode MS" w:cs="Arial Unicode MS"/>
          <w:b w:val="0"/>
          <w:i/>
          <w:sz w:val="24"/>
          <w:szCs w:val="24"/>
          <w:lang w:val="en-GB"/>
        </w:rPr>
        <w:t>nquiry</w:t>
      </w:r>
    </w:p>
    <w:p w:rsidR="00F85A9A"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10.</w:t>
      </w:r>
      <w:r w:rsidRPr="00022FF3">
        <w:rPr>
          <w:rFonts w:ascii="Arial Unicode MS" w:eastAsia="Arial Unicode MS" w:hAnsi="Arial Unicode MS" w:cs="Arial Unicode MS"/>
          <w:b w:val="0"/>
          <w:sz w:val="24"/>
          <w:szCs w:val="24"/>
          <w:lang w:val="en-GB"/>
        </w:rPr>
        <w:tab/>
      </w:r>
      <w:r w:rsidR="00364638" w:rsidRPr="00022FF3">
        <w:rPr>
          <w:rFonts w:ascii="Arial Unicode MS" w:eastAsia="Arial Unicode MS" w:hAnsi="Arial Unicode MS" w:cs="Arial Unicode MS"/>
          <w:b w:val="0"/>
          <w:sz w:val="24"/>
          <w:szCs w:val="24"/>
          <w:lang w:val="en-GB"/>
        </w:rPr>
        <w:t xml:space="preserve">On 7 October 2016 the CAA resolved to appoint a </w:t>
      </w:r>
      <w:r w:rsidR="00AC7DB4" w:rsidRPr="00022FF3">
        <w:rPr>
          <w:rFonts w:ascii="Arial Unicode MS" w:eastAsia="Arial Unicode MS" w:hAnsi="Arial Unicode MS" w:cs="Arial Unicode MS"/>
          <w:b w:val="0"/>
          <w:sz w:val="24"/>
          <w:szCs w:val="24"/>
          <w:lang w:val="en-GB"/>
        </w:rPr>
        <w:t>Tribunal of Inquiry</w:t>
      </w:r>
      <w:r w:rsidR="00364638" w:rsidRPr="00022FF3">
        <w:rPr>
          <w:rFonts w:ascii="Arial Unicode MS" w:eastAsia="Arial Unicode MS" w:hAnsi="Arial Unicode MS" w:cs="Arial Unicode MS"/>
          <w:b w:val="0"/>
          <w:sz w:val="24"/>
          <w:szCs w:val="24"/>
          <w:lang w:val="en-GB"/>
        </w:rPr>
        <w:t xml:space="preserve"> to investigate certain complaints of misbehaviour against</w:t>
      </w:r>
      <w:r w:rsidR="0001290A" w:rsidRPr="00022FF3">
        <w:rPr>
          <w:rFonts w:ascii="Arial Unicode MS" w:eastAsia="Arial Unicode MS" w:hAnsi="Arial Unicode MS" w:cs="Arial Unicode MS"/>
          <w:b w:val="0"/>
          <w:sz w:val="24"/>
          <w:szCs w:val="24"/>
          <w:lang w:val="en-GB"/>
        </w:rPr>
        <w:t xml:space="preserve"> the</w:t>
      </w:r>
      <w:r w:rsidR="00364638" w:rsidRPr="00022FF3">
        <w:rPr>
          <w:rFonts w:ascii="Arial Unicode MS" w:eastAsia="Arial Unicode MS" w:hAnsi="Arial Unicode MS" w:cs="Arial Unicode MS"/>
          <w:b w:val="0"/>
          <w:sz w:val="24"/>
          <w:szCs w:val="24"/>
          <w:lang w:val="en-GB"/>
        </w:rPr>
        <w:t xml:space="preserve"> </w:t>
      </w:r>
      <w:proofErr w:type="gramStart"/>
      <w:r w:rsidR="00364638" w:rsidRPr="00022FF3">
        <w:rPr>
          <w:rFonts w:ascii="Arial Unicode MS" w:eastAsia="Arial Unicode MS" w:hAnsi="Arial Unicode MS" w:cs="Arial Unicode MS"/>
          <w:b w:val="0"/>
          <w:sz w:val="24"/>
          <w:szCs w:val="24"/>
          <w:lang w:val="en-GB"/>
        </w:rPr>
        <w:t>Judge</w:t>
      </w:r>
      <w:r w:rsidR="0001290A" w:rsidRPr="00022FF3">
        <w:rPr>
          <w:rFonts w:ascii="Arial Unicode MS" w:eastAsia="Arial Unicode MS" w:hAnsi="Arial Unicode MS" w:cs="Arial Unicode MS"/>
          <w:b w:val="0"/>
          <w:sz w:val="24"/>
          <w:szCs w:val="24"/>
          <w:lang w:val="en-GB"/>
        </w:rPr>
        <w:t xml:space="preserve"> which</w:t>
      </w:r>
      <w:proofErr w:type="gramEnd"/>
      <w:r w:rsidR="0001290A" w:rsidRPr="00022FF3">
        <w:rPr>
          <w:rFonts w:ascii="Arial Unicode MS" w:eastAsia="Arial Unicode MS" w:hAnsi="Arial Unicode MS" w:cs="Arial Unicode MS"/>
          <w:b w:val="0"/>
          <w:sz w:val="24"/>
          <w:szCs w:val="24"/>
          <w:lang w:val="en-GB"/>
        </w:rPr>
        <w:t xml:space="preserve"> had been made by the Chief Justice.</w:t>
      </w:r>
      <w:r w:rsidR="00364638" w:rsidRPr="00022FF3">
        <w:rPr>
          <w:rFonts w:ascii="Arial Unicode MS" w:eastAsia="Arial Unicode MS" w:hAnsi="Arial Unicode MS" w:cs="Arial Unicode MS"/>
          <w:b w:val="0"/>
          <w:sz w:val="24"/>
          <w:szCs w:val="24"/>
          <w:lang w:val="en-GB"/>
        </w:rPr>
        <w:t xml:space="preserve"> </w:t>
      </w:r>
      <w:r w:rsidR="0001290A" w:rsidRPr="00022FF3">
        <w:rPr>
          <w:rFonts w:ascii="Arial Unicode MS" w:eastAsia="Arial Unicode MS" w:hAnsi="Arial Unicode MS" w:cs="Arial Unicode MS"/>
          <w:b w:val="0"/>
          <w:sz w:val="24"/>
          <w:szCs w:val="24"/>
          <w:lang w:val="en-GB"/>
        </w:rPr>
        <w:t xml:space="preserve"> </w:t>
      </w:r>
      <w:r w:rsidR="00364638" w:rsidRPr="00022FF3">
        <w:rPr>
          <w:rFonts w:ascii="Arial Unicode MS" w:eastAsia="Arial Unicode MS" w:hAnsi="Arial Unicode MS" w:cs="Arial Unicode MS"/>
          <w:b w:val="0"/>
          <w:sz w:val="24"/>
          <w:szCs w:val="24"/>
          <w:lang w:val="en-GB"/>
        </w:rPr>
        <w:t>The members of the Tribunal were Mr Justi</w:t>
      </w:r>
      <w:r w:rsidR="0001290A" w:rsidRPr="00022FF3">
        <w:rPr>
          <w:rFonts w:ascii="Arial Unicode MS" w:eastAsia="Arial Unicode MS" w:hAnsi="Arial Unicode MS" w:cs="Arial Unicode MS"/>
          <w:b w:val="0"/>
          <w:sz w:val="24"/>
          <w:szCs w:val="24"/>
          <w:lang w:val="en-GB"/>
        </w:rPr>
        <w:t xml:space="preserve">ce Frederick </w:t>
      </w:r>
      <w:proofErr w:type="spellStart"/>
      <w:r w:rsidR="0001290A" w:rsidRPr="00022FF3">
        <w:rPr>
          <w:rFonts w:ascii="Arial Unicode MS" w:eastAsia="Arial Unicode MS" w:hAnsi="Arial Unicode MS" w:cs="Arial Unicode MS"/>
          <w:b w:val="0"/>
          <w:sz w:val="24"/>
          <w:szCs w:val="24"/>
          <w:lang w:val="en-GB"/>
        </w:rPr>
        <w:t>Egonda-Ntende</w:t>
      </w:r>
      <w:proofErr w:type="spellEnd"/>
      <w:r w:rsidR="0001290A" w:rsidRPr="00022FF3">
        <w:rPr>
          <w:rFonts w:ascii="Arial Unicode MS" w:eastAsia="Arial Unicode MS" w:hAnsi="Arial Unicode MS" w:cs="Arial Unicode MS"/>
          <w:b w:val="0"/>
          <w:sz w:val="24"/>
          <w:szCs w:val="24"/>
          <w:lang w:val="en-GB"/>
        </w:rPr>
        <w:t xml:space="preserve">, </w:t>
      </w:r>
      <w:r w:rsidR="00364638" w:rsidRPr="00022FF3">
        <w:rPr>
          <w:rFonts w:ascii="Arial Unicode MS" w:eastAsia="Arial Unicode MS" w:hAnsi="Arial Unicode MS" w:cs="Arial Unicode MS"/>
          <w:b w:val="0"/>
          <w:sz w:val="24"/>
          <w:szCs w:val="24"/>
          <w:lang w:val="en-GB"/>
        </w:rPr>
        <w:t>former Chief Justice of the Seychelles</w:t>
      </w:r>
      <w:r w:rsidR="00753F8C" w:rsidRPr="00022FF3">
        <w:rPr>
          <w:rFonts w:ascii="Arial Unicode MS" w:eastAsia="Arial Unicode MS" w:hAnsi="Arial Unicode MS" w:cs="Arial Unicode MS"/>
          <w:b w:val="0"/>
          <w:sz w:val="24"/>
          <w:szCs w:val="24"/>
          <w:lang w:val="en-GB"/>
        </w:rPr>
        <w:t xml:space="preserve">, </w:t>
      </w:r>
      <w:r w:rsidR="00364638" w:rsidRPr="00022FF3">
        <w:rPr>
          <w:rFonts w:ascii="Arial Unicode MS" w:eastAsia="Arial Unicode MS" w:hAnsi="Arial Unicode MS" w:cs="Arial Unicode MS"/>
          <w:b w:val="0"/>
          <w:sz w:val="24"/>
          <w:szCs w:val="24"/>
          <w:lang w:val="en-GB"/>
        </w:rPr>
        <w:t xml:space="preserve">Mr Justice </w:t>
      </w:r>
      <w:proofErr w:type="spellStart"/>
      <w:r w:rsidR="00364638" w:rsidRPr="00022FF3">
        <w:rPr>
          <w:rFonts w:ascii="Arial Unicode MS" w:eastAsia="Arial Unicode MS" w:hAnsi="Arial Unicode MS" w:cs="Arial Unicode MS"/>
          <w:b w:val="0"/>
          <w:sz w:val="24"/>
          <w:szCs w:val="24"/>
          <w:lang w:val="en-GB"/>
        </w:rPr>
        <w:t>Niranjit</w:t>
      </w:r>
      <w:proofErr w:type="spellEnd"/>
      <w:r w:rsidR="00364638" w:rsidRPr="00022FF3">
        <w:rPr>
          <w:rFonts w:ascii="Arial Unicode MS" w:eastAsia="Arial Unicode MS" w:hAnsi="Arial Unicode MS" w:cs="Arial Unicode MS"/>
          <w:b w:val="0"/>
          <w:sz w:val="24"/>
          <w:szCs w:val="24"/>
          <w:lang w:val="en-GB"/>
        </w:rPr>
        <w:t xml:space="preserve"> </w:t>
      </w:r>
      <w:proofErr w:type="spellStart"/>
      <w:r w:rsidR="00364638" w:rsidRPr="00022FF3">
        <w:rPr>
          <w:rFonts w:ascii="Arial Unicode MS" w:eastAsia="Arial Unicode MS" w:hAnsi="Arial Unicode MS" w:cs="Arial Unicode MS"/>
          <w:b w:val="0"/>
          <w:sz w:val="24"/>
          <w:szCs w:val="24"/>
          <w:lang w:val="en-GB"/>
        </w:rPr>
        <w:t>Burhan</w:t>
      </w:r>
      <w:proofErr w:type="spellEnd"/>
      <w:r w:rsidR="00364638" w:rsidRPr="00022FF3">
        <w:rPr>
          <w:rFonts w:ascii="Arial Unicode MS" w:eastAsia="Arial Unicode MS" w:hAnsi="Arial Unicode MS" w:cs="Arial Unicode MS"/>
          <w:b w:val="0"/>
          <w:sz w:val="24"/>
          <w:szCs w:val="24"/>
          <w:lang w:val="en-GB"/>
        </w:rPr>
        <w:t xml:space="preserve"> and Mrs Justice </w:t>
      </w:r>
      <w:proofErr w:type="spellStart"/>
      <w:r w:rsidR="00364638" w:rsidRPr="00022FF3">
        <w:rPr>
          <w:rFonts w:ascii="Arial Unicode MS" w:eastAsia="Arial Unicode MS" w:hAnsi="Arial Unicode MS" w:cs="Arial Unicode MS"/>
          <w:b w:val="0"/>
          <w:sz w:val="24"/>
          <w:szCs w:val="24"/>
          <w:lang w:val="en-GB"/>
        </w:rPr>
        <w:t>Samia</w:t>
      </w:r>
      <w:proofErr w:type="spellEnd"/>
      <w:r w:rsidR="00364638" w:rsidRPr="00022FF3">
        <w:rPr>
          <w:rFonts w:ascii="Arial Unicode MS" w:eastAsia="Arial Unicode MS" w:hAnsi="Arial Unicode MS" w:cs="Arial Unicode MS"/>
          <w:b w:val="0"/>
          <w:sz w:val="24"/>
          <w:szCs w:val="24"/>
          <w:lang w:val="en-GB"/>
        </w:rPr>
        <w:t xml:space="preserve"> </w:t>
      </w:r>
      <w:proofErr w:type="spellStart"/>
      <w:r w:rsidR="00364638" w:rsidRPr="00022FF3">
        <w:rPr>
          <w:rFonts w:ascii="Arial Unicode MS" w:eastAsia="Arial Unicode MS" w:hAnsi="Arial Unicode MS" w:cs="Arial Unicode MS"/>
          <w:b w:val="0"/>
          <w:sz w:val="24"/>
          <w:szCs w:val="24"/>
          <w:lang w:val="en-GB"/>
        </w:rPr>
        <w:t>Govinden</w:t>
      </w:r>
      <w:proofErr w:type="spellEnd"/>
      <w:r w:rsidR="00364638" w:rsidRPr="00022FF3">
        <w:rPr>
          <w:rFonts w:ascii="Arial Unicode MS" w:eastAsia="Arial Unicode MS" w:hAnsi="Arial Unicode MS" w:cs="Arial Unicode MS"/>
          <w:b w:val="0"/>
          <w:sz w:val="24"/>
          <w:szCs w:val="24"/>
          <w:lang w:val="en-GB"/>
        </w:rPr>
        <w:t xml:space="preserve">, both judges of the Supreme Court of Seychelles. </w:t>
      </w:r>
      <w:r w:rsidR="00F85A9A" w:rsidRPr="00022FF3">
        <w:rPr>
          <w:rFonts w:ascii="Arial Unicode MS" w:eastAsia="Arial Unicode MS" w:hAnsi="Arial Unicode MS" w:cs="Arial Unicode MS"/>
          <w:b w:val="0"/>
          <w:sz w:val="24"/>
          <w:szCs w:val="24"/>
          <w:lang w:val="en-GB"/>
        </w:rPr>
        <w:t xml:space="preserve"> </w:t>
      </w:r>
    </w:p>
    <w:p w:rsidR="00364638"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11.</w:t>
      </w:r>
      <w:r w:rsidRPr="00022FF3">
        <w:rPr>
          <w:rFonts w:ascii="Arial Unicode MS" w:eastAsia="Arial Unicode MS" w:hAnsi="Arial Unicode MS" w:cs="Arial Unicode MS"/>
          <w:b w:val="0"/>
          <w:sz w:val="24"/>
          <w:szCs w:val="24"/>
          <w:lang w:val="en-GB"/>
        </w:rPr>
        <w:tab/>
      </w:r>
      <w:r w:rsidR="00364638" w:rsidRPr="00022FF3">
        <w:rPr>
          <w:rFonts w:ascii="Arial Unicode MS" w:eastAsia="Arial Unicode MS" w:hAnsi="Arial Unicode MS" w:cs="Arial Unicode MS"/>
          <w:b w:val="0"/>
          <w:sz w:val="24"/>
          <w:szCs w:val="24"/>
          <w:lang w:val="en-GB"/>
        </w:rPr>
        <w:t>O</w:t>
      </w:r>
      <w:r w:rsidR="0001290A" w:rsidRPr="00022FF3">
        <w:rPr>
          <w:rFonts w:ascii="Arial Unicode MS" w:eastAsia="Arial Unicode MS" w:hAnsi="Arial Unicode MS" w:cs="Arial Unicode MS"/>
          <w:b w:val="0"/>
          <w:sz w:val="24"/>
          <w:szCs w:val="24"/>
          <w:lang w:val="en-GB"/>
        </w:rPr>
        <w:t xml:space="preserve">n 10 October 2016, </w:t>
      </w:r>
      <w:r w:rsidR="00F85A9A" w:rsidRPr="00022FF3">
        <w:rPr>
          <w:rFonts w:ascii="Arial Unicode MS" w:eastAsia="Arial Unicode MS" w:hAnsi="Arial Unicode MS" w:cs="Arial Unicode MS"/>
          <w:b w:val="0"/>
          <w:sz w:val="24"/>
          <w:szCs w:val="24"/>
          <w:lang w:val="en-GB"/>
        </w:rPr>
        <w:t xml:space="preserve">on </w:t>
      </w:r>
      <w:proofErr w:type="gramStart"/>
      <w:r w:rsidR="00F85A9A" w:rsidRPr="00022FF3">
        <w:rPr>
          <w:rFonts w:ascii="Arial Unicode MS" w:eastAsia="Arial Unicode MS" w:hAnsi="Arial Unicode MS" w:cs="Arial Unicode MS"/>
          <w:b w:val="0"/>
          <w:sz w:val="24"/>
          <w:szCs w:val="24"/>
          <w:lang w:val="en-GB"/>
        </w:rPr>
        <w:t>being informed</w:t>
      </w:r>
      <w:proofErr w:type="gramEnd"/>
      <w:r w:rsidR="00F85A9A" w:rsidRPr="00022FF3">
        <w:rPr>
          <w:rFonts w:ascii="Arial Unicode MS" w:eastAsia="Arial Unicode MS" w:hAnsi="Arial Unicode MS" w:cs="Arial Unicode MS"/>
          <w:b w:val="0"/>
          <w:sz w:val="24"/>
          <w:szCs w:val="24"/>
          <w:lang w:val="en-GB"/>
        </w:rPr>
        <w:t xml:space="preserve"> of the appointment of the Tribunal,</w:t>
      </w:r>
      <w:r w:rsidR="00C3429E" w:rsidRPr="00022FF3">
        <w:rPr>
          <w:rFonts w:ascii="Arial Unicode MS" w:eastAsia="Arial Unicode MS" w:hAnsi="Arial Unicode MS" w:cs="Arial Unicode MS"/>
          <w:b w:val="0"/>
          <w:sz w:val="24"/>
          <w:szCs w:val="24"/>
          <w:lang w:val="en-GB"/>
        </w:rPr>
        <w:t xml:space="preserve"> </w:t>
      </w:r>
      <w:r w:rsidR="00F85A9A" w:rsidRPr="00022FF3">
        <w:rPr>
          <w:rFonts w:ascii="Arial Unicode MS" w:eastAsia="Arial Unicode MS" w:hAnsi="Arial Unicode MS" w:cs="Arial Unicode MS"/>
          <w:b w:val="0"/>
          <w:sz w:val="24"/>
          <w:szCs w:val="24"/>
          <w:lang w:val="en-GB"/>
        </w:rPr>
        <w:t>(then)</w:t>
      </w:r>
      <w:r w:rsidR="0001290A" w:rsidRPr="00022FF3">
        <w:rPr>
          <w:rFonts w:ascii="Arial Unicode MS" w:eastAsia="Arial Unicode MS" w:hAnsi="Arial Unicode MS" w:cs="Arial Unicode MS"/>
          <w:b w:val="0"/>
          <w:sz w:val="24"/>
          <w:szCs w:val="24"/>
          <w:lang w:val="en-GB"/>
        </w:rPr>
        <w:t xml:space="preserve"> President</w:t>
      </w:r>
      <w:r w:rsidR="00364638" w:rsidRPr="00022FF3">
        <w:rPr>
          <w:rFonts w:ascii="Arial Unicode MS" w:eastAsia="Arial Unicode MS" w:hAnsi="Arial Unicode MS" w:cs="Arial Unicode MS"/>
          <w:b w:val="0"/>
          <w:sz w:val="24"/>
          <w:szCs w:val="24"/>
          <w:lang w:val="en-GB"/>
        </w:rPr>
        <w:t xml:space="preserve"> </w:t>
      </w:r>
      <w:r w:rsidR="00C3429E" w:rsidRPr="00022FF3">
        <w:rPr>
          <w:rFonts w:ascii="Arial Unicode MS" w:eastAsia="Arial Unicode MS" w:hAnsi="Arial Unicode MS" w:cs="Arial Unicode MS"/>
          <w:b w:val="0"/>
          <w:sz w:val="24"/>
          <w:szCs w:val="24"/>
          <w:lang w:val="en-GB"/>
        </w:rPr>
        <w:t xml:space="preserve">Michel </w:t>
      </w:r>
      <w:r w:rsidR="00364638" w:rsidRPr="00022FF3">
        <w:rPr>
          <w:rFonts w:ascii="Arial Unicode MS" w:eastAsia="Arial Unicode MS" w:hAnsi="Arial Unicode MS" w:cs="Arial Unicode MS"/>
          <w:b w:val="0"/>
          <w:sz w:val="24"/>
          <w:szCs w:val="24"/>
          <w:lang w:val="en-GB"/>
        </w:rPr>
        <w:t xml:space="preserve">suspended </w:t>
      </w:r>
      <w:r w:rsidR="00F85A9A" w:rsidRPr="00022FF3">
        <w:rPr>
          <w:rFonts w:ascii="Arial Unicode MS" w:eastAsia="Arial Unicode MS" w:hAnsi="Arial Unicode MS" w:cs="Arial Unicode MS"/>
          <w:b w:val="0"/>
          <w:sz w:val="24"/>
          <w:szCs w:val="24"/>
          <w:lang w:val="en-GB"/>
        </w:rPr>
        <w:t xml:space="preserve">the </w:t>
      </w:r>
      <w:r w:rsidR="00364638" w:rsidRPr="00022FF3">
        <w:rPr>
          <w:rFonts w:ascii="Arial Unicode MS" w:eastAsia="Arial Unicode MS" w:hAnsi="Arial Unicode MS" w:cs="Arial Unicode MS"/>
          <w:b w:val="0"/>
          <w:sz w:val="24"/>
          <w:szCs w:val="24"/>
          <w:lang w:val="en-GB"/>
        </w:rPr>
        <w:t xml:space="preserve">Judge from performing the functions of a judge until the Tribunal had completed its </w:t>
      </w:r>
      <w:r w:rsidR="00A44810" w:rsidRPr="00022FF3">
        <w:rPr>
          <w:rFonts w:ascii="Arial Unicode MS" w:eastAsia="Arial Unicode MS" w:hAnsi="Arial Unicode MS" w:cs="Arial Unicode MS"/>
          <w:b w:val="0"/>
          <w:sz w:val="24"/>
          <w:szCs w:val="24"/>
          <w:lang w:val="en-GB"/>
        </w:rPr>
        <w:t>i</w:t>
      </w:r>
      <w:r w:rsidR="00364638" w:rsidRPr="00022FF3">
        <w:rPr>
          <w:rFonts w:ascii="Arial Unicode MS" w:eastAsia="Arial Unicode MS" w:hAnsi="Arial Unicode MS" w:cs="Arial Unicode MS"/>
          <w:b w:val="0"/>
          <w:sz w:val="24"/>
          <w:szCs w:val="24"/>
          <w:lang w:val="en-GB"/>
        </w:rPr>
        <w:t xml:space="preserve">nquiry. </w:t>
      </w:r>
      <w:r w:rsidR="00F85A9A" w:rsidRPr="00022FF3">
        <w:rPr>
          <w:rFonts w:ascii="Arial Unicode MS" w:eastAsia="Arial Unicode MS" w:hAnsi="Arial Unicode MS" w:cs="Arial Unicode MS"/>
          <w:b w:val="0"/>
          <w:sz w:val="24"/>
          <w:szCs w:val="24"/>
          <w:lang w:val="en-GB"/>
        </w:rPr>
        <w:t xml:space="preserve"> </w:t>
      </w:r>
      <w:r w:rsidR="00364638" w:rsidRPr="00022FF3">
        <w:rPr>
          <w:rFonts w:ascii="Arial Unicode MS" w:eastAsia="Arial Unicode MS" w:hAnsi="Arial Unicode MS" w:cs="Arial Unicode MS"/>
          <w:b w:val="0"/>
          <w:sz w:val="24"/>
          <w:szCs w:val="24"/>
          <w:lang w:val="en-GB"/>
        </w:rPr>
        <w:t>After some delays, the Tribunal convened to hear preliminary submissio</w:t>
      </w:r>
      <w:r w:rsidR="00F85A9A" w:rsidRPr="00022FF3">
        <w:rPr>
          <w:rFonts w:ascii="Arial Unicode MS" w:eastAsia="Arial Unicode MS" w:hAnsi="Arial Unicode MS" w:cs="Arial Unicode MS"/>
          <w:b w:val="0"/>
          <w:sz w:val="24"/>
          <w:szCs w:val="24"/>
          <w:lang w:val="en-GB"/>
        </w:rPr>
        <w:t>ns on 14 February 2017. Senior C</w:t>
      </w:r>
      <w:r w:rsidR="00364638" w:rsidRPr="00022FF3">
        <w:rPr>
          <w:rFonts w:ascii="Arial Unicode MS" w:eastAsia="Arial Unicode MS" w:hAnsi="Arial Unicode MS" w:cs="Arial Unicode MS"/>
          <w:b w:val="0"/>
          <w:sz w:val="24"/>
          <w:szCs w:val="24"/>
          <w:lang w:val="en-GB"/>
        </w:rPr>
        <w:t xml:space="preserve">ounsel representing the Judge moved for the disqualification of one of the Tribunal members, sought a stay of proceedings and raised a constitutional issue. </w:t>
      </w:r>
      <w:r w:rsidR="00F85A9A" w:rsidRPr="00022FF3">
        <w:rPr>
          <w:rFonts w:ascii="Arial Unicode MS" w:eastAsia="Arial Unicode MS" w:hAnsi="Arial Unicode MS" w:cs="Arial Unicode MS"/>
          <w:b w:val="0"/>
          <w:sz w:val="24"/>
          <w:szCs w:val="24"/>
          <w:lang w:val="en-GB"/>
        </w:rPr>
        <w:t xml:space="preserve"> </w:t>
      </w:r>
      <w:r w:rsidR="00364638" w:rsidRPr="00022FF3">
        <w:rPr>
          <w:rFonts w:ascii="Arial Unicode MS" w:eastAsia="Arial Unicode MS" w:hAnsi="Arial Unicode MS" w:cs="Arial Unicode MS"/>
          <w:b w:val="0"/>
          <w:sz w:val="24"/>
          <w:szCs w:val="24"/>
          <w:lang w:val="en-GB"/>
        </w:rPr>
        <w:t xml:space="preserve">On 16 </w:t>
      </w:r>
      <w:proofErr w:type="gramStart"/>
      <w:r w:rsidR="00364638" w:rsidRPr="00022FF3">
        <w:rPr>
          <w:rFonts w:ascii="Arial Unicode MS" w:eastAsia="Arial Unicode MS" w:hAnsi="Arial Unicode MS" w:cs="Arial Unicode MS"/>
          <w:b w:val="0"/>
          <w:sz w:val="24"/>
          <w:szCs w:val="24"/>
          <w:lang w:val="en-GB"/>
        </w:rPr>
        <w:t>February</w:t>
      </w:r>
      <w:proofErr w:type="gramEnd"/>
      <w:r w:rsidR="00364638" w:rsidRPr="00022FF3">
        <w:rPr>
          <w:rFonts w:ascii="Arial Unicode MS" w:eastAsia="Arial Unicode MS" w:hAnsi="Arial Unicode MS" w:cs="Arial Unicode MS"/>
          <w:b w:val="0"/>
          <w:sz w:val="24"/>
          <w:szCs w:val="24"/>
          <w:lang w:val="en-GB"/>
        </w:rPr>
        <w:t xml:space="preserve"> the applications were dismissed. </w:t>
      </w:r>
      <w:r w:rsidR="00F85A9A" w:rsidRPr="00022FF3">
        <w:rPr>
          <w:rFonts w:ascii="Arial Unicode MS" w:eastAsia="Arial Unicode MS" w:hAnsi="Arial Unicode MS" w:cs="Arial Unicode MS"/>
          <w:b w:val="0"/>
          <w:sz w:val="24"/>
          <w:szCs w:val="24"/>
          <w:lang w:val="en-GB"/>
        </w:rPr>
        <w:t xml:space="preserve"> </w:t>
      </w:r>
      <w:r w:rsidR="00364638" w:rsidRPr="00022FF3">
        <w:rPr>
          <w:rFonts w:ascii="Arial Unicode MS" w:eastAsia="Arial Unicode MS" w:hAnsi="Arial Unicode MS" w:cs="Arial Unicode MS"/>
          <w:b w:val="0"/>
          <w:sz w:val="24"/>
          <w:szCs w:val="24"/>
          <w:lang w:val="en-GB"/>
        </w:rPr>
        <w:t xml:space="preserve">The Tribunal reconvened on 22 May 2017, when an application </w:t>
      </w:r>
      <w:proofErr w:type="gramStart"/>
      <w:r w:rsidR="00364638" w:rsidRPr="00022FF3">
        <w:rPr>
          <w:rFonts w:ascii="Arial Unicode MS" w:eastAsia="Arial Unicode MS" w:hAnsi="Arial Unicode MS" w:cs="Arial Unicode MS"/>
          <w:b w:val="0"/>
          <w:sz w:val="24"/>
          <w:szCs w:val="24"/>
          <w:lang w:val="en-GB"/>
        </w:rPr>
        <w:t>was made</w:t>
      </w:r>
      <w:proofErr w:type="gramEnd"/>
      <w:r w:rsidR="00F85A9A" w:rsidRPr="00022FF3">
        <w:rPr>
          <w:rFonts w:ascii="Arial Unicode MS" w:eastAsia="Arial Unicode MS" w:hAnsi="Arial Unicode MS" w:cs="Arial Unicode MS"/>
          <w:b w:val="0"/>
          <w:sz w:val="24"/>
          <w:szCs w:val="24"/>
          <w:lang w:val="en-GB"/>
        </w:rPr>
        <w:t xml:space="preserve"> on behalf of the Judge</w:t>
      </w:r>
      <w:r w:rsidR="00364638" w:rsidRPr="00022FF3">
        <w:rPr>
          <w:rFonts w:ascii="Arial Unicode MS" w:eastAsia="Arial Unicode MS" w:hAnsi="Arial Unicode MS" w:cs="Arial Unicode MS"/>
          <w:b w:val="0"/>
          <w:sz w:val="24"/>
          <w:szCs w:val="24"/>
          <w:lang w:val="en-GB"/>
        </w:rPr>
        <w:t xml:space="preserve"> for the disqualification of two of</w:t>
      </w:r>
      <w:r w:rsidR="00F85A9A" w:rsidRPr="00022FF3">
        <w:rPr>
          <w:rFonts w:ascii="Arial Unicode MS" w:eastAsia="Arial Unicode MS" w:hAnsi="Arial Unicode MS" w:cs="Arial Unicode MS"/>
          <w:b w:val="0"/>
          <w:sz w:val="24"/>
          <w:szCs w:val="24"/>
          <w:lang w:val="en-GB"/>
        </w:rPr>
        <w:t xml:space="preserve"> its </w:t>
      </w:r>
      <w:r w:rsidR="00364638" w:rsidRPr="00022FF3">
        <w:rPr>
          <w:rFonts w:ascii="Arial Unicode MS" w:eastAsia="Arial Unicode MS" w:hAnsi="Arial Unicode MS" w:cs="Arial Unicode MS"/>
          <w:b w:val="0"/>
          <w:sz w:val="24"/>
          <w:szCs w:val="24"/>
          <w:lang w:val="en-GB"/>
        </w:rPr>
        <w:t xml:space="preserve">members. </w:t>
      </w:r>
      <w:r w:rsidR="00F85A9A" w:rsidRPr="00022FF3">
        <w:rPr>
          <w:rFonts w:ascii="Arial Unicode MS" w:eastAsia="Arial Unicode MS" w:hAnsi="Arial Unicode MS" w:cs="Arial Unicode MS"/>
          <w:b w:val="0"/>
          <w:sz w:val="24"/>
          <w:szCs w:val="24"/>
          <w:lang w:val="en-GB"/>
        </w:rPr>
        <w:t xml:space="preserve"> </w:t>
      </w:r>
      <w:r w:rsidR="00364638" w:rsidRPr="00022FF3">
        <w:rPr>
          <w:rFonts w:ascii="Arial Unicode MS" w:eastAsia="Arial Unicode MS" w:hAnsi="Arial Unicode MS" w:cs="Arial Unicode MS"/>
          <w:b w:val="0"/>
          <w:sz w:val="24"/>
          <w:szCs w:val="24"/>
          <w:lang w:val="en-GB"/>
        </w:rPr>
        <w:t xml:space="preserve">This was dismissed on 23 May 2017 and counsel for the Judge sought to refer a question arising from the dismissal to the Constitutional Court. This </w:t>
      </w:r>
      <w:proofErr w:type="gramStart"/>
      <w:r w:rsidR="00364638" w:rsidRPr="00022FF3">
        <w:rPr>
          <w:rFonts w:ascii="Arial Unicode MS" w:eastAsia="Arial Unicode MS" w:hAnsi="Arial Unicode MS" w:cs="Arial Unicode MS"/>
          <w:b w:val="0"/>
          <w:sz w:val="24"/>
          <w:szCs w:val="24"/>
          <w:lang w:val="en-GB"/>
        </w:rPr>
        <w:t>was refused</w:t>
      </w:r>
      <w:proofErr w:type="gramEnd"/>
      <w:r w:rsidR="00364638" w:rsidRPr="00022FF3">
        <w:rPr>
          <w:rFonts w:ascii="Arial Unicode MS" w:eastAsia="Arial Unicode MS" w:hAnsi="Arial Unicode MS" w:cs="Arial Unicode MS"/>
          <w:b w:val="0"/>
          <w:sz w:val="24"/>
          <w:szCs w:val="24"/>
          <w:lang w:val="en-GB"/>
        </w:rPr>
        <w:t xml:space="preserve"> on 24 May 2017. </w:t>
      </w:r>
      <w:r w:rsidR="00F85A9A" w:rsidRPr="00022FF3">
        <w:rPr>
          <w:rFonts w:ascii="Arial Unicode MS" w:eastAsia="Arial Unicode MS" w:hAnsi="Arial Unicode MS" w:cs="Arial Unicode MS"/>
          <w:b w:val="0"/>
          <w:sz w:val="24"/>
          <w:szCs w:val="24"/>
          <w:lang w:val="en-GB"/>
        </w:rPr>
        <w:t xml:space="preserve"> </w:t>
      </w:r>
      <w:r w:rsidR="00364638" w:rsidRPr="00022FF3">
        <w:rPr>
          <w:rFonts w:ascii="Arial Unicode MS" w:eastAsia="Arial Unicode MS" w:hAnsi="Arial Unicode MS" w:cs="Arial Unicode MS"/>
          <w:b w:val="0"/>
          <w:sz w:val="24"/>
          <w:szCs w:val="24"/>
          <w:lang w:val="en-GB"/>
        </w:rPr>
        <w:t xml:space="preserve">Counsel representing the Judge made a short statement to the </w:t>
      </w:r>
      <w:r w:rsidR="00364638" w:rsidRPr="00022FF3">
        <w:rPr>
          <w:rFonts w:ascii="Arial Unicode MS" w:eastAsia="Arial Unicode MS" w:hAnsi="Arial Unicode MS" w:cs="Arial Unicode MS"/>
          <w:b w:val="0"/>
          <w:sz w:val="24"/>
          <w:szCs w:val="24"/>
          <w:lang w:val="en-GB"/>
        </w:rPr>
        <w:lastRenderedPageBreak/>
        <w:t xml:space="preserve">Tribunal, after which counsel and the Judge left the </w:t>
      </w:r>
      <w:r w:rsidR="00753F8C" w:rsidRPr="00022FF3">
        <w:rPr>
          <w:rFonts w:ascii="Arial Unicode MS" w:eastAsia="Arial Unicode MS" w:hAnsi="Arial Unicode MS" w:cs="Arial Unicode MS"/>
          <w:b w:val="0"/>
          <w:sz w:val="24"/>
          <w:szCs w:val="24"/>
          <w:lang w:val="en-GB"/>
        </w:rPr>
        <w:t>I</w:t>
      </w:r>
      <w:r w:rsidR="00364638" w:rsidRPr="00022FF3">
        <w:rPr>
          <w:rFonts w:ascii="Arial Unicode MS" w:eastAsia="Arial Unicode MS" w:hAnsi="Arial Unicode MS" w:cs="Arial Unicode MS"/>
          <w:b w:val="0"/>
          <w:sz w:val="24"/>
          <w:szCs w:val="24"/>
          <w:lang w:val="en-GB"/>
        </w:rPr>
        <w:t xml:space="preserve">nquiry. Neither </w:t>
      </w:r>
      <w:r w:rsidR="00F85A9A" w:rsidRPr="00022FF3">
        <w:rPr>
          <w:rFonts w:ascii="Arial Unicode MS" w:eastAsia="Arial Unicode MS" w:hAnsi="Arial Unicode MS" w:cs="Arial Unicode MS"/>
          <w:b w:val="0"/>
          <w:sz w:val="24"/>
          <w:szCs w:val="24"/>
          <w:lang w:val="en-GB"/>
        </w:rPr>
        <w:t xml:space="preserve">the Judge </w:t>
      </w:r>
      <w:r w:rsidR="00364638" w:rsidRPr="00022FF3">
        <w:rPr>
          <w:rFonts w:ascii="Arial Unicode MS" w:eastAsia="Arial Unicode MS" w:hAnsi="Arial Unicode MS" w:cs="Arial Unicode MS"/>
          <w:b w:val="0"/>
          <w:sz w:val="24"/>
          <w:szCs w:val="24"/>
          <w:lang w:val="en-GB"/>
        </w:rPr>
        <w:t xml:space="preserve">nor counsel appearing for him participated further in the </w:t>
      </w:r>
      <w:r w:rsidR="00753F8C" w:rsidRPr="00022FF3">
        <w:rPr>
          <w:rFonts w:ascii="Arial Unicode MS" w:eastAsia="Arial Unicode MS" w:hAnsi="Arial Unicode MS" w:cs="Arial Unicode MS"/>
          <w:b w:val="0"/>
          <w:sz w:val="24"/>
          <w:szCs w:val="24"/>
          <w:lang w:val="en-GB"/>
        </w:rPr>
        <w:t>proceedings</w:t>
      </w:r>
      <w:r w:rsidR="00364638" w:rsidRPr="00022FF3">
        <w:rPr>
          <w:rFonts w:ascii="Arial Unicode MS" w:eastAsia="Arial Unicode MS" w:hAnsi="Arial Unicode MS" w:cs="Arial Unicode MS"/>
          <w:b w:val="0"/>
          <w:sz w:val="24"/>
          <w:szCs w:val="24"/>
          <w:lang w:val="en-GB"/>
        </w:rPr>
        <w:t xml:space="preserve"> before the Tribunal. </w:t>
      </w:r>
      <w:r w:rsidR="00F85A9A" w:rsidRPr="00022FF3">
        <w:rPr>
          <w:rFonts w:ascii="Arial Unicode MS" w:eastAsia="Arial Unicode MS" w:hAnsi="Arial Unicode MS" w:cs="Arial Unicode MS"/>
          <w:b w:val="0"/>
          <w:sz w:val="24"/>
          <w:szCs w:val="24"/>
          <w:lang w:val="en-GB"/>
        </w:rPr>
        <w:t xml:space="preserve"> </w:t>
      </w:r>
      <w:r w:rsidR="00364638" w:rsidRPr="00022FF3">
        <w:rPr>
          <w:rFonts w:ascii="Arial Unicode MS" w:eastAsia="Arial Unicode MS" w:hAnsi="Arial Unicode MS" w:cs="Arial Unicode MS"/>
          <w:b w:val="0"/>
          <w:sz w:val="24"/>
          <w:szCs w:val="24"/>
          <w:lang w:val="en-GB"/>
        </w:rPr>
        <w:t>The Tribunal concluded</w:t>
      </w:r>
      <w:r w:rsidR="00F85A9A" w:rsidRPr="00022FF3">
        <w:rPr>
          <w:rFonts w:ascii="Arial Unicode MS" w:eastAsia="Arial Unicode MS" w:hAnsi="Arial Unicode MS" w:cs="Arial Unicode MS"/>
          <w:b w:val="0"/>
          <w:sz w:val="24"/>
          <w:szCs w:val="24"/>
          <w:lang w:val="en-GB"/>
        </w:rPr>
        <w:t xml:space="preserve"> its hearings</w:t>
      </w:r>
      <w:r w:rsidR="00364638" w:rsidRPr="00022FF3">
        <w:rPr>
          <w:rFonts w:ascii="Arial Unicode MS" w:eastAsia="Arial Unicode MS" w:hAnsi="Arial Unicode MS" w:cs="Arial Unicode MS"/>
          <w:b w:val="0"/>
          <w:sz w:val="24"/>
          <w:szCs w:val="24"/>
          <w:lang w:val="en-GB"/>
        </w:rPr>
        <w:t xml:space="preserve"> on 5 June 2017. </w:t>
      </w:r>
    </w:p>
    <w:p w:rsidR="00364638"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12.</w:t>
      </w:r>
      <w:r w:rsidRPr="00022FF3">
        <w:rPr>
          <w:rFonts w:ascii="Arial Unicode MS" w:eastAsia="Arial Unicode MS" w:hAnsi="Arial Unicode MS" w:cs="Arial Unicode MS"/>
          <w:b w:val="0"/>
          <w:sz w:val="24"/>
          <w:szCs w:val="24"/>
          <w:lang w:val="en-GB"/>
        </w:rPr>
        <w:tab/>
      </w:r>
      <w:r w:rsidR="00364638" w:rsidRPr="00022FF3">
        <w:rPr>
          <w:rFonts w:ascii="Arial Unicode MS" w:eastAsia="Arial Unicode MS" w:hAnsi="Arial Unicode MS" w:cs="Arial Unicode MS"/>
          <w:b w:val="0"/>
          <w:sz w:val="24"/>
          <w:szCs w:val="24"/>
          <w:lang w:val="en-GB"/>
        </w:rPr>
        <w:t>The Tribunal delivered a report to the CAA on 27 August 2017. The Tribunal found a number of allegations against</w:t>
      </w:r>
      <w:r w:rsidR="00F85A9A" w:rsidRPr="00022FF3">
        <w:rPr>
          <w:rFonts w:ascii="Arial Unicode MS" w:eastAsia="Arial Unicode MS" w:hAnsi="Arial Unicode MS" w:cs="Arial Unicode MS"/>
          <w:b w:val="0"/>
          <w:sz w:val="24"/>
          <w:szCs w:val="24"/>
          <w:lang w:val="en-GB"/>
        </w:rPr>
        <w:t xml:space="preserve"> the</w:t>
      </w:r>
      <w:r w:rsidR="00364638" w:rsidRPr="00022FF3">
        <w:rPr>
          <w:rFonts w:ascii="Arial Unicode MS" w:eastAsia="Arial Unicode MS" w:hAnsi="Arial Unicode MS" w:cs="Arial Unicode MS"/>
          <w:b w:val="0"/>
          <w:sz w:val="24"/>
          <w:szCs w:val="24"/>
          <w:lang w:val="en-GB"/>
        </w:rPr>
        <w:t xml:space="preserve"> Judge had not been proved, some had been proved but did not warrant removal from office, and that f</w:t>
      </w:r>
      <w:r w:rsidR="00F85A9A" w:rsidRPr="00022FF3">
        <w:rPr>
          <w:rFonts w:ascii="Arial Unicode MS" w:eastAsia="Arial Unicode MS" w:hAnsi="Arial Unicode MS" w:cs="Arial Unicode MS"/>
          <w:b w:val="0"/>
          <w:sz w:val="24"/>
          <w:szCs w:val="24"/>
          <w:lang w:val="en-GB"/>
        </w:rPr>
        <w:t>ive allegations had been proved amounting</w:t>
      </w:r>
      <w:r w:rsidR="00364638" w:rsidRPr="00022FF3">
        <w:rPr>
          <w:rFonts w:ascii="Arial Unicode MS" w:eastAsia="Arial Unicode MS" w:hAnsi="Arial Unicode MS" w:cs="Arial Unicode MS"/>
          <w:b w:val="0"/>
          <w:sz w:val="24"/>
          <w:szCs w:val="24"/>
          <w:lang w:val="en-GB"/>
        </w:rPr>
        <w:t xml:space="preserve"> to gross and serious misbehaviour,</w:t>
      </w:r>
      <w:r w:rsidR="00B62BCC" w:rsidRPr="00022FF3">
        <w:rPr>
          <w:rFonts w:ascii="Arial Unicode MS" w:eastAsia="Arial Unicode MS" w:hAnsi="Arial Unicode MS" w:cs="Arial Unicode MS"/>
          <w:b w:val="0"/>
          <w:sz w:val="24"/>
          <w:szCs w:val="24"/>
          <w:lang w:val="en-GB"/>
        </w:rPr>
        <w:t xml:space="preserve"> warranting </w:t>
      </w:r>
      <w:r w:rsidR="00364638" w:rsidRPr="00022FF3">
        <w:rPr>
          <w:rFonts w:ascii="Arial Unicode MS" w:eastAsia="Arial Unicode MS" w:hAnsi="Arial Unicode MS" w:cs="Arial Unicode MS"/>
          <w:b w:val="0"/>
          <w:sz w:val="24"/>
          <w:szCs w:val="24"/>
          <w:lang w:val="en-GB"/>
        </w:rPr>
        <w:t>that the Judge be removed from office. The Tribunal</w:t>
      </w:r>
      <w:r w:rsidR="00B62BCC" w:rsidRPr="00022FF3">
        <w:rPr>
          <w:rFonts w:ascii="Arial Unicode MS" w:eastAsia="Arial Unicode MS" w:hAnsi="Arial Unicode MS" w:cs="Arial Unicode MS"/>
          <w:b w:val="0"/>
          <w:sz w:val="24"/>
          <w:szCs w:val="24"/>
          <w:lang w:val="en-GB"/>
        </w:rPr>
        <w:t xml:space="preserve"> recommended </w:t>
      </w:r>
      <w:r w:rsidR="00364638" w:rsidRPr="00022FF3">
        <w:rPr>
          <w:rFonts w:ascii="Arial Unicode MS" w:eastAsia="Arial Unicode MS" w:hAnsi="Arial Unicode MS" w:cs="Arial Unicode MS"/>
          <w:b w:val="0"/>
          <w:sz w:val="24"/>
          <w:szCs w:val="24"/>
          <w:lang w:val="en-GB"/>
        </w:rPr>
        <w:t>that</w:t>
      </w:r>
      <w:r w:rsidR="00B62BCC" w:rsidRPr="00022FF3">
        <w:rPr>
          <w:rFonts w:ascii="Arial Unicode MS" w:eastAsia="Arial Unicode MS" w:hAnsi="Arial Unicode MS" w:cs="Arial Unicode MS"/>
          <w:b w:val="0"/>
          <w:sz w:val="24"/>
          <w:szCs w:val="24"/>
          <w:lang w:val="en-GB"/>
        </w:rPr>
        <w:t xml:space="preserve"> this occur</w:t>
      </w:r>
      <w:r w:rsidR="00364638" w:rsidRPr="00022FF3">
        <w:rPr>
          <w:rFonts w:ascii="Arial Unicode MS" w:eastAsia="Arial Unicode MS" w:hAnsi="Arial Unicode MS" w:cs="Arial Unicode MS"/>
          <w:b w:val="0"/>
          <w:sz w:val="24"/>
          <w:szCs w:val="24"/>
          <w:lang w:val="en-GB"/>
        </w:rPr>
        <w:t xml:space="preserve">. </w:t>
      </w:r>
      <w:r w:rsidR="00B62BCC" w:rsidRPr="00022FF3">
        <w:rPr>
          <w:rFonts w:ascii="Arial Unicode MS" w:eastAsia="Arial Unicode MS" w:hAnsi="Arial Unicode MS" w:cs="Arial Unicode MS"/>
          <w:b w:val="0"/>
          <w:sz w:val="24"/>
          <w:szCs w:val="24"/>
          <w:lang w:val="en-GB"/>
        </w:rPr>
        <w:t xml:space="preserve"> </w:t>
      </w:r>
      <w:r w:rsidR="00364638" w:rsidRPr="00022FF3">
        <w:rPr>
          <w:rFonts w:ascii="Arial Unicode MS" w:eastAsia="Arial Unicode MS" w:hAnsi="Arial Unicode MS" w:cs="Arial Unicode MS"/>
          <w:b w:val="0"/>
          <w:sz w:val="24"/>
          <w:szCs w:val="24"/>
          <w:lang w:val="en-GB"/>
        </w:rPr>
        <w:t>The President</w:t>
      </w:r>
      <w:r w:rsidR="00B62BCC" w:rsidRPr="00022FF3">
        <w:rPr>
          <w:rFonts w:ascii="Arial Unicode MS" w:eastAsia="Arial Unicode MS" w:hAnsi="Arial Unicode MS" w:cs="Arial Unicode MS"/>
          <w:b w:val="0"/>
          <w:sz w:val="24"/>
          <w:szCs w:val="24"/>
          <w:lang w:val="en-GB"/>
        </w:rPr>
        <w:t xml:space="preserve"> (who </w:t>
      </w:r>
      <w:proofErr w:type="gramStart"/>
      <w:r w:rsidR="00B62BCC" w:rsidRPr="00022FF3">
        <w:rPr>
          <w:rFonts w:ascii="Arial Unicode MS" w:eastAsia="Arial Unicode MS" w:hAnsi="Arial Unicode MS" w:cs="Arial Unicode MS"/>
          <w:b w:val="0"/>
          <w:sz w:val="24"/>
          <w:szCs w:val="24"/>
          <w:lang w:val="en-GB"/>
        </w:rPr>
        <w:t>had, in the meantime, taken</w:t>
      </w:r>
      <w:proofErr w:type="gramEnd"/>
      <w:r w:rsidR="00B62BCC" w:rsidRPr="00022FF3">
        <w:rPr>
          <w:rFonts w:ascii="Arial Unicode MS" w:eastAsia="Arial Unicode MS" w:hAnsi="Arial Unicode MS" w:cs="Arial Unicode MS"/>
          <w:b w:val="0"/>
          <w:sz w:val="24"/>
          <w:szCs w:val="24"/>
          <w:lang w:val="en-GB"/>
        </w:rPr>
        <w:t xml:space="preserve"> office)</w:t>
      </w:r>
      <w:r w:rsidR="00364638" w:rsidRPr="00022FF3">
        <w:rPr>
          <w:rFonts w:ascii="Arial Unicode MS" w:eastAsia="Arial Unicode MS" w:hAnsi="Arial Unicode MS" w:cs="Arial Unicode MS"/>
          <w:b w:val="0"/>
          <w:sz w:val="24"/>
          <w:szCs w:val="24"/>
          <w:lang w:val="en-GB"/>
        </w:rPr>
        <w:t xml:space="preserve"> did not publicly disclose the recommendations of the </w:t>
      </w:r>
      <w:r w:rsidR="00B62BCC" w:rsidRPr="00022FF3">
        <w:rPr>
          <w:rFonts w:ascii="Arial Unicode MS" w:eastAsia="Arial Unicode MS" w:hAnsi="Arial Unicode MS" w:cs="Arial Unicode MS"/>
          <w:b w:val="0"/>
          <w:sz w:val="24"/>
          <w:szCs w:val="24"/>
          <w:lang w:val="en-GB"/>
        </w:rPr>
        <w:t>Tribunal</w:t>
      </w:r>
      <w:r w:rsidR="00364638" w:rsidRPr="00022FF3">
        <w:rPr>
          <w:rFonts w:ascii="Arial Unicode MS" w:eastAsia="Arial Unicode MS" w:hAnsi="Arial Unicode MS" w:cs="Arial Unicode MS"/>
          <w:b w:val="0"/>
          <w:sz w:val="24"/>
          <w:szCs w:val="24"/>
          <w:lang w:val="en-GB"/>
        </w:rPr>
        <w:t>, explaining in a press conference that he was awaiting the ruli</w:t>
      </w:r>
      <w:r w:rsidR="0099609A" w:rsidRPr="00022FF3">
        <w:rPr>
          <w:rFonts w:ascii="Arial Unicode MS" w:eastAsia="Arial Unicode MS" w:hAnsi="Arial Unicode MS" w:cs="Arial Unicode MS"/>
          <w:b w:val="0"/>
          <w:sz w:val="24"/>
          <w:szCs w:val="24"/>
          <w:lang w:val="en-GB"/>
        </w:rPr>
        <w:t>ng of the Constitutional Court o</w:t>
      </w:r>
      <w:r w:rsidR="00364638" w:rsidRPr="00022FF3">
        <w:rPr>
          <w:rFonts w:ascii="Arial Unicode MS" w:eastAsia="Arial Unicode MS" w:hAnsi="Arial Unicode MS" w:cs="Arial Unicode MS"/>
          <w:b w:val="0"/>
          <w:sz w:val="24"/>
          <w:szCs w:val="24"/>
          <w:lang w:val="en-GB"/>
        </w:rPr>
        <w:t>n the complaint referred to that body by</w:t>
      </w:r>
      <w:r w:rsidR="00B62BCC" w:rsidRPr="00022FF3">
        <w:rPr>
          <w:rFonts w:ascii="Arial Unicode MS" w:eastAsia="Arial Unicode MS" w:hAnsi="Arial Unicode MS" w:cs="Arial Unicode MS"/>
          <w:b w:val="0"/>
          <w:sz w:val="24"/>
          <w:szCs w:val="24"/>
          <w:lang w:val="en-GB"/>
        </w:rPr>
        <w:t xml:space="preserve"> the Judge</w:t>
      </w:r>
      <w:r w:rsidR="00364638" w:rsidRPr="00022FF3">
        <w:rPr>
          <w:rFonts w:ascii="Arial Unicode MS" w:eastAsia="Arial Unicode MS" w:hAnsi="Arial Unicode MS" w:cs="Arial Unicode MS"/>
          <w:b w:val="0"/>
          <w:sz w:val="24"/>
          <w:szCs w:val="24"/>
          <w:lang w:val="en-GB"/>
        </w:rPr>
        <w:t xml:space="preserve">. </w:t>
      </w:r>
    </w:p>
    <w:p w:rsidR="00364638"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13.</w:t>
      </w:r>
      <w:r w:rsidRPr="00022FF3">
        <w:rPr>
          <w:rFonts w:ascii="Arial Unicode MS" w:eastAsia="Arial Unicode MS" w:hAnsi="Arial Unicode MS" w:cs="Arial Unicode MS"/>
          <w:b w:val="0"/>
          <w:sz w:val="24"/>
          <w:szCs w:val="24"/>
          <w:lang w:val="en-GB"/>
        </w:rPr>
        <w:tab/>
      </w:r>
      <w:r w:rsidR="00364638" w:rsidRPr="00022FF3">
        <w:rPr>
          <w:rFonts w:ascii="Arial Unicode MS" w:eastAsia="Arial Unicode MS" w:hAnsi="Arial Unicode MS" w:cs="Arial Unicode MS"/>
          <w:b w:val="0"/>
          <w:sz w:val="24"/>
          <w:szCs w:val="24"/>
          <w:lang w:val="en-GB"/>
        </w:rPr>
        <w:t>The Constitutional Court delivered judgment in the matter on 19</w:t>
      </w:r>
      <w:r w:rsidR="00B62BCC" w:rsidRPr="00022FF3">
        <w:rPr>
          <w:rFonts w:ascii="Arial Unicode MS" w:eastAsia="Arial Unicode MS" w:hAnsi="Arial Unicode MS" w:cs="Arial Unicode MS"/>
          <w:b w:val="0"/>
          <w:sz w:val="24"/>
          <w:szCs w:val="24"/>
          <w:lang w:val="en-GB"/>
        </w:rPr>
        <w:t xml:space="preserve"> June 2018, dismissing the Judge’s</w:t>
      </w:r>
      <w:r w:rsidR="00364638" w:rsidRPr="00022FF3">
        <w:rPr>
          <w:rFonts w:ascii="Arial Unicode MS" w:eastAsia="Arial Unicode MS" w:hAnsi="Arial Unicode MS" w:cs="Arial Unicode MS"/>
          <w:b w:val="0"/>
          <w:sz w:val="24"/>
          <w:szCs w:val="24"/>
          <w:lang w:val="en-GB"/>
        </w:rPr>
        <w:t xml:space="preserve"> claim of irregularity </w:t>
      </w:r>
      <w:r w:rsidR="00B62BCC" w:rsidRPr="00022FF3">
        <w:rPr>
          <w:rFonts w:ascii="Arial Unicode MS" w:eastAsia="Arial Unicode MS" w:hAnsi="Arial Unicode MS" w:cs="Arial Unicode MS"/>
          <w:b w:val="0"/>
          <w:sz w:val="24"/>
          <w:szCs w:val="24"/>
          <w:lang w:val="en-GB"/>
        </w:rPr>
        <w:t>in the process of appointing the Tribunal</w:t>
      </w:r>
      <w:r w:rsidR="00364638" w:rsidRPr="00022FF3">
        <w:rPr>
          <w:rFonts w:ascii="Arial Unicode MS" w:eastAsia="Arial Unicode MS" w:hAnsi="Arial Unicode MS" w:cs="Arial Unicode MS"/>
          <w:b w:val="0"/>
          <w:sz w:val="24"/>
          <w:szCs w:val="24"/>
          <w:lang w:val="en-GB"/>
        </w:rPr>
        <w:t>.</w:t>
      </w:r>
      <w:r w:rsidR="00B62BCC" w:rsidRPr="00022FF3">
        <w:rPr>
          <w:rFonts w:ascii="Arial Unicode MS" w:eastAsia="Arial Unicode MS" w:hAnsi="Arial Unicode MS" w:cs="Arial Unicode MS"/>
          <w:b w:val="0"/>
          <w:sz w:val="24"/>
          <w:szCs w:val="24"/>
          <w:lang w:val="en-GB"/>
        </w:rPr>
        <w:t xml:space="preserve">  The Judge </w:t>
      </w:r>
      <w:r w:rsidR="00364638" w:rsidRPr="00022FF3">
        <w:rPr>
          <w:rFonts w:ascii="Arial Unicode MS" w:eastAsia="Arial Unicode MS" w:hAnsi="Arial Unicode MS" w:cs="Arial Unicode MS"/>
          <w:b w:val="0"/>
          <w:sz w:val="24"/>
          <w:szCs w:val="24"/>
          <w:lang w:val="en-GB"/>
        </w:rPr>
        <w:t>has appealed against this finding and the matter is pending before the Court of Appeal. In the interim</w:t>
      </w:r>
      <w:r w:rsidR="00B62BCC" w:rsidRPr="00022FF3">
        <w:rPr>
          <w:rFonts w:ascii="Arial Unicode MS" w:eastAsia="Arial Unicode MS" w:hAnsi="Arial Unicode MS" w:cs="Arial Unicode MS"/>
          <w:b w:val="0"/>
          <w:sz w:val="24"/>
          <w:szCs w:val="24"/>
          <w:lang w:val="en-GB"/>
        </w:rPr>
        <w:t>, the</w:t>
      </w:r>
      <w:r w:rsidR="00364638" w:rsidRPr="00022FF3">
        <w:rPr>
          <w:rFonts w:ascii="Arial Unicode MS" w:eastAsia="Arial Unicode MS" w:hAnsi="Arial Unicode MS" w:cs="Arial Unicode MS"/>
          <w:b w:val="0"/>
          <w:sz w:val="24"/>
          <w:szCs w:val="24"/>
          <w:lang w:val="en-GB"/>
        </w:rPr>
        <w:t xml:space="preserve"> Judge remains suspended. </w:t>
      </w:r>
    </w:p>
    <w:p w:rsidR="00364638" w:rsidRPr="00022FF3" w:rsidRDefault="00364638" w:rsidP="009D46F1">
      <w:pPr>
        <w:pStyle w:val="BodyText2"/>
        <w:spacing w:before="360" w:after="360" w:line="360" w:lineRule="auto"/>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i/>
          <w:sz w:val="24"/>
          <w:szCs w:val="24"/>
          <w:lang w:val="en-GB"/>
        </w:rPr>
        <w:lastRenderedPageBreak/>
        <w:t>The</w:t>
      </w:r>
      <w:r w:rsidR="00B62BCC" w:rsidRPr="00022FF3">
        <w:rPr>
          <w:rFonts w:ascii="Arial Unicode MS" w:eastAsia="Arial Unicode MS" w:hAnsi="Arial Unicode MS" w:cs="Arial Unicode MS"/>
          <w:b w:val="0"/>
          <w:i/>
          <w:sz w:val="24"/>
          <w:szCs w:val="24"/>
          <w:lang w:val="en-GB"/>
        </w:rPr>
        <w:t xml:space="preserve"> matters </w:t>
      </w:r>
      <w:r w:rsidR="00B9385C" w:rsidRPr="00022FF3">
        <w:rPr>
          <w:rFonts w:ascii="Arial Unicode MS" w:eastAsia="Arial Unicode MS" w:hAnsi="Arial Unicode MS" w:cs="Arial Unicode MS"/>
          <w:b w:val="0"/>
          <w:i/>
          <w:sz w:val="24"/>
          <w:szCs w:val="24"/>
          <w:lang w:val="en-GB"/>
        </w:rPr>
        <w:t>r</w:t>
      </w:r>
      <w:r w:rsidR="0094577D" w:rsidRPr="00022FF3">
        <w:rPr>
          <w:rFonts w:ascii="Arial Unicode MS" w:eastAsia="Arial Unicode MS" w:hAnsi="Arial Unicode MS" w:cs="Arial Unicode MS"/>
          <w:b w:val="0"/>
          <w:i/>
          <w:sz w:val="24"/>
          <w:szCs w:val="24"/>
          <w:lang w:val="en-GB"/>
        </w:rPr>
        <w:t>eferred to the</w:t>
      </w:r>
      <w:r w:rsidRPr="00022FF3">
        <w:rPr>
          <w:rFonts w:ascii="Arial Unicode MS" w:eastAsia="Arial Unicode MS" w:hAnsi="Arial Unicode MS" w:cs="Arial Unicode MS"/>
          <w:b w:val="0"/>
          <w:i/>
          <w:sz w:val="24"/>
          <w:szCs w:val="24"/>
          <w:lang w:val="en-GB"/>
        </w:rPr>
        <w:t xml:space="preserve"> Trib</w:t>
      </w:r>
      <w:r w:rsidR="00B62BCC" w:rsidRPr="00022FF3">
        <w:rPr>
          <w:rFonts w:ascii="Arial Unicode MS" w:eastAsia="Arial Unicode MS" w:hAnsi="Arial Unicode MS" w:cs="Arial Unicode MS"/>
          <w:b w:val="0"/>
          <w:i/>
          <w:sz w:val="24"/>
          <w:szCs w:val="24"/>
          <w:lang w:val="en-GB"/>
        </w:rPr>
        <w:t>unal</w:t>
      </w:r>
    </w:p>
    <w:p w:rsidR="00B9385C"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14.</w:t>
      </w:r>
      <w:r w:rsidRPr="00022FF3">
        <w:rPr>
          <w:rFonts w:ascii="Arial Unicode MS" w:eastAsia="Arial Unicode MS" w:hAnsi="Arial Unicode MS" w:cs="Arial Unicode MS"/>
          <w:b w:val="0"/>
          <w:sz w:val="24"/>
          <w:szCs w:val="24"/>
          <w:lang w:val="en-GB"/>
        </w:rPr>
        <w:tab/>
      </w:r>
      <w:r w:rsidR="00B9385C" w:rsidRPr="00022FF3">
        <w:rPr>
          <w:rFonts w:ascii="Arial Unicode MS" w:eastAsia="Arial Unicode MS" w:hAnsi="Arial Unicode MS" w:cs="Arial Unicode MS"/>
          <w:b w:val="0"/>
          <w:sz w:val="24"/>
          <w:szCs w:val="24"/>
          <w:lang w:val="en-GB"/>
        </w:rPr>
        <w:t xml:space="preserve">The Tribunal convened at National House, Victoria on </w:t>
      </w:r>
      <w:r w:rsidR="0021442B" w:rsidRPr="00022FF3">
        <w:rPr>
          <w:rFonts w:ascii="Arial Unicode MS" w:eastAsia="Arial Unicode MS" w:hAnsi="Arial Unicode MS" w:cs="Arial Unicode MS"/>
          <w:b w:val="0"/>
          <w:sz w:val="24"/>
          <w:szCs w:val="24"/>
          <w:lang w:val="en-GB"/>
        </w:rPr>
        <w:t xml:space="preserve">5 </w:t>
      </w:r>
      <w:r w:rsidR="00B9385C" w:rsidRPr="00022FF3">
        <w:rPr>
          <w:rFonts w:ascii="Arial Unicode MS" w:eastAsia="Arial Unicode MS" w:hAnsi="Arial Unicode MS" w:cs="Arial Unicode MS"/>
          <w:b w:val="0"/>
          <w:sz w:val="24"/>
          <w:szCs w:val="24"/>
          <w:lang w:val="en-GB"/>
        </w:rPr>
        <w:t>June 2018. It published Rules of Procedure</w:t>
      </w:r>
      <w:r w:rsidR="0021442B" w:rsidRPr="00022FF3">
        <w:rPr>
          <w:rFonts w:ascii="Arial Unicode MS" w:eastAsia="Arial Unicode MS" w:hAnsi="Arial Unicode MS" w:cs="Arial Unicode MS"/>
          <w:b w:val="0"/>
          <w:sz w:val="24"/>
          <w:szCs w:val="24"/>
          <w:lang w:val="en-GB"/>
        </w:rPr>
        <w:t xml:space="preserve"> (set out below).  A</w:t>
      </w:r>
      <w:r w:rsidR="00B9385C" w:rsidRPr="00022FF3">
        <w:rPr>
          <w:rFonts w:ascii="Arial Unicode MS" w:eastAsia="Arial Unicode MS" w:hAnsi="Arial Unicode MS" w:cs="Arial Unicode MS"/>
          <w:b w:val="0"/>
          <w:sz w:val="24"/>
          <w:szCs w:val="24"/>
          <w:lang w:val="en-GB"/>
        </w:rPr>
        <w:t>n addendum thereto identified the matters of complaint</w:t>
      </w:r>
      <w:r w:rsidR="0021442B" w:rsidRPr="00022FF3">
        <w:rPr>
          <w:rFonts w:ascii="Arial Unicode MS" w:eastAsia="Arial Unicode MS" w:hAnsi="Arial Unicode MS" w:cs="Arial Unicode MS"/>
          <w:b w:val="0"/>
          <w:sz w:val="24"/>
          <w:szCs w:val="24"/>
          <w:lang w:val="en-GB"/>
        </w:rPr>
        <w:t xml:space="preserve"> that were to </w:t>
      </w:r>
      <w:proofErr w:type="gramStart"/>
      <w:r w:rsidR="0021442B" w:rsidRPr="00022FF3">
        <w:rPr>
          <w:rFonts w:ascii="Arial Unicode MS" w:eastAsia="Arial Unicode MS" w:hAnsi="Arial Unicode MS" w:cs="Arial Unicode MS"/>
          <w:b w:val="0"/>
          <w:sz w:val="24"/>
          <w:szCs w:val="24"/>
          <w:lang w:val="en-GB"/>
        </w:rPr>
        <w:t>be considered</w:t>
      </w:r>
      <w:proofErr w:type="gramEnd"/>
      <w:r w:rsidR="0021442B" w:rsidRPr="00022FF3">
        <w:rPr>
          <w:rFonts w:ascii="Arial Unicode MS" w:eastAsia="Arial Unicode MS" w:hAnsi="Arial Unicode MS" w:cs="Arial Unicode MS"/>
          <w:b w:val="0"/>
          <w:sz w:val="24"/>
          <w:szCs w:val="24"/>
          <w:lang w:val="en-GB"/>
        </w:rPr>
        <w:t xml:space="preserve"> by the Tribunal pursuant to </w:t>
      </w:r>
      <w:r w:rsidR="00B9385C" w:rsidRPr="00022FF3">
        <w:rPr>
          <w:rFonts w:ascii="Arial Unicode MS" w:eastAsia="Arial Unicode MS" w:hAnsi="Arial Unicode MS" w:cs="Arial Unicode MS"/>
          <w:b w:val="0"/>
          <w:sz w:val="24"/>
          <w:szCs w:val="24"/>
          <w:lang w:val="en-GB"/>
        </w:rPr>
        <w:t xml:space="preserve">the resolution of the CAA. </w:t>
      </w:r>
      <w:r w:rsidR="0021442B" w:rsidRPr="00022FF3">
        <w:rPr>
          <w:rFonts w:ascii="Arial Unicode MS" w:eastAsia="Arial Unicode MS" w:hAnsi="Arial Unicode MS" w:cs="Arial Unicode MS"/>
          <w:b w:val="0"/>
          <w:sz w:val="24"/>
          <w:szCs w:val="24"/>
          <w:lang w:val="en-GB"/>
        </w:rPr>
        <w:t xml:space="preserve"> </w:t>
      </w:r>
      <w:r w:rsidR="00B9385C" w:rsidRPr="00022FF3">
        <w:rPr>
          <w:rFonts w:ascii="Arial Unicode MS" w:eastAsia="Arial Unicode MS" w:hAnsi="Arial Unicode MS" w:cs="Arial Unicode MS"/>
          <w:b w:val="0"/>
          <w:sz w:val="24"/>
          <w:szCs w:val="24"/>
          <w:lang w:val="en-GB"/>
        </w:rPr>
        <w:t xml:space="preserve">The Tribunal indicated that its </w:t>
      </w:r>
      <w:r w:rsidR="00AC7DB4" w:rsidRPr="00022FF3">
        <w:rPr>
          <w:rFonts w:ascii="Arial Unicode MS" w:eastAsia="Arial Unicode MS" w:hAnsi="Arial Unicode MS" w:cs="Arial Unicode MS"/>
          <w:b w:val="0"/>
          <w:sz w:val="24"/>
          <w:szCs w:val="24"/>
          <w:lang w:val="en-GB"/>
        </w:rPr>
        <w:t>i</w:t>
      </w:r>
      <w:r w:rsidR="0099609A" w:rsidRPr="00022FF3">
        <w:rPr>
          <w:rFonts w:ascii="Arial Unicode MS" w:eastAsia="Arial Unicode MS" w:hAnsi="Arial Unicode MS" w:cs="Arial Unicode MS"/>
          <w:b w:val="0"/>
          <w:sz w:val="24"/>
          <w:szCs w:val="24"/>
          <w:lang w:val="en-GB"/>
        </w:rPr>
        <w:t xml:space="preserve">nquiry </w:t>
      </w:r>
      <w:proofErr w:type="gramStart"/>
      <w:r w:rsidR="0099609A" w:rsidRPr="00022FF3">
        <w:rPr>
          <w:rFonts w:ascii="Arial Unicode MS" w:eastAsia="Arial Unicode MS" w:hAnsi="Arial Unicode MS" w:cs="Arial Unicode MS"/>
          <w:b w:val="0"/>
          <w:sz w:val="24"/>
          <w:szCs w:val="24"/>
          <w:lang w:val="en-GB"/>
        </w:rPr>
        <w:t>would be confined</w:t>
      </w:r>
      <w:proofErr w:type="gramEnd"/>
      <w:r w:rsidR="0099609A" w:rsidRPr="00022FF3">
        <w:rPr>
          <w:rFonts w:ascii="Arial Unicode MS" w:eastAsia="Arial Unicode MS" w:hAnsi="Arial Unicode MS" w:cs="Arial Unicode MS"/>
          <w:b w:val="0"/>
          <w:sz w:val="24"/>
          <w:szCs w:val="24"/>
          <w:lang w:val="en-GB"/>
        </w:rPr>
        <w:t xml:space="preserve"> to th</w:t>
      </w:r>
      <w:r w:rsidR="00B9385C" w:rsidRPr="00022FF3">
        <w:rPr>
          <w:rFonts w:ascii="Arial Unicode MS" w:eastAsia="Arial Unicode MS" w:hAnsi="Arial Unicode MS" w:cs="Arial Unicode MS"/>
          <w:b w:val="0"/>
          <w:sz w:val="24"/>
          <w:szCs w:val="24"/>
          <w:lang w:val="en-GB"/>
        </w:rPr>
        <w:t xml:space="preserve">e issues identified in the addendum. There was no objection to the addendum or the identification of the issues for investigation and recommendation. </w:t>
      </w:r>
    </w:p>
    <w:p w:rsidR="00B9385C"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15.</w:t>
      </w:r>
      <w:r w:rsidRPr="00022FF3">
        <w:rPr>
          <w:rFonts w:ascii="Arial Unicode MS" w:eastAsia="Arial Unicode MS" w:hAnsi="Arial Unicode MS" w:cs="Arial Unicode MS"/>
          <w:b w:val="0"/>
          <w:sz w:val="24"/>
          <w:szCs w:val="24"/>
          <w:lang w:val="en-GB"/>
        </w:rPr>
        <w:tab/>
      </w:r>
      <w:r w:rsidR="002440D1" w:rsidRPr="00022FF3">
        <w:rPr>
          <w:rFonts w:ascii="Arial Unicode MS" w:eastAsia="Arial Unicode MS" w:hAnsi="Arial Unicode MS" w:cs="Arial Unicode MS"/>
          <w:b w:val="0"/>
          <w:sz w:val="24"/>
          <w:szCs w:val="24"/>
          <w:lang w:val="en-GB"/>
        </w:rPr>
        <w:t>The issues identified</w:t>
      </w:r>
      <w:r w:rsidR="00B9385C" w:rsidRPr="00022FF3">
        <w:rPr>
          <w:rFonts w:ascii="Arial Unicode MS" w:eastAsia="Arial Unicode MS" w:hAnsi="Arial Unicode MS" w:cs="Arial Unicode MS"/>
          <w:b w:val="0"/>
          <w:sz w:val="24"/>
          <w:szCs w:val="24"/>
          <w:lang w:val="en-GB"/>
        </w:rPr>
        <w:t xml:space="preserve"> in the addendum</w:t>
      </w:r>
      <w:r w:rsidR="002440D1" w:rsidRPr="00022FF3">
        <w:rPr>
          <w:rFonts w:ascii="Arial Unicode MS" w:eastAsia="Arial Unicode MS" w:hAnsi="Arial Unicode MS" w:cs="Arial Unicode MS"/>
          <w:b w:val="0"/>
          <w:sz w:val="24"/>
          <w:szCs w:val="24"/>
          <w:lang w:val="en-GB"/>
        </w:rPr>
        <w:t xml:space="preserve"> were</w:t>
      </w:r>
      <w:r w:rsidR="00DD5783" w:rsidRPr="00022FF3">
        <w:rPr>
          <w:rFonts w:ascii="Arial Unicode MS" w:eastAsia="Arial Unicode MS" w:hAnsi="Arial Unicode MS" w:cs="Arial Unicode MS"/>
          <w:b w:val="0"/>
          <w:sz w:val="24"/>
          <w:szCs w:val="24"/>
          <w:lang w:val="en-GB"/>
        </w:rPr>
        <w:t xml:space="preserve"> – </w:t>
      </w:r>
      <w:r w:rsidR="00B9385C" w:rsidRPr="00022FF3">
        <w:rPr>
          <w:rFonts w:ascii="Arial Unicode MS" w:eastAsia="Arial Unicode MS" w:hAnsi="Arial Unicode MS" w:cs="Arial Unicode MS"/>
          <w:b w:val="0"/>
          <w:sz w:val="24"/>
          <w:szCs w:val="24"/>
          <w:lang w:val="en-GB"/>
        </w:rPr>
        <w:t xml:space="preserve"> </w:t>
      </w:r>
    </w:p>
    <w:p w:rsidR="00B9385C" w:rsidRPr="00022FF3" w:rsidRDefault="00B9385C" w:rsidP="00C06015">
      <w:pPr>
        <w:pStyle w:val="BodyText2"/>
        <w:spacing w:before="360" w:after="360" w:line="240" w:lineRule="auto"/>
        <w:ind w:left="2160" w:hanging="720"/>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sz w:val="24"/>
          <w:szCs w:val="24"/>
          <w:lang w:val="en-GB"/>
        </w:rPr>
        <w:t>“1.</w:t>
      </w:r>
      <w:r w:rsidRPr="00022FF3">
        <w:rPr>
          <w:rFonts w:ascii="Arial Unicode MS" w:eastAsia="Arial Unicode MS" w:hAnsi="Arial Unicode MS" w:cs="Arial Unicode MS"/>
          <w:b w:val="0"/>
          <w:sz w:val="24"/>
          <w:szCs w:val="24"/>
          <w:lang w:val="en-GB"/>
        </w:rPr>
        <w:tab/>
      </w:r>
      <w:r w:rsidRPr="00022FF3">
        <w:rPr>
          <w:rFonts w:ascii="Arial Unicode MS" w:eastAsia="Arial Unicode MS" w:hAnsi="Arial Unicode MS" w:cs="Arial Unicode MS"/>
          <w:b w:val="0"/>
          <w:i/>
          <w:sz w:val="24"/>
          <w:szCs w:val="24"/>
          <w:lang w:val="en-GB"/>
        </w:rPr>
        <w:t xml:space="preserve">Abuse of Authority of Office </w:t>
      </w:r>
    </w:p>
    <w:p w:rsidR="00B9385C" w:rsidRPr="00022FF3" w:rsidRDefault="005E7F46" w:rsidP="005E7F46">
      <w:pPr>
        <w:pStyle w:val="BodyText2"/>
        <w:spacing w:before="360" w:after="360" w:line="240" w:lineRule="auto"/>
        <w:ind w:left="2880" w:hanging="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w:t>
      </w:r>
      <w:proofErr w:type="spellStart"/>
      <w:r w:rsidRPr="00022FF3">
        <w:rPr>
          <w:rFonts w:ascii="Arial Unicode MS" w:eastAsia="Arial Unicode MS" w:hAnsi="Arial Unicode MS" w:cs="Arial Unicode MS"/>
          <w:b w:val="0"/>
          <w:sz w:val="24"/>
          <w:szCs w:val="24"/>
          <w:lang w:val="en-GB"/>
        </w:rPr>
        <w:t>i</w:t>
      </w:r>
      <w:proofErr w:type="spellEnd"/>
      <w:r w:rsidRPr="00022FF3">
        <w:rPr>
          <w:rFonts w:ascii="Arial Unicode MS" w:eastAsia="Arial Unicode MS" w:hAnsi="Arial Unicode MS" w:cs="Arial Unicode MS"/>
          <w:b w:val="0"/>
          <w:sz w:val="24"/>
          <w:szCs w:val="24"/>
          <w:lang w:val="en-GB"/>
        </w:rPr>
        <w:t>)</w:t>
      </w:r>
      <w:r w:rsidRPr="00022FF3">
        <w:rPr>
          <w:rFonts w:ascii="Arial Unicode MS" w:eastAsia="Arial Unicode MS" w:hAnsi="Arial Unicode MS" w:cs="Arial Unicode MS"/>
          <w:b w:val="0"/>
          <w:sz w:val="24"/>
          <w:szCs w:val="24"/>
          <w:lang w:val="en-GB"/>
        </w:rPr>
        <w:tab/>
      </w:r>
      <w:r w:rsidR="00B9385C" w:rsidRPr="00022FF3">
        <w:rPr>
          <w:rFonts w:ascii="Arial Unicode MS" w:eastAsia="Arial Unicode MS" w:hAnsi="Arial Unicode MS" w:cs="Arial Unicode MS"/>
          <w:b w:val="0"/>
          <w:sz w:val="24"/>
          <w:szCs w:val="24"/>
          <w:lang w:val="en-GB"/>
        </w:rPr>
        <w:t xml:space="preserve">At or about 10am on 10 October 2016 an envelope, containing the order of former President James Michel </w:t>
      </w:r>
      <w:r w:rsidR="000B7488" w:rsidRPr="00022FF3">
        <w:rPr>
          <w:rFonts w:ascii="Arial Unicode MS" w:eastAsia="Arial Unicode MS" w:hAnsi="Arial Unicode MS" w:cs="Arial Unicode MS"/>
          <w:b w:val="0"/>
          <w:sz w:val="24"/>
          <w:szCs w:val="24"/>
          <w:lang w:val="en-GB"/>
        </w:rPr>
        <w:t xml:space="preserve">suspending Judge </w:t>
      </w:r>
      <w:proofErr w:type="spellStart"/>
      <w:r w:rsidR="000B7488" w:rsidRPr="00022FF3">
        <w:rPr>
          <w:rFonts w:ascii="Arial Unicode MS" w:eastAsia="Arial Unicode MS" w:hAnsi="Arial Unicode MS" w:cs="Arial Unicode MS"/>
          <w:b w:val="0"/>
          <w:sz w:val="24"/>
          <w:szCs w:val="24"/>
          <w:lang w:val="en-GB"/>
        </w:rPr>
        <w:t>Karunakaran</w:t>
      </w:r>
      <w:proofErr w:type="spellEnd"/>
      <w:r w:rsidR="000B7488" w:rsidRPr="00022FF3">
        <w:rPr>
          <w:rFonts w:ascii="Arial Unicode MS" w:eastAsia="Arial Unicode MS" w:hAnsi="Arial Unicode MS" w:cs="Arial Unicode MS"/>
          <w:b w:val="0"/>
          <w:sz w:val="24"/>
          <w:szCs w:val="24"/>
          <w:lang w:val="en-GB"/>
        </w:rPr>
        <w:t xml:space="preserve"> from office was delivered to the Judge whilst sitting in open Court during the hearing of a case; </w:t>
      </w:r>
    </w:p>
    <w:p w:rsidR="000B7488" w:rsidRPr="00022FF3" w:rsidRDefault="005E7F46" w:rsidP="005E7F46">
      <w:pPr>
        <w:pStyle w:val="BodyText2"/>
        <w:spacing w:before="360" w:after="360" w:line="240" w:lineRule="auto"/>
        <w:ind w:left="2880" w:hanging="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(ii)</w:t>
      </w:r>
      <w:r w:rsidRPr="00022FF3">
        <w:rPr>
          <w:rFonts w:ascii="Arial Unicode MS" w:eastAsia="Arial Unicode MS" w:hAnsi="Arial Unicode MS" w:cs="Arial Unicode MS"/>
          <w:b w:val="0"/>
          <w:sz w:val="24"/>
          <w:szCs w:val="24"/>
          <w:lang w:val="en-GB"/>
        </w:rPr>
        <w:tab/>
      </w:r>
      <w:r w:rsidR="000B7488" w:rsidRPr="00022FF3">
        <w:rPr>
          <w:rFonts w:ascii="Arial Unicode MS" w:eastAsia="Arial Unicode MS" w:hAnsi="Arial Unicode MS" w:cs="Arial Unicode MS"/>
          <w:b w:val="0"/>
          <w:sz w:val="24"/>
          <w:szCs w:val="24"/>
          <w:lang w:val="en-GB"/>
        </w:rPr>
        <w:t xml:space="preserve">about 20 minutes after the Judge had adjourned the case he had been hearing, he was given by the Registrar of the Court a memo addressed by the Chief Justice to him requesting him ‘immediately’ to hand over all the files allocated to him and the keys to his office; and </w:t>
      </w:r>
    </w:p>
    <w:p w:rsidR="00D303EF" w:rsidRPr="00022FF3" w:rsidRDefault="005E7F46" w:rsidP="005E7F46">
      <w:pPr>
        <w:pStyle w:val="BodyText2"/>
        <w:spacing w:before="360" w:after="360" w:line="240" w:lineRule="auto"/>
        <w:ind w:left="2880" w:hanging="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(iii)</w:t>
      </w:r>
      <w:r w:rsidRPr="00022FF3">
        <w:rPr>
          <w:rFonts w:ascii="Arial Unicode MS" w:eastAsia="Arial Unicode MS" w:hAnsi="Arial Unicode MS" w:cs="Arial Unicode MS"/>
          <w:b w:val="0"/>
          <w:sz w:val="24"/>
          <w:szCs w:val="24"/>
          <w:lang w:val="en-GB"/>
        </w:rPr>
        <w:tab/>
      </w:r>
      <w:proofErr w:type="gramStart"/>
      <w:r w:rsidR="000B7488" w:rsidRPr="00022FF3">
        <w:rPr>
          <w:rFonts w:ascii="Arial Unicode MS" w:eastAsia="Arial Unicode MS" w:hAnsi="Arial Unicode MS" w:cs="Arial Unicode MS"/>
          <w:b w:val="0"/>
          <w:sz w:val="24"/>
          <w:szCs w:val="24"/>
          <w:lang w:val="en-GB"/>
        </w:rPr>
        <w:t>with</w:t>
      </w:r>
      <w:proofErr w:type="gramEnd"/>
      <w:r w:rsidR="000B7488" w:rsidRPr="00022FF3">
        <w:rPr>
          <w:rFonts w:ascii="Arial Unicode MS" w:eastAsia="Arial Unicode MS" w:hAnsi="Arial Unicode MS" w:cs="Arial Unicode MS"/>
          <w:b w:val="0"/>
          <w:sz w:val="24"/>
          <w:szCs w:val="24"/>
          <w:lang w:val="en-GB"/>
        </w:rPr>
        <w:t xml:space="preserve"> the assistance of the Principal Secretary from the Department of Information, Communication and Technology, bypassing the IT Manager of the Judiciary, the Judge’s access to all his emails was blocked on the day of his </w:t>
      </w:r>
      <w:r w:rsidR="00AC7DB4" w:rsidRPr="00022FF3">
        <w:rPr>
          <w:rFonts w:ascii="Arial Unicode MS" w:eastAsia="Arial Unicode MS" w:hAnsi="Arial Unicode MS" w:cs="Arial Unicode MS"/>
          <w:b w:val="0"/>
          <w:sz w:val="24"/>
          <w:szCs w:val="24"/>
          <w:lang w:val="en-GB"/>
        </w:rPr>
        <w:t>suspension</w:t>
      </w:r>
      <w:r w:rsidR="00654052">
        <w:rPr>
          <w:rFonts w:ascii="Arial Unicode MS" w:eastAsia="Arial Unicode MS" w:hAnsi="Arial Unicode MS" w:cs="Arial Unicode MS"/>
          <w:b w:val="0"/>
          <w:sz w:val="24"/>
          <w:szCs w:val="24"/>
          <w:lang w:val="en-GB"/>
        </w:rPr>
        <w:t>.</w:t>
      </w:r>
    </w:p>
    <w:p w:rsidR="000B7488" w:rsidRPr="00022FF3" w:rsidRDefault="000B7488" w:rsidP="00C06015">
      <w:pPr>
        <w:pStyle w:val="BodyText2"/>
        <w:spacing w:before="360" w:after="360" w:line="240" w:lineRule="auto"/>
        <w:ind w:left="2160" w:hanging="720"/>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sz w:val="24"/>
          <w:szCs w:val="24"/>
          <w:lang w:val="en-GB"/>
        </w:rPr>
        <w:t xml:space="preserve"> </w:t>
      </w:r>
      <w:r w:rsidR="00D303EF" w:rsidRPr="00022FF3">
        <w:rPr>
          <w:rFonts w:ascii="Arial Unicode MS" w:eastAsia="Arial Unicode MS" w:hAnsi="Arial Unicode MS" w:cs="Arial Unicode MS"/>
          <w:b w:val="0"/>
          <w:sz w:val="24"/>
          <w:szCs w:val="24"/>
          <w:lang w:val="en-GB"/>
        </w:rPr>
        <w:t>2.</w:t>
      </w:r>
      <w:r w:rsidR="00D303EF" w:rsidRPr="00022FF3">
        <w:rPr>
          <w:rFonts w:ascii="Arial Unicode MS" w:eastAsia="Arial Unicode MS" w:hAnsi="Arial Unicode MS" w:cs="Arial Unicode MS"/>
          <w:b w:val="0"/>
          <w:sz w:val="24"/>
          <w:szCs w:val="24"/>
          <w:lang w:val="en-GB"/>
        </w:rPr>
        <w:tab/>
      </w:r>
      <w:r w:rsidR="00D303EF" w:rsidRPr="00022FF3">
        <w:rPr>
          <w:rFonts w:ascii="Arial Unicode MS" w:eastAsia="Arial Unicode MS" w:hAnsi="Arial Unicode MS" w:cs="Arial Unicode MS"/>
          <w:b w:val="0"/>
          <w:i/>
          <w:sz w:val="24"/>
          <w:szCs w:val="24"/>
          <w:lang w:val="en-GB"/>
        </w:rPr>
        <w:t>Destruction of Evidence</w:t>
      </w:r>
    </w:p>
    <w:p w:rsidR="00D303EF" w:rsidRPr="00022FF3" w:rsidRDefault="00D303EF" w:rsidP="00C06015">
      <w:pPr>
        <w:pStyle w:val="BodyText2"/>
        <w:spacing w:before="360" w:after="360" w:line="240" w:lineRule="auto"/>
        <w:ind w:left="2880" w:hanging="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w:t>
      </w:r>
      <w:proofErr w:type="spellStart"/>
      <w:r w:rsidRPr="00022FF3">
        <w:rPr>
          <w:rFonts w:ascii="Arial Unicode MS" w:eastAsia="Arial Unicode MS" w:hAnsi="Arial Unicode MS" w:cs="Arial Unicode MS"/>
          <w:b w:val="0"/>
          <w:sz w:val="24"/>
          <w:szCs w:val="24"/>
          <w:lang w:val="en-GB"/>
        </w:rPr>
        <w:t>i</w:t>
      </w:r>
      <w:proofErr w:type="spellEnd"/>
      <w:r w:rsidRPr="00022FF3">
        <w:rPr>
          <w:rFonts w:ascii="Arial Unicode MS" w:eastAsia="Arial Unicode MS" w:hAnsi="Arial Unicode MS" w:cs="Arial Unicode MS"/>
          <w:b w:val="0"/>
          <w:sz w:val="24"/>
          <w:szCs w:val="24"/>
          <w:lang w:val="en-GB"/>
        </w:rPr>
        <w:t>)</w:t>
      </w:r>
      <w:r w:rsidRPr="00022FF3">
        <w:rPr>
          <w:rFonts w:ascii="Arial Unicode MS" w:eastAsia="Arial Unicode MS" w:hAnsi="Arial Unicode MS" w:cs="Arial Unicode MS"/>
          <w:b w:val="0"/>
          <w:sz w:val="24"/>
          <w:szCs w:val="24"/>
          <w:lang w:val="en-GB"/>
        </w:rPr>
        <w:tab/>
        <w:t xml:space="preserve">A written judgement of the Judge in the matter of </w:t>
      </w:r>
      <w:proofErr w:type="spellStart"/>
      <w:r w:rsidRPr="00022FF3">
        <w:rPr>
          <w:rFonts w:ascii="Arial Unicode MS" w:eastAsia="Arial Unicode MS" w:hAnsi="Arial Unicode MS" w:cs="Arial Unicode MS"/>
          <w:b w:val="0"/>
          <w:i/>
          <w:sz w:val="24"/>
          <w:szCs w:val="24"/>
          <w:lang w:val="en-GB"/>
        </w:rPr>
        <w:t>Octobre</w:t>
      </w:r>
      <w:proofErr w:type="spellEnd"/>
      <w:r w:rsidRPr="00022FF3">
        <w:rPr>
          <w:rFonts w:ascii="Arial Unicode MS" w:eastAsia="Arial Unicode MS" w:hAnsi="Arial Unicode MS" w:cs="Arial Unicode MS"/>
          <w:b w:val="0"/>
          <w:i/>
          <w:sz w:val="24"/>
          <w:szCs w:val="24"/>
          <w:lang w:val="en-GB"/>
        </w:rPr>
        <w:t xml:space="preserve"> v Government of Seychelles </w:t>
      </w:r>
      <w:r w:rsidRPr="00022FF3">
        <w:rPr>
          <w:rFonts w:ascii="Arial Unicode MS" w:eastAsia="Arial Unicode MS" w:hAnsi="Arial Unicode MS" w:cs="Arial Unicode MS"/>
          <w:b w:val="0"/>
          <w:sz w:val="24"/>
          <w:szCs w:val="24"/>
          <w:lang w:val="en-GB"/>
        </w:rPr>
        <w:t xml:space="preserve">CS 17/2002 had been delivered to the Chief Justice for pronouncement of his findings in Court but the Judgment was not delivered, having been destroyed by the Chief Justice, who reheard the case and gave judgment to the opposite effect; </w:t>
      </w:r>
    </w:p>
    <w:p w:rsidR="00D303EF" w:rsidRPr="00022FF3" w:rsidRDefault="00D303EF" w:rsidP="00C06015">
      <w:pPr>
        <w:pStyle w:val="BodyText2"/>
        <w:spacing w:before="360" w:after="360" w:line="240" w:lineRule="auto"/>
        <w:ind w:left="2880" w:hanging="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(ii)</w:t>
      </w:r>
      <w:r w:rsidRPr="00022FF3">
        <w:rPr>
          <w:rFonts w:ascii="Arial Unicode MS" w:eastAsia="Arial Unicode MS" w:hAnsi="Arial Unicode MS" w:cs="Arial Unicode MS"/>
          <w:b w:val="0"/>
          <w:sz w:val="24"/>
          <w:szCs w:val="24"/>
          <w:lang w:val="en-GB"/>
        </w:rPr>
        <w:tab/>
      </w:r>
      <w:proofErr w:type="gramStart"/>
      <w:r w:rsidRPr="00022FF3">
        <w:rPr>
          <w:rFonts w:ascii="Arial Unicode MS" w:eastAsia="Arial Unicode MS" w:hAnsi="Arial Unicode MS" w:cs="Arial Unicode MS"/>
          <w:b w:val="0"/>
          <w:sz w:val="24"/>
          <w:szCs w:val="24"/>
          <w:lang w:val="en-GB"/>
        </w:rPr>
        <w:t>the</w:t>
      </w:r>
      <w:proofErr w:type="gramEnd"/>
      <w:r w:rsidRPr="00022FF3">
        <w:rPr>
          <w:rFonts w:ascii="Arial Unicode MS" w:eastAsia="Arial Unicode MS" w:hAnsi="Arial Unicode MS" w:cs="Arial Unicode MS"/>
          <w:b w:val="0"/>
          <w:sz w:val="24"/>
          <w:szCs w:val="24"/>
          <w:lang w:val="en-GB"/>
        </w:rPr>
        <w:t xml:space="preserve"> Chief Justice gave inconsistent accounts of meeting Mr </w:t>
      </w:r>
      <w:proofErr w:type="spellStart"/>
      <w:r w:rsidRPr="00022FF3">
        <w:rPr>
          <w:rFonts w:ascii="Arial Unicode MS" w:eastAsia="Arial Unicode MS" w:hAnsi="Arial Unicode MS" w:cs="Arial Unicode MS"/>
          <w:b w:val="0"/>
          <w:sz w:val="24"/>
          <w:szCs w:val="24"/>
          <w:lang w:val="en-GB"/>
        </w:rPr>
        <w:t>Octobre</w:t>
      </w:r>
      <w:proofErr w:type="spellEnd"/>
      <w:r w:rsidRPr="00022FF3">
        <w:rPr>
          <w:rFonts w:ascii="Arial Unicode MS" w:eastAsia="Arial Unicode MS" w:hAnsi="Arial Unicode MS" w:cs="Arial Unicode MS"/>
          <w:b w:val="0"/>
          <w:sz w:val="24"/>
          <w:szCs w:val="24"/>
          <w:lang w:val="en-GB"/>
        </w:rPr>
        <w:t xml:space="preserve">; and </w:t>
      </w:r>
    </w:p>
    <w:p w:rsidR="00D303EF" w:rsidRPr="00022FF3" w:rsidRDefault="00F5782C" w:rsidP="00C06015">
      <w:pPr>
        <w:pStyle w:val="BodyText2"/>
        <w:spacing w:before="360" w:after="360" w:line="240" w:lineRule="auto"/>
        <w:ind w:left="2880" w:hanging="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(iii)</w:t>
      </w:r>
      <w:r w:rsidRPr="00022FF3">
        <w:rPr>
          <w:rFonts w:ascii="Arial Unicode MS" w:eastAsia="Arial Unicode MS" w:hAnsi="Arial Unicode MS" w:cs="Arial Unicode MS"/>
          <w:b w:val="0"/>
          <w:sz w:val="24"/>
          <w:szCs w:val="24"/>
          <w:lang w:val="en-GB"/>
        </w:rPr>
        <w:tab/>
      </w:r>
      <w:proofErr w:type="gramStart"/>
      <w:r w:rsidR="00D303EF" w:rsidRPr="00022FF3">
        <w:rPr>
          <w:rFonts w:ascii="Arial Unicode MS" w:eastAsia="Arial Unicode MS" w:hAnsi="Arial Unicode MS" w:cs="Arial Unicode MS"/>
          <w:b w:val="0"/>
          <w:sz w:val="24"/>
          <w:szCs w:val="24"/>
          <w:lang w:val="en-GB"/>
        </w:rPr>
        <w:t>the</w:t>
      </w:r>
      <w:proofErr w:type="gramEnd"/>
      <w:r w:rsidR="00D303EF" w:rsidRPr="00022FF3">
        <w:rPr>
          <w:rFonts w:ascii="Arial Unicode MS" w:eastAsia="Arial Unicode MS" w:hAnsi="Arial Unicode MS" w:cs="Arial Unicode MS"/>
          <w:b w:val="0"/>
          <w:sz w:val="24"/>
          <w:szCs w:val="24"/>
          <w:lang w:val="en-GB"/>
        </w:rPr>
        <w:t xml:space="preserve"> reasons for which the Chief Justice took over the case, in particular</w:t>
      </w:r>
      <w:r w:rsidR="00240D37" w:rsidRPr="00022FF3">
        <w:rPr>
          <w:rFonts w:ascii="Arial Unicode MS" w:eastAsia="Arial Unicode MS" w:hAnsi="Arial Unicode MS" w:cs="Arial Unicode MS"/>
          <w:b w:val="0"/>
          <w:sz w:val="24"/>
          <w:szCs w:val="24"/>
          <w:lang w:val="en-GB"/>
        </w:rPr>
        <w:t>,</w:t>
      </w:r>
      <w:r w:rsidR="00D303EF" w:rsidRPr="00022FF3">
        <w:rPr>
          <w:rFonts w:ascii="Arial Unicode MS" w:eastAsia="Arial Unicode MS" w:hAnsi="Arial Unicode MS" w:cs="Arial Unicode MS"/>
          <w:b w:val="0"/>
          <w:sz w:val="24"/>
          <w:szCs w:val="24"/>
          <w:lang w:val="en-GB"/>
        </w:rPr>
        <w:t xml:space="preserve"> whether she had an ulterior motive connected with the Inquiry into the conduct of the Judge. </w:t>
      </w:r>
    </w:p>
    <w:p w:rsidR="00F5782C" w:rsidRPr="00022FF3" w:rsidRDefault="00F5782C" w:rsidP="00C06015">
      <w:pPr>
        <w:pStyle w:val="BodyText2"/>
        <w:spacing w:before="360" w:after="360" w:line="240" w:lineRule="auto"/>
        <w:ind w:left="2160" w:hanging="720"/>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sz w:val="24"/>
          <w:szCs w:val="24"/>
          <w:lang w:val="en-GB"/>
        </w:rPr>
        <w:t>3.</w:t>
      </w:r>
      <w:r w:rsidRPr="00022FF3">
        <w:rPr>
          <w:rFonts w:ascii="Arial Unicode MS" w:eastAsia="Arial Unicode MS" w:hAnsi="Arial Unicode MS" w:cs="Arial Unicode MS"/>
          <w:b w:val="0"/>
          <w:sz w:val="24"/>
          <w:szCs w:val="24"/>
          <w:lang w:val="en-GB"/>
        </w:rPr>
        <w:tab/>
      </w:r>
      <w:r w:rsidRPr="00022FF3">
        <w:rPr>
          <w:rFonts w:ascii="Arial Unicode MS" w:eastAsia="Arial Unicode MS" w:hAnsi="Arial Unicode MS" w:cs="Arial Unicode MS"/>
          <w:b w:val="0"/>
          <w:i/>
          <w:sz w:val="24"/>
          <w:szCs w:val="24"/>
          <w:lang w:val="en-GB"/>
        </w:rPr>
        <w:t xml:space="preserve">Making public the Report of the Tribunal of Inquiry into the conduct of Judge </w:t>
      </w:r>
      <w:proofErr w:type="spellStart"/>
      <w:r w:rsidRPr="00022FF3">
        <w:rPr>
          <w:rFonts w:ascii="Arial Unicode MS" w:eastAsia="Arial Unicode MS" w:hAnsi="Arial Unicode MS" w:cs="Arial Unicode MS"/>
          <w:b w:val="0"/>
          <w:i/>
          <w:sz w:val="24"/>
          <w:szCs w:val="24"/>
          <w:lang w:val="en-GB"/>
        </w:rPr>
        <w:t>Karunakaran</w:t>
      </w:r>
      <w:proofErr w:type="spellEnd"/>
    </w:p>
    <w:p w:rsidR="00F5782C" w:rsidRPr="00022FF3" w:rsidRDefault="00F5782C" w:rsidP="00183690">
      <w:pPr>
        <w:pStyle w:val="indent2"/>
        <w:ind w:left="2171" w:hanging="11"/>
        <w:rPr>
          <w:b/>
        </w:rPr>
      </w:pPr>
      <w:r w:rsidRPr="00022FF3">
        <w:t xml:space="preserve">The Report of the Tribunal of Inquiry concerning the conduct of the Judge </w:t>
      </w:r>
      <w:proofErr w:type="gramStart"/>
      <w:r w:rsidRPr="00022FF3">
        <w:t>was presented</w:t>
      </w:r>
      <w:proofErr w:type="gramEnd"/>
      <w:r w:rsidRPr="00022FF3">
        <w:t xml:space="preserve"> to the President on 28 August 2017.</w:t>
      </w:r>
      <w:r w:rsidRPr="00022FF3">
        <w:rPr>
          <w:i/>
        </w:rPr>
        <w:t xml:space="preserve"> </w:t>
      </w:r>
      <w:r w:rsidRPr="00022FF3">
        <w:t>On 11 September 2017 but before the President made any pronouncement under Art 134(2</w:t>
      </w:r>
      <w:proofErr w:type="gramStart"/>
      <w:r w:rsidRPr="00022FF3">
        <w:t>)(</w:t>
      </w:r>
      <w:proofErr w:type="gramEnd"/>
      <w:r w:rsidRPr="00022FF3">
        <w:t xml:space="preserve">b) </w:t>
      </w:r>
      <w:r w:rsidRPr="00022FF3">
        <w:lastRenderedPageBreak/>
        <w:t>of t</w:t>
      </w:r>
      <w:r w:rsidR="00654052">
        <w:t>he Constitution on the matter, t</w:t>
      </w:r>
      <w:r w:rsidRPr="00022FF3">
        <w:t xml:space="preserve">he Report of the Tribunal was placed by the Chief Justice on the </w:t>
      </w:r>
      <w:proofErr w:type="spellStart"/>
      <w:r w:rsidRPr="00022FF3">
        <w:t>SeyLII</w:t>
      </w:r>
      <w:proofErr w:type="spellEnd"/>
      <w:r w:rsidRPr="00022FF3">
        <w:t xml:space="preserve"> website. </w:t>
      </w:r>
    </w:p>
    <w:p w:rsidR="00F5782C" w:rsidRPr="00022FF3" w:rsidRDefault="005E7F46" w:rsidP="005E7F46">
      <w:pPr>
        <w:pStyle w:val="BodyText2"/>
        <w:spacing w:before="360" w:after="360" w:line="240" w:lineRule="auto"/>
        <w:ind w:left="2880" w:hanging="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w:t>
      </w:r>
      <w:proofErr w:type="spellStart"/>
      <w:r w:rsidRPr="00022FF3">
        <w:rPr>
          <w:rFonts w:ascii="Arial Unicode MS" w:eastAsia="Arial Unicode MS" w:hAnsi="Arial Unicode MS" w:cs="Arial Unicode MS"/>
          <w:b w:val="0"/>
          <w:sz w:val="24"/>
          <w:szCs w:val="24"/>
          <w:lang w:val="en-GB"/>
        </w:rPr>
        <w:t>i</w:t>
      </w:r>
      <w:proofErr w:type="spellEnd"/>
      <w:r w:rsidRPr="00022FF3">
        <w:rPr>
          <w:rFonts w:ascii="Arial Unicode MS" w:eastAsia="Arial Unicode MS" w:hAnsi="Arial Unicode MS" w:cs="Arial Unicode MS"/>
          <w:b w:val="0"/>
          <w:sz w:val="24"/>
          <w:szCs w:val="24"/>
          <w:lang w:val="en-GB"/>
        </w:rPr>
        <w:t>)</w:t>
      </w:r>
      <w:r w:rsidRPr="00022FF3">
        <w:rPr>
          <w:rFonts w:ascii="Arial Unicode MS" w:eastAsia="Arial Unicode MS" w:hAnsi="Arial Unicode MS" w:cs="Arial Unicode MS"/>
          <w:b w:val="0"/>
          <w:sz w:val="24"/>
          <w:szCs w:val="24"/>
          <w:lang w:val="en-GB"/>
        </w:rPr>
        <w:tab/>
      </w:r>
      <w:r w:rsidR="00F5782C" w:rsidRPr="00022FF3">
        <w:rPr>
          <w:rFonts w:ascii="Arial Unicode MS" w:eastAsia="Arial Unicode MS" w:hAnsi="Arial Unicode MS" w:cs="Arial Unicode MS"/>
          <w:b w:val="0"/>
          <w:sz w:val="24"/>
          <w:szCs w:val="24"/>
          <w:lang w:val="en-GB"/>
        </w:rPr>
        <w:t>The Report was still under ‘review’ by the President</w:t>
      </w:r>
      <w:proofErr w:type="gramStart"/>
      <w:r w:rsidR="00F5782C" w:rsidRPr="00022FF3">
        <w:rPr>
          <w:rFonts w:ascii="Arial Unicode MS" w:eastAsia="Arial Unicode MS" w:hAnsi="Arial Unicode MS" w:cs="Arial Unicode MS"/>
          <w:b w:val="0"/>
          <w:sz w:val="24"/>
          <w:szCs w:val="24"/>
          <w:lang w:val="en-GB"/>
        </w:rPr>
        <w:t>;</w:t>
      </w:r>
      <w:proofErr w:type="gramEnd"/>
      <w:r w:rsidR="00F5782C" w:rsidRPr="00022FF3">
        <w:rPr>
          <w:rFonts w:ascii="Arial Unicode MS" w:eastAsia="Arial Unicode MS" w:hAnsi="Arial Unicode MS" w:cs="Arial Unicode MS"/>
          <w:b w:val="0"/>
          <w:sz w:val="24"/>
          <w:szCs w:val="24"/>
          <w:lang w:val="en-GB"/>
        </w:rPr>
        <w:t xml:space="preserve"> </w:t>
      </w:r>
    </w:p>
    <w:p w:rsidR="00A1524E" w:rsidRPr="00022FF3" w:rsidRDefault="005E7F46" w:rsidP="005E7F46">
      <w:pPr>
        <w:pStyle w:val="BodyText2"/>
        <w:spacing w:before="360" w:after="360" w:line="240" w:lineRule="auto"/>
        <w:ind w:left="2880" w:hanging="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(ii)</w:t>
      </w:r>
      <w:r w:rsidRPr="00022FF3">
        <w:rPr>
          <w:rFonts w:ascii="Arial Unicode MS" w:eastAsia="Arial Unicode MS" w:hAnsi="Arial Unicode MS" w:cs="Arial Unicode MS"/>
          <w:b w:val="0"/>
          <w:sz w:val="24"/>
          <w:szCs w:val="24"/>
          <w:lang w:val="en-GB"/>
        </w:rPr>
        <w:tab/>
      </w:r>
      <w:proofErr w:type="gramStart"/>
      <w:r w:rsidR="00A1524E" w:rsidRPr="00022FF3">
        <w:rPr>
          <w:rFonts w:ascii="Arial Unicode MS" w:eastAsia="Arial Unicode MS" w:hAnsi="Arial Unicode MS" w:cs="Arial Unicode MS"/>
          <w:b w:val="0"/>
          <w:sz w:val="24"/>
          <w:szCs w:val="24"/>
          <w:lang w:val="en-GB"/>
        </w:rPr>
        <w:t>t</w:t>
      </w:r>
      <w:r w:rsidR="00F5782C" w:rsidRPr="00022FF3">
        <w:rPr>
          <w:rFonts w:ascii="Arial Unicode MS" w:eastAsia="Arial Unicode MS" w:hAnsi="Arial Unicode MS" w:cs="Arial Unicode MS"/>
          <w:b w:val="0"/>
          <w:sz w:val="24"/>
          <w:szCs w:val="24"/>
          <w:lang w:val="en-GB"/>
        </w:rPr>
        <w:t>he</w:t>
      </w:r>
      <w:proofErr w:type="gramEnd"/>
      <w:r w:rsidR="00F5782C" w:rsidRPr="00022FF3">
        <w:rPr>
          <w:rFonts w:ascii="Arial Unicode MS" w:eastAsia="Arial Unicode MS" w:hAnsi="Arial Unicode MS" w:cs="Arial Unicode MS"/>
          <w:b w:val="0"/>
          <w:sz w:val="24"/>
          <w:szCs w:val="24"/>
          <w:lang w:val="en-GB"/>
        </w:rPr>
        <w:t xml:space="preserve"> matter was</w:t>
      </w:r>
      <w:r w:rsidR="00A1524E" w:rsidRPr="00022FF3">
        <w:rPr>
          <w:rFonts w:ascii="Arial Unicode MS" w:eastAsia="Arial Unicode MS" w:hAnsi="Arial Unicode MS" w:cs="Arial Unicode MS"/>
          <w:b w:val="0"/>
          <w:sz w:val="24"/>
          <w:szCs w:val="24"/>
          <w:lang w:val="en-GB"/>
        </w:rPr>
        <w:t xml:space="preserve"> </w:t>
      </w:r>
      <w:r w:rsidR="00A1524E" w:rsidRPr="00022FF3">
        <w:rPr>
          <w:rFonts w:ascii="Arial Unicode MS" w:eastAsia="Arial Unicode MS" w:hAnsi="Arial Unicode MS" w:cs="Arial Unicode MS"/>
          <w:b w:val="0"/>
          <w:i/>
          <w:sz w:val="24"/>
          <w:szCs w:val="24"/>
          <w:lang w:val="en-GB"/>
        </w:rPr>
        <w:t>sub-</w:t>
      </w:r>
      <w:proofErr w:type="spellStart"/>
      <w:r w:rsidR="00A1524E" w:rsidRPr="00022FF3">
        <w:rPr>
          <w:rFonts w:ascii="Arial Unicode MS" w:eastAsia="Arial Unicode MS" w:hAnsi="Arial Unicode MS" w:cs="Arial Unicode MS"/>
          <w:b w:val="0"/>
          <w:i/>
          <w:sz w:val="24"/>
          <w:szCs w:val="24"/>
          <w:lang w:val="en-GB"/>
        </w:rPr>
        <w:t>judice</w:t>
      </w:r>
      <w:proofErr w:type="spellEnd"/>
      <w:r w:rsidR="00A1524E" w:rsidRPr="00022FF3">
        <w:rPr>
          <w:rFonts w:ascii="Arial Unicode MS" w:eastAsia="Arial Unicode MS" w:hAnsi="Arial Unicode MS" w:cs="Arial Unicode MS"/>
          <w:b w:val="0"/>
          <w:sz w:val="24"/>
          <w:szCs w:val="24"/>
          <w:lang w:val="en-GB"/>
        </w:rPr>
        <w:t xml:space="preserve"> because of the case filed by the Judge in the Constitutional Court to quash the institution of the Tribunal; </w:t>
      </w:r>
    </w:p>
    <w:p w:rsidR="00A1524E" w:rsidRPr="00022FF3" w:rsidRDefault="005E7F46" w:rsidP="005E7F46">
      <w:pPr>
        <w:pStyle w:val="BodyText2"/>
        <w:spacing w:before="360" w:after="360" w:line="240" w:lineRule="auto"/>
        <w:ind w:left="2880" w:hanging="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(iii)</w:t>
      </w:r>
      <w:r w:rsidRPr="00022FF3">
        <w:rPr>
          <w:rFonts w:ascii="Arial Unicode MS" w:eastAsia="Arial Unicode MS" w:hAnsi="Arial Unicode MS" w:cs="Arial Unicode MS"/>
          <w:b w:val="0"/>
          <w:sz w:val="24"/>
          <w:szCs w:val="24"/>
          <w:lang w:val="en-GB"/>
        </w:rPr>
        <w:tab/>
      </w:r>
      <w:proofErr w:type="gramStart"/>
      <w:r w:rsidR="00A1524E" w:rsidRPr="00022FF3">
        <w:rPr>
          <w:rFonts w:ascii="Arial Unicode MS" w:eastAsia="Arial Unicode MS" w:hAnsi="Arial Unicode MS" w:cs="Arial Unicode MS"/>
          <w:b w:val="0"/>
          <w:sz w:val="24"/>
          <w:szCs w:val="24"/>
          <w:lang w:val="en-GB"/>
        </w:rPr>
        <w:t>the</w:t>
      </w:r>
      <w:proofErr w:type="gramEnd"/>
      <w:r w:rsidR="00A1524E" w:rsidRPr="00022FF3">
        <w:rPr>
          <w:rFonts w:ascii="Arial Unicode MS" w:eastAsia="Arial Unicode MS" w:hAnsi="Arial Unicode MS" w:cs="Arial Unicode MS"/>
          <w:b w:val="0"/>
          <w:sz w:val="24"/>
          <w:szCs w:val="24"/>
          <w:lang w:val="en-GB"/>
        </w:rPr>
        <w:t xml:space="preserve"> Chief Justice publicly blamed the President for delay; </w:t>
      </w:r>
    </w:p>
    <w:p w:rsidR="00A1524E" w:rsidRPr="00022FF3" w:rsidRDefault="005E7F46" w:rsidP="005E7F46">
      <w:pPr>
        <w:pStyle w:val="BodyText2"/>
        <w:spacing w:before="360" w:after="360" w:line="240" w:lineRule="auto"/>
        <w:ind w:left="2880" w:hanging="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(iii)</w:t>
      </w:r>
      <w:r w:rsidRPr="00022FF3">
        <w:rPr>
          <w:rFonts w:ascii="Arial Unicode MS" w:eastAsia="Arial Unicode MS" w:hAnsi="Arial Unicode MS" w:cs="Arial Unicode MS"/>
          <w:b w:val="0"/>
          <w:sz w:val="24"/>
          <w:szCs w:val="24"/>
          <w:lang w:val="en-GB"/>
        </w:rPr>
        <w:tab/>
      </w:r>
      <w:proofErr w:type="gramStart"/>
      <w:r w:rsidR="00A1524E" w:rsidRPr="00022FF3">
        <w:rPr>
          <w:rFonts w:ascii="Arial Unicode MS" w:eastAsia="Arial Unicode MS" w:hAnsi="Arial Unicode MS" w:cs="Arial Unicode MS"/>
          <w:b w:val="0"/>
          <w:sz w:val="24"/>
          <w:szCs w:val="24"/>
          <w:lang w:val="en-GB"/>
        </w:rPr>
        <w:t>in</w:t>
      </w:r>
      <w:proofErr w:type="gramEnd"/>
      <w:r w:rsidR="00A1524E" w:rsidRPr="00022FF3">
        <w:rPr>
          <w:rFonts w:ascii="Arial Unicode MS" w:eastAsia="Arial Unicode MS" w:hAnsi="Arial Unicode MS" w:cs="Arial Unicode MS"/>
          <w:b w:val="0"/>
          <w:sz w:val="24"/>
          <w:szCs w:val="24"/>
          <w:lang w:val="en-GB"/>
        </w:rPr>
        <w:t xml:space="preserve"> publicising the Tribunal’s findings and recommendations, the functions of the President under Art 134(3) were usurped; and </w:t>
      </w:r>
    </w:p>
    <w:p w:rsidR="00A1524E" w:rsidRPr="00022FF3" w:rsidRDefault="005E7F46" w:rsidP="005E7F46">
      <w:pPr>
        <w:pStyle w:val="BodyText2"/>
        <w:spacing w:before="360" w:after="360" w:line="240" w:lineRule="auto"/>
        <w:ind w:left="2880" w:hanging="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(iv)</w:t>
      </w:r>
      <w:r w:rsidRPr="00022FF3">
        <w:rPr>
          <w:rFonts w:ascii="Arial Unicode MS" w:eastAsia="Arial Unicode MS" w:hAnsi="Arial Unicode MS" w:cs="Arial Unicode MS"/>
          <w:b w:val="0"/>
          <w:sz w:val="24"/>
          <w:szCs w:val="24"/>
          <w:lang w:val="en-GB"/>
        </w:rPr>
        <w:tab/>
      </w:r>
      <w:proofErr w:type="gramStart"/>
      <w:r w:rsidR="00A1524E" w:rsidRPr="00022FF3">
        <w:rPr>
          <w:rFonts w:ascii="Arial Unicode MS" w:eastAsia="Arial Unicode MS" w:hAnsi="Arial Unicode MS" w:cs="Arial Unicode MS"/>
          <w:b w:val="0"/>
          <w:sz w:val="24"/>
          <w:szCs w:val="24"/>
          <w:lang w:val="en-GB"/>
        </w:rPr>
        <w:t>the</w:t>
      </w:r>
      <w:proofErr w:type="gramEnd"/>
      <w:r w:rsidR="00A1524E" w:rsidRPr="00022FF3">
        <w:rPr>
          <w:rFonts w:ascii="Arial Unicode MS" w:eastAsia="Arial Unicode MS" w:hAnsi="Arial Unicode MS" w:cs="Arial Unicode MS"/>
          <w:b w:val="0"/>
          <w:sz w:val="24"/>
          <w:szCs w:val="24"/>
          <w:lang w:val="en-GB"/>
        </w:rPr>
        <w:t xml:space="preserve"> conduct of the Chief Justice exceeded her authority and powers under the Constitution in violation of the </w:t>
      </w:r>
      <w:r w:rsidR="0002044F" w:rsidRPr="00022FF3">
        <w:rPr>
          <w:rFonts w:ascii="Arial Unicode MS" w:eastAsia="Arial Unicode MS" w:hAnsi="Arial Unicode MS" w:cs="Arial Unicode MS"/>
          <w:b w:val="0"/>
          <w:sz w:val="24"/>
          <w:szCs w:val="24"/>
          <w:lang w:val="en-GB"/>
        </w:rPr>
        <w:t>c</w:t>
      </w:r>
      <w:r w:rsidR="00A1524E" w:rsidRPr="00022FF3">
        <w:rPr>
          <w:rFonts w:ascii="Arial Unicode MS" w:eastAsia="Arial Unicode MS" w:hAnsi="Arial Unicode MS" w:cs="Arial Unicode MS"/>
          <w:b w:val="0"/>
          <w:sz w:val="24"/>
          <w:szCs w:val="24"/>
          <w:lang w:val="en-GB"/>
        </w:rPr>
        <w:t xml:space="preserve">onstitutional principles of the separation of powers. </w:t>
      </w:r>
    </w:p>
    <w:p w:rsidR="009B19EB" w:rsidRPr="00022FF3" w:rsidRDefault="009B19EB" w:rsidP="00C06015">
      <w:pPr>
        <w:pStyle w:val="BodyText2"/>
        <w:spacing w:before="360" w:after="360" w:line="240" w:lineRule="auto"/>
        <w:ind w:left="1440"/>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sz w:val="24"/>
          <w:szCs w:val="24"/>
          <w:lang w:val="en-GB"/>
        </w:rPr>
        <w:t>4.</w:t>
      </w:r>
      <w:r w:rsidRPr="00022FF3">
        <w:rPr>
          <w:rFonts w:ascii="Arial Unicode MS" w:eastAsia="Arial Unicode MS" w:hAnsi="Arial Unicode MS" w:cs="Arial Unicode MS"/>
          <w:b w:val="0"/>
          <w:sz w:val="24"/>
          <w:szCs w:val="24"/>
          <w:lang w:val="en-GB"/>
        </w:rPr>
        <w:tab/>
      </w:r>
      <w:r w:rsidRPr="00022FF3">
        <w:rPr>
          <w:rFonts w:ascii="Arial Unicode MS" w:eastAsia="Arial Unicode MS" w:hAnsi="Arial Unicode MS" w:cs="Arial Unicode MS"/>
          <w:b w:val="0"/>
          <w:i/>
          <w:sz w:val="24"/>
          <w:szCs w:val="24"/>
          <w:lang w:val="en-GB"/>
        </w:rPr>
        <w:t>The institution of the Tribunal of Inquiry</w:t>
      </w:r>
    </w:p>
    <w:p w:rsidR="009B19EB" w:rsidRPr="00022FF3" w:rsidRDefault="009B19EB" w:rsidP="00C06015">
      <w:pPr>
        <w:pStyle w:val="BodyText2"/>
        <w:spacing w:before="360" w:after="360" w:line="240" w:lineRule="auto"/>
        <w:ind w:left="2880" w:hanging="720"/>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sz w:val="24"/>
          <w:szCs w:val="24"/>
          <w:lang w:val="en-GB"/>
        </w:rPr>
        <w:t>(</w:t>
      </w:r>
      <w:proofErr w:type="spellStart"/>
      <w:r w:rsidRPr="00022FF3">
        <w:rPr>
          <w:rFonts w:ascii="Arial Unicode MS" w:eastAsia="Arial Unicode MS" w:hAnsi="Arial Unicode MS" w:cs="Arial Unicode MS"/>
          <w:b w:val="0"/>
          <w:sz w:val="24"/>
          <w:szCs w:val="24"/>
          <w:lang w:val="en-GB"/>
        </w:rPr>
        <w:t>i</w:t>
      </w:r>
      <w:proofErr w:type="spellEnd"/>
      <w:r w:rsidRPr="00022FF3">
        <w:rPr>
          <w:rFonts w:ascii="Arial Unicode MS" w:eastAsia="Arial Unicode MS" w:hAnsi="Arial Unicode MS" w:cs="Arial Unicode MS"/>
          <w:b w:val="0"/>
          <w:sz w:val="24"/>
          <w:szCs w:val="24"/>
          <w:lang w:val="en-GB"/>
        </w:rPr>
        <w:t>)</w:t>
      </w:r>
      <w:r w:rsidRPr="00022FF3">
        <w:rPr>
          <w:rFonts w:ascii="Arial Unicode MS" w:eastAsia="Arial Unicode MS" w:hAnsi="Arial Unicode MS" w:cs="Arial Unicode MS"/>
          <w:b w:val="0"/>
          <w:sz w:val="24"/>
          <w:szCs w:val="24"/>
          <w:lang w:val="en-GB"/>
        </w:rPr>
        <w:tab/>
        <w:t xml:space="preserve">The Chief Justice communicated with a senior official of the Commonwealth Secretariat and the former Chairperson of the Constitutional Appointments Authority concerning complaints she considered were to be made by her in respect of certain conduct of the Judge and the institution and </w:t>
      </w:r>
      <w:r w:rsidRPr="00022FF3">
        <w:rPr>
          <w:rFonts w:ascii="Arial Unicode MS" w:eastAsia="Arial Unicode MS" w:hAnsi="Arial Unicode MS" w:cs="Arial Unicode MS"/>
          <w:b w:val="0"/>
          <w:sz w:val="24"/>
          <w:szCs w:val="24"/>
          <w:lang w:val="en-GB"/>
        </w:rPr>
        <w:lastRenderedPageBreak/>
        <w:t>membership of a Tribunal of Inquiry to consider them;</w:t>
      </w:r>
      <w:r w:rsidRPr="00022FF3">
        <w:rPr>
          <w:rFonts w:ascii="Arial Unicode MS" w:eastAsia="Arial Unicode MS" w:hAnsi="Arial Unicode MS" w:cs="Arial Unicode MS"/>
          <w:b w:val="0"/>
          <w:i/>
          <w:sz w:val="24"/>
          <w:szCs w:val="24"/>
          <w:lang w:val="en-GB"/>
        </w:rPr>
        <w:t xml:space="preserve"> </w:t>
      </w:r>
      <w:r w:rsidRPr="00654052">
        <w:rPr>
          <w:rFonts w:ascii="Arial Unicode MS" w:eastAsia="Arial Unicode MS" w:hAnsi="Arial Unicode MS" w:cs="Arial Unicode MS"/>
          <w:b w:val="0"/>
          <w:sz w:val="24"/>
          <w:szCs w:val="24"/>
          <w:lang w:val="en-GB"/>
        </w:rPr>
        <w:t xml:space="preserve">and </w:t>
      </w:r>
    </w:p>
    <w:p w:rsidR="00F5782C" w:rsidRPr="00022FF3" w:rsidRDefault="009B19EB" w:rsidP="00C06015">
      <w:pPr>
        <w:pStyle w:val="BodyText2"/>
        <w:spacing w:before="360" w:after="360" w:line="240" w:lineRule="auto"/>
        <w:ind w:left="2880" w:hanging="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(ii)</w:t>
      </w:r>
      <w:r w:rsidRPr="00022FF3">
        <w:rPr>
          <w:rFonts w:ascii="Arial Unicode MS" w:eastAsia="Arial Unicode MS" w:hAnsi="Arial Unicode MS" w:cs="Arial Unicode MS"/>
          <w:b w:val="0"/>
          <w:sz w:val="24"/>
          <w:szCs w:val="24"/>
          <w:lang w:val="en-GB"/>
        </w:rPr>
        <w:tab/>
        <w:t>Following the institution of a Tribunal of Inquiry and the suspension of the Judge from office, the Chief Justice, on or about 10 October 2016, communicated to the then Chairperson of the Constitutional A</w:t>
      </w:r>
      <w:r w:rsidR="007956AB" w:rsidRPr="00022FF3">
        <w:rPr>
          <w:rFonts w:ascii="Arial Unicode MS" w:eastAsia="Arial Unicode MS" w:hAnsi="Arial Unicode MS" w:cs="Arial Unicode MS"/>
          <w:b w:val="0"/>
          <w:sz w:val="24"/>
          <w:szCs w:val="24"/>
          <w:lang w:val="en-GB"/>
        </w:rPr>
        <w:t xml:space="preserve">ppointments Authority the suggested terms of a press release to be issued following the suspension of the Judge.” </w:t>
      </w:r>
      <w:r w:rsidR="00F5782C" w:rsidRPr="00022FF3">
        <w:rPr>
          <w:rFonts w:ascii="Arial Unicode MS" w:eastAsia="Arial Unicode MS" w:hAnsi="Arial Unicode MS" w:cs="Arial Unicode MS"/>
          <w:b w:val="0"/>
          <w:sz w:val="24"/>
          <w:szCs w:val="24"/>
          <w:lang w:val="en-GB"/>
        </w:rPr>
        <w:t xml:space="preserve"> </w:t>
      </w:r>
    </w:p>
    <w:p w:rsidR="00A44810" w:rsidRPr="00022FF3" w:rsidRDefault="00A44810" w:rsidP="009D46F1">
      <w:pPr>
        <w:pStyle w:val="BodyText2"/>
        <w:spacing w:before="360" w:after="360" w:line="360" w:lineRule="auto"/>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i/>
          <w:sz w:val="24"/>
          <w:szCs w:val="24"/>
          <w:lang w:val="en-GB"/>
        </w:rPr>
        <w:t xml:space="preserve">The Tribunal’s hearings </w:t>
      </w:r>
    </w:p>
    <w:p w:rsidR="00A44810"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16.</w:t>
      </w:r>
      <w:r w:rsidRPr="00022FF3">
        <w:rPr>
          <w:rFonts w:ascii="Arial Unicode MS" w:eastAsia="Arial Unicode MS" w:hAnsi="Arial Unicode MS" w:cs="Arial Unicode MS"/>
          <w:b w:val="0"/>
          <w:sz w:val="24"/>
          <w:szCs w:val="24"/>
          <w:lang w:val="en-GB"/>
        </w:rPr>
        <w:tab/>
      </w:r>
      <w:r w:rsidR="00A44810" w:rsidRPr="00022FF3">
        <w:rPr>
          <w:rFonts w:ascii="Arial Unicode MS" w:eastAsia="Arial Unicode MS" w:hAnsi="Arial Unicode MS" w:cs="Arial Unicode MS"/>
          <w:b w:val="0"/>
          <w:sz w:val="24"/>
          <w:szCs w:val="24"/>
          <w:lang w:val="en-GB"/>
        </w:rPr>
        <w:t>The Tribunal commenced its</w:t>
      </w:r>
      <w:r w:rsidR="00226B80" w:rsidRPr="00022FF3">
        <w:rPr>
          <w:rFonts w:ascii="Arial Unicode MS" w:eastAsia="Arial Unicode MS" w:hAnsi="Arial Unicode MS" w:cs="Arial Unicode MS"/>
          <w:b w:val="0"/>
          <w:sz w:val="24"/>
          <w:szCs w:val="24"/>
          <w:lang w:val="en-GB"/>
        </w:rPr>
        <w:t xml:space="preserve"> work</w:t>
      </w:r>
      <w:r w:rsidR="008D2F7D" w:rsidRPr="00022FF3">
        <w:rPr>
          <w:rFonts w:ascii="Arial Unicode MS" w:eastAsia="Arial Unicode MS" w:hAnsi="Arial Unicode MS" w:cs="Arial Unicode MS"/>
          <w:b w:val="0"/>
          <w:sz w:val="24"/>
          <w:szCs w:val="24"/>
          <w:lang w:val="en-GB"/>
        </w:rPr>
        <w:t xml:space="preserve"> on </w:t>
      </w:r>
      <w:proofErr w:type="gramStart"/>
      <w:r w:rsidR="008D2F7D" w:rsidRPr="00022FF3">
        <w:rPr>
          <w:rFonts w:ascii="Arial Unicode MS" w:eastAsia="Arial Unicode MS" w:hAnsi="Arial Unicode MS" w:cs="Arial Unicode MS"/>
          <w:b w:val="0"/>
          <w:sz w:val="24"/>
          <w:szCs w:val="24"/>
          <w:lang w:val="en-GB"/>
        </w:rPr>
        <w:t>5</w:t>
      </w:r>
      <w:proofErr w:type="gramEnd"/>
      <w:r w:rsidR="008D2F7D" w:rsidRPr="00022FF3">
        <w:rPr>
          <w:rFonts w:ascii="Arial Unicode MS" w:eastAsia="Arial Unicode MS" w:hAnsi="Arial Unicode MS" w:cs="Arial Unicode MS"/>
          <w:b w:val="0"/>
          <w:sz w:val="24"/>
          <w:szCs w:val="24"/>
          <w:lang w:val="en-GB"/>
        </w:rPr>
        <w:t xml:space="preserve"> and 6 June, 2018</w:t>
      </w:r>
      <w:r w:rsidR="00226B80" w:rsidRPr="00022FF3">
        <w:rPr>
          <w:rFonts w:ascii="Arial Unicode MS" w:eastAsia="Arial Unicode MS" w:hAnsi="Arial Unicode MS" w:cs="Arial Unicode MS"/>
          <w:b w:val="0"/>
          <w:sz w:val="24"/>
          <w:szCs w:val="24"/>
          <w:lang w:val="en-GB"/>
        </w:rPr>
        <w:t xml:space="preserve"> </w:t>
      </w:r>
      <w:r w:rsidR="002130D1" w:rsidRPr="00022FF3">
        <w:rPr>
          <w:rFonts w:ascii="Arial Unicode MS" w:eastAsia="Arial Unicode MS" w:hAnsi="Arial Unicode MS" w:cs="Arial Unicode MS"/>
          <w:b w:val="0"/>
          <w:sz w:val="24"/>
          <w:szCs w:val="24"/>
          <w:lang w:val="en-GB"/>
        </w:rPr>
        <w:t xml:space="preserve">by considering </w:t>
      </w:r>
      <w:r w:rsidR="00226B80" w:rsidRPr="00022FF3">
        <w:rPr>
          <w:rFonts w:ascii="Arial Unicode MS" w:eastAsia="Arial Unicode MS" w:hAnsi="Arial Unicode MS" w:cs="Arial Unicode MS"/>
          <w:b w:val="0"/>
          <w:sz w:val="24"/>
          <w:szCs w:val="24"/>
          <w:lang w:val="en-GB"/>
        </w:rPr>
        <w:t>written applications by and hearing oral submissions</w:t>
      </w:r>
      <w:r w:rsidR="002130D1" w:rsidRPr="00022FF3">
        <w:rPr>
          <w:rFonts w:ascii="Arial Unicode MS" w:eastAsia="Arial Unicode MS" w:hAnsi="Arial Unicode MS" w:cs="Arial Unicode MS"/>
          <w:b w:val="0"/>
          <w:sz w:val="24"/>
          <w:szCs w:val="24"/>
          <w:lang w:val="en-GB"/>
        </w:rPr>
        <w:t xml:space="preserve"> from </w:t>
      </w:r>
      <w:r w:rsidR="00226B80" w:rsidRPr="00022FF3">
        <w:rPr>
          <w:rFonts w:ascii="Arial Unicode MS" w:eastAsia="Arial Unicode MS" w:hAnsi="Arial Unicode MS" w:cs="Arial Unicode MS"/>
          <w:b w:val="0"/>
          <w:sz w:val="24"/>
          <w:szCs w:val="24"/>
          <w:lang w:val="en-GB"/>
        </w:rPr>
        <w:t xml:space="preserve">a number of persons who sought leave to appear in the enquiry as interested persons within the meaning of the Rules of Procedure.  In the result, none of those applicants qualified as interested persons and leave for them to appear </w:t>
      </w:r>
      <w:proofErr w:type="gramStart"/>
      <w:r w:rsidR="00226B80" w:rsidRPr="00022FF3">
        <w:rPr>
          <w:rFonts w:ascii="Arial Unicode MS" w:eastAsia="Arial Unicode MS" w:hAnsi="Arial Unicode MS" w:cs="Arial Unicode MS"/>
          <w:b w:val="0"/>
          <w:sz w:val="24"/>
          <w:szCs w:val="24"/>
          <w:lang w:val="en-GB"/>
        </w:rPr>
        <w:t>was refused</w:t>
      </w:r>
      <w:proofErr w:type="gramEnd"/>
      <w:r w:rsidR="00226B80" w:rsidRPr="00022FF3">
        <w:rPr>
          <w:rFonts w:ascii="Arial Unicode MS" w:eastAsia="Arial Unicode MS" w:hAnsi="Arial Unicode MS" w:cs="Arial Unicode MS"/>
          <w:b w:val="0"/>
          <w:sz w:val="24"/>
          <w:szCs w:val="24"/>
          <w:lang w:val="en-GB"/>
        </w:rPr>
        <w:t xml:space="preserve">.  </w:t>
      </w:r>
      <w:r w:rsidR="002130D1" w:rsidRPr="00022FF3">
        <w:rPr>
          <w:rFonts w:ascii="Arial Unicode MS" w:eastAsia="Arial Unicode MS" w:hAnsi="Arial Unicode MS" w:cs="Arial Unicode MS"/>
          <w:b w:val="0"/>
          <w:sz w:val="24"/>
          <w:szCs w:val="24"/>
          <w:lang w:val="en-GB"/>
        </w:rPr>
        <w:t xml:space="preserve">In substance, the </w:t>
      </w:r>
      <w:proofErr w:type="gramStart"/>
      <w:r w:rsidR="002130D1" w:rsidRPr="00022FF3">
        <w:rPr>
          <w:rFonts w:ascii="Arial Unicode MS" w:eastAsia="Arial Unicode MS" w:hAnsi="Arial Unicode MS" w:cs="Arial Unicode MS"/>
          <w:b w:val="0"/>
          <w:sz w:val="24"/>
          <w:szCs w:val="24"/>
          <w:lang w:val="en-GB"/>
        </w:rPr>
        <w:t>matters which they wished to raise</w:t>
      </w:r>
      <w:proofErr w:type="gramEnd"/>
      <w:r w:rsidR="002130D1" w:rsidRPr="00022FF3">
        <w:rPr>
          <w:rFonts w:ascii="Arial Unicode MS" w:eastAsia="Arial Unicode MS" w:hAnsi="Arial Unicode MS" w:cs="Arial Unicode MS"/>
          <w:b w:val="0"/>
          <w:sz w:val="24"/>
          <w:szCs w:val="24"/>
          <w:lang w:val="en-GB"/>
        </w:rPr>
        <w:t xml:space="preserve"> did not fall within those which had been specified by the CAA for determination by the Tribunal; most comprised attempts to appeal from judgments of the Chief Justice with which the</w:t>
      </w:r>
      <w:r w:rsidR="00A31DC4" w:rsidRPr="00022FF3">
        <w:rPr>
          <w:rFonts w:ascii="Arial Unicode MS" w:eastAsia="Arial Unicode MS" w:hAnsi="Arial Unicode MS" w:cs="Arial Unicode MS"/>
          <w:b w:val="0"/>
          <w:sz w:val="24"/>
          <w:szCs w:val="24"/>
          <w:lang w:val="en-GB"/>
        </w:rPr>
        <w:t xml:space="preserve"> applicants</w:t>
      </w:r>
      <w:r w:rsidR="002130D1" w:rsidRPr="00022FF3">
        <w:rPr>
          <w:rFonts w:ascii="Arial Unicode MS" w:eastAsia="Arial Unicode MS" w:hAnsi="Arial Unicode MS" w:cs="Arial Unicode MS"/>
          <w:b w:val="0"/>
          <w:sz w:val="24"/>
          <w:szCs w:val="24"/>
          <w:lang w:val="en-GB"/>
        </w:rPr>
        <w:t xml:space="preserve"> disagreed.  </w:t>
      </w:r>
      <w:r w:rsidR="00226B80" w:rsidRPr="00022FF3">
        <w:rPr>
          <w:rFonts w:ascii="Arial Unicode MS" w:eastAsia="Arial Unicode MS" w:hAnsi="Arial Unicode MS" w:cs="Arial Unicode MS"/>
          <w:b w:val="0"/>
          <w:sz w:val="24"/>
          <w:szCs w:val="24"/>
          <w:lang w:val="en-GB"/>
        </w:rPr>
        <w:t xml:space="preserve">The Chief Justice was, of course, given leave to </w:t>
      </w:r>
      <w:proofErr w:type="gramStart"/>
      <w:r w:rsidR="00226B80" w:rsidRPr="00022FF3">
        <w:rPr>
          <w:rFonts w:ascii="Arial Unicode MS" w:eastAsia="Arial Unicode MS" w:hAnsi="Arial Unicode MS" w:cs="Arial Unicode MS"/>
          <w:b w:val="0"/>
          <w:sz w:val="24"/>
          <w:szCs w:val="24"/>
          <w:lang w:val="en-GB"/>
        </w:rPr>
        <w:t>appear</w:t>
      </w:r>
      <w:proofErr w:type="gramEnd"/>
      <w:r w:rsidR="00226B80" w:rsidRPr="00022FF3">
        <w:rPr>
          <w:rFonts w:ascii="Arial Unicode MS" w:eastAsia="Arial Unicode MS" w:hAnsi="Arial Unicode MS" w:cs="Arial Unicode MS"/>
          <w:b w:val="0"/>
          <w:sz w:val="24"/>
          <w:szCs w:val="24"/>
          <w:lang w:val="en-GB"/>
        </w:rPr>
        <w:t xml:space="preserve"> as her conduct was the subject of the Tribunal</w:t>
      </w:r>
      <w:r w:rsidR="008D2F7D" w:rsidRPr="00022FF3">
        <w:rPr>
          <w:rFonts w:ascii="Arial Unicode MS" w:eastAsia="Arial Unicode MS" w:hAnsi="Arial Unicode MS" w:cs="Arial Unicode MS"/>
          <w:b w:val="0"/>
          <w:sz w:val="24"/>
          <w:szCs w:val="24"/>
          <w:lang w:val="en-GB"/>
        </w:rPr>
        <w:t>’</w:t>
      </w:r>
      <w:r w:rsidR="00226B80" w:rsidRPr="00022FF3">
        <w:rPr>
          <w:rFonts w:ascii="Arial Unicode MS" w:eastAsia="Arial Unicode MS" w:hAnsi="Arial Unicode MS" w:cs="Arial Unicode MS"/>
          <w:b w:val="0"/>
          <w:sz w:val="24"/>
          <w:szCs w:val="24"/>
          <w:lang w:val="en-GB"/>
        </w:rPr>
        <w:t>s enquiry</w:t>
      </w:r>
      <w:r w:rsidR="008D2F7D" w:rsidRPr="00022FF3">
        <w:rPr>
          <w:rFonts w:ascii="Arial Unicode MS" w:eastAsia="Arial Unicode MS" w:hAnsi="Arial Unicode MS" w:cs="Arial Unicode MS"/>
          <w:b w:val="0"/>
          <w:sz w:val="24"/>
          <w:szCs w:val="24"/>
          <w:lang w:val="en-GB"/>
        </w:rPr>
        <w:t xml:space="preserve">.  Although the Judge’s complaints </w:t>
      </w:r>
      <w:r w:rsidR="008D2F7D" w:rsidRPr="00022FF3">
        <w:rPr>
          <w:rFonts w:ascii="Arial Unicode MS" w:eastAsia="Arial Unicode MS" w:hAnsi="Arial Unicode MS" w:cs="Arial Unicode MS"/>
          <w:b w:val="0"/>
          <w:sz w:val="24"/>
          <w:szCs w:val="24"/>
          <w:lang w:val="en-GB"/>
        </w:rPr>
        <w:lastRenderedPageBreak/>
        <w:t>had instigated the CAA’s decision to appoint the Tribunal, he did not seek leave to appear</w:t>
      </w:r>
      <w:r w:rsidR="00F93B91" w:rsidRPr="00022FF3">
        <w:rPr>
          <w:rFonts w:ascii="Arial Unicode MS" w:eastAsia="Arial Unicode MS" w:hAnsi="Arial Unicode MS" w:cs="Arial Unicode MS"/>
          <w:b w:val="0"/>
          <w:sz w:val="24"/>
          <w:szCs w:val="24"/>
          <w:lang w:val="en-GB"/>
        </w:rPr>
        <w:t xml:space="preserve"> and it was accordingly unnecessary for the Tribunal to consider whether he should have leave to appear</w:t>
      </w:r>
      <w:r w:rsidR="008D2F7D" w:rsidRPr="00022FF3">
        <w:rPr>
          <w:rFonts w:ascii="Arial Unicode MS" w:eastAsia="Arial Unicode MS" w:hAnsi="Arial Unicode MS" w:cs="Arial Unicode MS"/>
          <w:b w:val="0"/>
          <w:sz w:val="24"/>
          <w:szCs w:val="24"/>
          <w:lang w:val="en-GB"/>
        </w:rPr>
        <w:t>.</w:t>
      </w:r>
      <w:r w:rsidR="002130D1" w:rsidRPr="00022FF3">
        <w:rPr>
          <w:rFonts w:ascii="Arial Unicode MS" w:eastAsia="Arial Unicode MS" w:hAnsi="Arial Unicode MS" w:cs="Arial Unicode MS"/>
          <w:b w:val="0"/>
          <w:sz w:val="24"/>
          <w:szCs w:val="24"/>
          <w:lang w:val="en-GB"/>
        </w:rPr>
        <w:t xml:space="preserve">  </w:t>
      </w:r>
      <w:r w:rsidR="00F93B91" w:rsidRPr="00022FF3">
        <w:rPr>
          <w:rFonts w:ascii="Arial Unicode MS" w:eastAsia="Arial Unicode MS" w:hAnsi="Arial Unicode MS" w:cs="Arial Unicode MS"/>
          <w:b w:val="0"/>
          <w:sz w:val="24"/>
          <w:szCs w:val="24"/>
          <w:lang w:val="en-GB"/>
        </w:rPr>
        <w:t>(I</w:t>
      </w:r>
      <w:r w:rsidR="002130D1" w:rsidRPr="00022FF3">
        <w:rPr>
          <w:rFonts w:ascii="Arial Unicode MS" w:eastAsia="Arial Unicode MS" w:hAnsi="Arial Unicode MS" w:cs="Arial Unicode MS"/>
          <w:b w:val="0"/>
          <w:sz w:val="24"/>
          <w:szCs w:val="24"/>
          <w:lang w:val="en-GB"/>
        </w:rPr>
        <w:t xml:space="preserve">t </w:t>
      </w:r>
      <w:proofErr w:type="gramStart"/>
      <w:r w:rsidR="002130D1" w:rsidRPr="00022FF3">
        <w:rPr>
          <w:rFonts w:ascii="Arial Unicode MS" w:eastAsia="Arial Unicode MS" w:hAnsi="Arial Unicode MS" w:cs="Arial Unicode MS"/>
          <w:b w:val="0"/>
          <w:sz w:val="24"/>
          <w:szCs w:val="24"/>
          <w:lang w:val="en-GB"/>
        </w:rPr>
        <w:t>should be noted</w:t>
      </w:r>
      <w:proofErr w:type="gramEnd"/>
      <w:r w:rsidR="00F93B91" w:rsidRPr="00022FF3">
        <w:rPr>
          <w:rFonts w:ascii="Arial Unicode MS" w:eastAsia="Arial Unicode MS" w:hAnsi="Arial Unicode MS" w:cs="Arial Unicode MS"/>
          <w:b w:val="0"/>
          <w:sz w:val="24"/>
          <w:szCs w:val="24"/>
          <w:lang w:val="en-GB"/>
        </w:rPr>
        <w:t>, however, that the J</w:t>
      </w:r>
      <w:r w:rsidR="002130D1" w:rsidRPr="00022FF3">
        <w:rPr>
          <w:rFonts w:ascii="Arial Unicode MS" w:eastAsia="Arial Unicode MS" w:hAnsi="Arial Unicode MS" w:cs="Arial Unicode MS"/>
          <w:b w:val="0"/>
          <w:sz w:val="24"/>
          <w:szCs w:val="24"/>
          <w:lang w:val="en-GB"/>
        </w:rPr>
        <w:t>udge</w:t>
      </w:r>
      <w:r w:rsidR="0099609A" w:rsidRPr="00022FF3">
        <w:rPr>
          <w:rFonts w:ascii="Arial Unicode MS" w:eastAsia="Arial Unicode MS" w:hAnsi="Arial Unicode MS" w:cs="Arial Unicode MS"/>
          <w:b w:val="0"/>
          <w:sz w:val="24"/>
          <w:szCs w:val="24"/>
          <w:lang w:val="en-GB"/>
        </w:rPr>
        <w:t xml:space="preserve"> gave evidence to the Tribunal and</w:t>
      </w:r>
      <w:r w:rsidR="002130D1" w:rsidRPr="00022FF3">
        <w:rPr>
          <w:rFonts w:ascii="Arial Unicode MS" w:eastAsia="Arial Unicode MS" w:hAnsi="Arial Unicode MS" w:cs="Arial Unicode MS"/>
          <w:b w:val="0"/>
          <w:sz w:val="24"/>
          <w:szCs w:val="24"/>
          <w:lang w:val="en-GB"/>
        </w:rPr>
        <w:t xml:space="preserve"> was present at the entirety of the hearings, together with a legal assistant.</w:t>
      </w:r>
      <w:r w:rsidR="00F93B91" w:rsidRPr="00022FF3">
        <w:rPr>
          <w:rFonts w:ascii="Arial Unicode MS" w:eastAsia="Arial Unicode MS" w:hAnsi="Arial Unicode MS" w:cs="Arial Unicode MS"/>
          <w:b w:val="0"/>
          <w:sz w:val="24"/>
          <w:szCs w:val="24"/>
          <w:lang w:val="en-GB"/>
        </w:rPr>
        <w:t xml:space="preserve">)  Procedural </w:t>
      </w:r>
      <w:r w:rsidR="008D2F7D" w:rsidRPr="00022FF3">
        <w:rPr>
          <w:rFonts w:ascii="Arial Unicode MS" w:eastAsia="Arial Unicode MS" w:hAnsi="Arial Unicode MS" w:cs="Arial Unicode MS"/>
          <w:b w:val="0"/>
          <w:sz w:val="24"/>
          <w:szCs w:val="24"/>
          <w:lang w:val="en-GB"/>
        </w:rPr>
        <w:t xml:space="preserve">directions were given and further hearing adjourned to commence on 28 </w:t>
      </w:r>
      <w:proofErr w:type="gramStart"/>
      <w:r w:rsidR="008D2F7D" w:rsidRPr="00022FF3">
        <w:rPr>
          <w:rFonts w:ascii="Arial Unicode MS" w:eastAsia="Arial Unicode MS" w:hAnsi="Arial Unicode MS" w:cs="Arial Unicode MS"/>
          <w:b w:val="0"/>
          <w:sz w:val="24"/>
          <w:szCs w:val="24"/>
          <w:lang w:val="en-GB"/>
        </w:rPr>
        <w:t>July,</w:t>
      </w:r>
      <w:proofErr w:type="gramEnd"/>
      <w:r w:rsidR="008D2F7D" w:rsidRPr="00022FF3">
        <w:rPr>
          <w:rFonts w:ascii="Arial Unicode MS" w:eastAsia="Arial Unicode MS" w:hAnsi="Arial Unicode MS" w:cs="Arial Unicode MS"/>
          <w:b w:val="0"/>
          <w:sz w:val="24"/>
          <w:szCs w:val="24"/>
          <w:lang w:val="en-GB"/>
        </w:rPr>
        <w:t xml:space="preserve"> 2018.  The Tribunal, in the result, heard evidence on </w:t>
      </w:r>
      <w:proofErr w:type="gramStart"/>
      <w:r w:rsidR="00A44810" w:rsidRPr="00022FF3">
        <w:rPr>
          <w:rFonts w:ascii="Arial Unicode MS" w:eastAsia="Arial Unicode MS" w:hAnsi="Arial Unicode MS" w:cs="Arial Unicode MS"/>
          <w:b w:val="0"/>
          <w:sz w:val="24"/>
          <w:szCs w:val="24"/>
          <w:lang w:val="en-GB"/>
        </w:rPr>
        <w:t>3</w:t>
      </w:r>
      <w:r w:rsidR="002130D1" w:rsidRPr="00022FF3">
        <w:rPr>
          <w:rFonts w:ascii="Arial Unicode MS" w:eastAsia="Arial Unicode MS" w:hAnsi="Arial Unicode MS" w:cs="Arial Unicode MS"/>
          <w:b w:val="0"/>
          <w:sz w:val="24"/>
          <w:szCs w:val="24"/>
          <w:lang w:val="en-GB"/>
        </w:rPr>
        <w:t>0 and 31 July 2018 and 1</w:t>
      </w:r>
      <w:proofErr w:type="gramEnd"/>
      <w:r w:rsidR="002130D1" w:rsidRPr="00022FF3">
        <w:rPr>
          <w:rFonts w:ascii="Arial Unicode MS" w:eastAsia="Arial Unicode MS" w:hAnsi="Arial Unicode MS" w:cs="Arial Unicode MS"/>
          <w:b w:val="0"/>
          <w:sz w:val="24"/>
          <w:szCs w:val="24"/>
          <w:lang w:val="en-GB"/>
        </w:rPr>
        <w:t xml:space="preserve"> and 2 August 2018</w:t>
      </w:r>
      <w:r w:rsidR="00A44810" w:rsidRPr="00022FF3">
        <w:rPr>
          <w:rFonts w:ascii="Arial Unicode MS" w:eastAsia="Arial Unicode MS" w:hAnsi="Arial Unicode MS" w:cs="Arial Unicode MS"/>
          <w:b w:val="0"/>
          <w:sz w:val="24"/>
          <w:szCs w:val="24"/>
          <w:lang w:val="en-GB"/>
        </w:rPr>
        <w:t>.</w:t>
      </w:r>
      <w:r w:rsidR="002130D1" w:rsidRPr="00022FF3">
        <w:rPr>
          <w:rFonts w:ascii="Arial Unicode MS" w:eastAsia="Arial Unicode MS" w:hAnsi="Arial Unicode MS" w:cs="Arial Unicode MS"/>
          <w:b w:val="0"/>
          <w:sz w:val="24"/>
          <w:szCs w:val="24"/>
          <w:lang w:val="en-GB"/>
        </w:rPr>
        <w:t xml:space="preserve">  </w:t>
      </w:r>
    </w:p>
    <w:p w:rsidR="00A44810"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17.</w:t>
      </w:r>
      <w:r w:rsidRPr="00022FF3">
        <w:rPr>
          <w:rFonts w:ascii="Arial Unicode MS" w:eastAsia="Arial Unicode MS" w:hAnsi="Arial Unicode MS" w:cs="Arial Unicode MS"/>
          <w:b w:val="0"/>
          <w:sz w:val="24"/>
          <w:szCs w:val="24"/>
          <w:lang w:val="en-GB"/>
        </w:rPr>
        <w:tab/>
      </w:r>
      <w:r w:rsidR="00A44810" w:rsidRPr="00022FF3">
        <w:rPr>
          <w:rFonts w:ascii="Arial Unicode MS" w:eastAsia="Arial Unicode MS" w:hAnsi="Arial Unicode MS" w:cs="Arial Unicode MS"/>
          <w:b w:val="0"/>
          <w:sz w:val="24"/>
          <w:szCs w:val="24"/>
          <w:lang w:val="en-GB"/>
        </w:rPr>
        <w:t>The Tribunal heard evidence from</w:t>
      </w:r>
      <w:r w:rsidR="00787411" w:rsidRPr="00022FF3">
        <w:rPr>
          <w:rFonts w:ascii="Arial Unicode MS" w:eastAsia="Arial Unicode MS" w:hAnsi="Arial Unicode MS" w:cs="Arial Unicode MS"/>
          <w:b w:val="0"/>
          <w:sz w:val="24"/>
          <w:szCs w:val="24"/>
          <w:lang w:val="en-GB"/>
        </w:rPr>
        <w:t xml:space="preserve"> the Judge</w:t>
      </w:r>
      <w:r w:rsidR="00A44810" w:rsidRPr="00022FF3">
        <w:rPr>
          <w:rFonts w:ascii="Arial Unicode MS" w:eastAsia="Arial Unicode MS" w:hAnsi="Arial Unicode MS" w:cs="Arial Unicode MS"/>
          <w:b w:val="0"/>
          <w:sz w:val="24"/>
          <w:szCs w:val="24"/>
          <w:lang w:val="en-GB"/>
        </w:rPr>
        <w:t xml:space="preserve">, Mr Francois </w:t>
      </w:r>
      <w:proofErr w:type="spellStart"/>
      <w:r w:rsidR="00A44810" w:rsidRPr="00022FF3">
        <w:rPr>
          <w:rFonts w:ascii="Arial Unicode MS" w:eastAsia="Arial Unicode MS" w:hAnsi="Arial Unicode MS" w:cs="Arial Unicode MS"/>
          <w:b w:val="0"/>
          <w:sz w:val="24"/>
          <w:szCs w:val="24"/>
          <w:lang w:val="en-GB"/>
        </w:rPr>
        <w:t>Octobre</w:t>
      </w:r>
      <w:proofErr w:type="spellEnd"/>
      <w:r w:rsidR="00A44810" w:rsidRPr="00022FF3">
        <w:rPr>
          <w:rFonts w:ascii="Arial Unicode MS" w:eastAsia="Arial Unicode MS" w:hAnsi="Arial Unicode MS" w:cs="Arial Unicode MS"/>
          <w:b w:val="0"/>
          <w:sz w:val="24"/>
          <w:szCs w:val="24"/>
          <w:lang w:val="en-GB"/>
        </w:rPr>
        <w:t xml:space="preserve">, Ms Juliana </w:t>
      </w:r>
      <w:proofErr w:type="spellStart"/>
      <w:r w:rsidR="00A44810" w:rsidRPr="00022FF3">
        <w:rPr>
          <w:rFonts w:ascii="Arial Unicode MS" w:eastAsia="Arial Unicode MS" w:hAnsi="Arial Unicode MS" w:cs="Arial Unicode MS"/>
          <w:b w:val="0"/>
          <w:sz w:val="24"/>
          <w:szCs w:val="24"/>
          <w:lang w:val="en-GB"/>
        </w:rPr>
        <w:t>Esticot</w:t>
      </w:r>
      <w:proofErr w:type="spellEnd"/>
      <w:r w:rsidR="00A44810" w:rsidRPr="00022FF3">
        <w:rPr>
          <w:rFonts w:ascii="Arial Unicode MS" w:eastAsia="Arial Unicode MS" w:hAnsi="Arial Unicode MS" w:cs="Arial Unicode MS"/>
          <w:b w:val="0"/>
          <w:sz w:val="24"/>
          <w:szCs w:val="24"/>
          <w:lang w:val="en-GB"/>
        </w:rPr>
        <w:t xml:space="preserve">, Ms Lena </w:t>
      </w:r>
      <w:proofErr w:type="spellStart"/>
      <w:r w:rsidR="00A44810" w:rsidRPr="00022FF3">
        <w:rPr>
          <w:rFonts w:ascii="Arial Unicode MS" w:eastAsia="Arial Unicode MS" w:hAnsi="Arial Unicode MS" w:cs="Arial Unicode MS"/>
          <w:b w:val="0"/>
          <w:sz w:val="24"/>
          <w:szCs w:val="24"/>
          <w:lang w:val="en-GB"/>
        </w:rPr>
        <w:t>Pragassen</w:t>
      </w:r>
      <w:proofErr w:type="spellEnd"/>
      <w:r w:rsidR="00A44810" w:rsidRPr="00022FF3">
        <w:rPr>
          <w:rFonts w:ascii="Arial Unicode MS" w:eastAsia="Arial Unicode MS" w:hAnsi="Arial Unicode MS" w:cs="Arial Unicode MS"/>
          <w:b w:val="0"/>
          <w:sz w:val="24"/>
          <w:szCs w:val="24"/>
          <w:lang w:val="en-GB"/>
        </w:rPr>
        <w:t>, Mr Benjamin Choppy, Mrs Marie-</w:t>
      </w:r>
      <w:proofErr w:type="spellStart"/>
      <w:r w:rsidR="00A44810" w:rsidRPr="00022FF3">
        <w:rPr>
          <w:rFonts w:ascii="Arial Unicode MS" w:eastAsia="Arial Unicode MS" w:hAnsi="Arial Unicode MS" w:cs="Arial Unicode MS"/>
          <w:b w:val="0"/>
          <w:sz w:val="24"/>
          <w:szCs w:val="24"/>
          <w:lang w:val="en-GB"/>
        </w:rPr>
        <w:t>Ange</w:t>
      </w:r>
      <w:proofErr w:type="spellEnd"/>
      <w:r w:rsidR="00A44810" w:rsidRPr="00022FF3">
        <w:rPr>
          <w:rFonts w:ascii="Arial Unicode MS" w:eastAsia="Arial Unicode MS" w:hAnsi="Arial Unicode MS" w:cs="Arial Unicode MS"/>
          <w:b w:val="0"/>
          <w:sz w:val="24"/>
          <w:szCs w:val="24"/>
          <w:lang w:val="en-GB"/>
        </w:rPr>
        <w:t xml:space="preserve"> </w:t>
      </w:r>
      <w:proofErr w:type="spellStart"/>
      <w:r w:rsidR="00A44810" w:rsidRPr="00022FF3">
        <w:rPr>
          <w:rFonts w:ascii="Arial Unicode MS" w:eastAsia="Arial Unicode MS" w:hAnsi="Arial Unicode MS" w:cs="Arial Unicode MS"/>
          <w:b w:val="0"/>
          <w:sz w:val="24"/>
          <w:szCs w:val="24"/>
          <w:lang w:val="en-GB"/>
        </w:rPr>
        <w:t>Houareau</w:t>
      </w:r>
      <w:proofErr w:type="spellEnd"/>
      <w:r w:rsidR="00A44810" w:rsidRPr="00022FF3">
        <w:rPr>
          <w:rFonts w:ascii="Arial Unicode MS" w:eastAsia="Arial Unicode MS" w:hAnsi="Arial Unicode MS" w:cs="Arial Unicode MS"/>
          <w:b w:val="0"/>
          <w:sz w:val="24"/>
          <w:szCs w:val="24"/>
          <w:lang w:val="en-GB"/>
        </w:rPr>
        <w:t xml:space="preserve"> and Chief Justice </w:t>
      </w:r>
      <w:proofErr w:type="spellStart"/>
      <w:r w:rsidR="00A44810" w:rsidRPr="00022FF3">
        <w:rPr>
          <w:rFonts w:ascii="Arial Unicode MS" w:eastAsia="Arial Unicode MS" w:hAnsi="Arial Unicode MS" w:cs="Arial Unicode MS"/>
          <w:b w:val="0"/>
          <w:sz w:val="24"/>
          <w:szCs w:val="24"/>
          <w:lang w:val="en-GB"/>
        </w:rPr>
        <w:t>Twomey</w:t>
      </w:r>
      <w:proofErr w:type="spellEnd"/>
      <w:r w:rsidR="00A44810" w:rsidRPr="00022FF3">
        <w:rPr>
          <w:rFonts w:ascii="Arial Unicode MS" w:eastAsia="Arial Unicode MS" w:hAnsi="Arial Unicode MS" w:cs="Arial Unicode MS"/>
          <w:b w:val="0"/>
          <w:sz w:val="24"/>
          <w:szCs w:val="24"/>
          <w:lang w:val="en-GB"/>
        </w:rPr>
        <w:t xml:space="preserve">. </w:t>
      </w:r>
      <w:r w:rsidR="00F93B91" w:rsidRPr="00022FF3">
        <w:rPr>
          <w:rFonts w:ascii="Arial Unicode MS" w:eastAsia="Arial Unicode MS" w:hAnsi="Arial Unicode MS" w:cs="Arial Unicode MS"/>
          <w:b w:val="0"/>
          <w:sz w:val="24"/>
          <w:szCs w:val="24"/>
          <w:lang w:val="en-GB"/>
        </w:rPr>
        <w:t xml:space="preserve"> </w:t>
      </w:r>
      <w:r w:rsidR="00A44810" w:rsidRPr="00022FF3">
        <w:rPr>
          <w:rFonts w:ascii="Arial Unicode MS" w:eastAsia="Arial Unicode MS" w:hAnsi="Arial Unicode MS" w:cs="Arial Unicode MS"/>
          <w:b w:val="0"/>
          <w:sz w:val="24"/>
          <w:szCs w:val="24"/>
          <w:lang w:val="en-GB"/>
        </w:rPr>
        <w:t xml:space="preserve">In each </w:t>
      </w:r>
      <w:proofErr w:type="gramStart"/>
      <w:r w:rsidR="00A44810" w:rsidRPr="00022FF3">
        <w:rPr>
          <w:rFonts w:ascii="Arial Unicode MS" w:eastAsia="Arial Unicode MS" w:hAnsi="Arial Unicode MS" w:cs="Arial Unicode MS"/>
          <w:b w:val="0"/>
          <w:sz w:val="24"/>
          <w:szCs w:val="24"/>
          <w:lang w:val="en-GB"/>
        </w:rPr>
        <w:t>case</w:t>
      </w:r>
      <w:proofErr w:type="gramEnd"/>
      <w:r w:rsidR="00A44810" w:rsidRPr="00022FF3">
        <w:rPr>
          <w:rFonts w:ascii="Arial Unicode MS" w:eastAsia="Arial Unicode MS" w:hAnsi="Arial Unicode MS" w:cs="Arial Unicode MS"/>
          <w:b w:val="0"/>
          <w:sz w:val="24"/>
          <w:szCs w:val="24"/>
          <w:lang w:val="en-GB"/>
        </w:rPr>
        <w:t xml:space="preserve"> the oral evidence of the witness was led by </w:t>
      </w:r>
      <w:r w:rsidR="00F93B91" w:rsidRPr="00022FF3">
        <w:rPr>
          <w:rFonts w:ascii="Arial Unicode MS" w:eastAsia="Arial Unicode MS" w:hAnsi="Arial Unicode MS" w:cs="Arial Unicode MS"/>
          <w:b w:val="0"/>
          <w:sz w:val="24"/>
          <w:szCs w:val="24"/>
          <w:lang w:val="en-GB"/>
        </w:rPr>
        <w:t>Mr Redding SC, Counsel A</w:t>
      </w:r>
      <w:r w:rsidR="00A44810" w:rsidRPr="00022FF3">
        <w:rPr>
          <w:rFonts w:ascii="Arial Unicode MS" w:eastAsia="Arial Unicode MS" w:hAnsi="Arial Unicode MS" w:cs="Arial Unicode MS"/>
          <w:b w:val="0"/>
          <w:sz w:val="24"/>
          <w:szCs w:val="24"/>
          <w:lang w:val="en-GB"/>
        </w:rPr>
        <w:t xml:space="preserve">ssisting the Tribunal, </w:t>
      </w:r>
      <w:r w:rsidR="00787411" w:rsidRPr="00022FF3">
        <w:rPr>
          <w:rFonts w:ascii="Arial Unicode MS" w:eastAsia="Arial Unicode MS" w:hAnsi="Arial Unicode MS" w:cs="Arial Unicode MS"/>
          <w:b w:val="0"/>
          <w:sz w:val="24"/>
          <w:szCs w:val="24"/>
          <w:lang w:val="en-GB"/>
        </w:rPr>
        <w:t xml:space="preserve">and tested both by him and members of the Tribunal; </w:t>
      </w:r>
      <w:r w:rsidR="00A44810" w:rsidRPr="00022FF3">
        <w:rPr>
          <w:rFonts w:ascii="Arial Unicode MS" w:eastAsia="Arial Unicode MS" w:hAnsi="Arial Unicode MS" w:cs="Arial Unicode MS"/>
          <w:b w:val="0"/>
          <w:sz w:val="24"/>
          <w:szCs w:val="24"/>
          <w:lang w:val="en-GB"/>
        </w:rPr>
        <w:t>opportunity was</w:t>
      </w:r>
      <w:r w:rsidR="00787411" w:rsidRPr="00022FF3">
        <w:rPr>
          <w:rFonts w:ascii="Arial Unicode MS" w:eastAsia="Arial Unicode MS" w:hAnsi="Arial Unicode MS" w:cs="Arial Unicode MS"/>
          <w:b w:val="0"/>
          <w:sz w:val="24"/>
          <w:szCs w:val="24"/>
          <w:lang w:val="en-GB"/>
        </w:rPr>
        <w:t xml:space="preserve"> also</w:t>
      </w:r>
      <w:r w:rsidR="00A44810" w:rsidRPr="00022FF3">
        <w:rPr>
          <w:rFonts w:ascii="Arial Unicode MS" w:eastAsia="Arial Unicode MS" w:hAnsi="Arial Unicode MS" w:cs="Arial Unicode MS"/>
          <w:b w:val="0"/>
          <w:sz w:val="24"/>
          <w:szCs w:val="24"/>
          <w:lang w:val="en-GB"/>
        </w:rPr>
        <w:t xml:space="preserve"> given</w:t>
      </w:r>
      <w:r w:rsidR="00787411" w:rsidRPr="00022FF3">
        <w:rPr>
          <w:rFonts w:ascii="Arial Unicode MS" w:eastAsia="Arial Unicode MS" w:hAnsi="Arial Unicode MS" w:cs="Arial Unicode MS"/>
          <w:b w:val="0"/>
          <w:sz w:val="24"/>
          <w:szCs w:val="24"/>
          <w:lang w:val="en-GB"/>
        </w:rPr>
        <w:t xml:space="preserve"> to </w:t>
      </w:r>
      <w:r w:rsidR="00A44810" w:rsidRPr="00022FF3">
        <w:rPr>
          <w:rFonts w:ascii="Arial Unicode MS" w:eastAsia="Arial Unicode MS" w:hAnsi="Arial Unicode MS" w:cs="Arial Unicode MS"/>
          <w:b w:val="0"/>
          <w:sz w:val="24"/>
          <w:szCs w:val="24"/>
          <w:lang w:val="en-GB"/>
        </w:rPr>
        <w:t xml:space="preserve">counsel representing the Chief Justice to question the witnesses. </w:t>
      </w:r>
      <w:r w:rsidR="00F93B91" w:rsidRPr="00022FF3">
        <w:rPr>
          <w:rFonts w:ascii="Arial Unicode MS" w:eastAsia="Arial Unicode MS" w:hAnsi="Arial Unicode MS" w:cs="Arial Unicode MS"/>
          <w:b w:val="0"/>
          <w:sz w:val="24"/>
          <w:szCs w:val="24"/>
          <w:lang w:val="en-GB"/>
        </w:rPr>
        <w:t xml:space="preserve"> </w:t>
      </w:r>
      <w:r w:rsidR="00A44810" w:rsidRPr="00022FF3">
        <w:rPr>
          <w:rFonts w:ascii="Arial Unicode MS" w:eastAsia="Arial Unicode MS" w:hAnsi="Arial Unicode MS" w:cs="Arial Unicode MS"/>
          <w:b w:val="0"/>
          <w:sz w:val="24"/>
          <w:szCs w:val="24"/>
          <w:lang w:val="en-GB"/>
        </w:rPr>
        <w:t xml:space="preserve">In the case of the Chief Justice, her representatives </w:t>
      </w:r>
      <w:proofErr w:type="gramStart"/>
      <w:r w:rsidR="00A44810" w:rsidRPr="00022FF3">
        <w:rPr>
          <w:rFonts w:ascii="Arial Unicode MS" w:eastAsia="Arial Unicode MS" w:hAnsi="Arial Unicode MS" w:cs="Arial Unicode MS"/>
          <w:b w:val="0"/>
          <w:sz w:val="24"/>
          <w:szCs w:val="24"/>
          <w:lang w:val="en-GB"/>
        </w:rPr>
        <w:t>were asked</w:t>
      </w:r>
      <w:proofErr w:type="gramEnd"/>
      <w:r w:rsidR="00A44810" w:rsidRPr="00022FF3">
        <w:rPr>
          <w:rFonts w:ascii="Arial Unicode MS" w:eastAsia="Arial Unicode MS" w:hAnsi="Arial Unicode MS" w:cs="Arial Unicode MS"/>
          <w:b w:val="0"/>
          <w:sz w:val="24"/>
          <w:szCs w:val="24"/>
          <w:lang w:val="en-GB"/>
        </w:rPr>
        <w:t xml:space="preserve"> to lead her evidence. </w:t>
      </w:r>
    </w:p>
    <w:p w:rsidR="00AC7DB4"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18.</w:t>
      </w:r>
      <w:r w:rsidRPr="00022FF3">
        <w:rPr>
          <w:rFonts w:ascii="Arial Unicode MS" w:eastAsia="Arial Unicode MS" w:hAnsi="Arial Unicode MS" w:cs="Arial Unicode MS"/>
          <w:b w:val="0"/>
          <w:sz w:val="24"/>
          <w:szCs w:val="24"/>
          <w:lang w:val="en-GB"/>
        </w:rPr>
        <w:tab/>
      </w:r>
      <w:r w:rsidR="00A44810" w:rsidRPr="00022FF3">
        <w:rPr>
          <w:rFonts w:ascii="Arial Unicode MS" w:eastAsia="Arial Unicode MS" w:hAnsi="Arial Unicode MS" w:cs="Arial Unicode MS"/>
          <w:b w:val="0"/>
          <w:sz w:val="24"/>
          <w:szCs w:val="24"/>
          <w:lang w:val="en-GB"/>
        </w:rPr>
        <w:t>The Tribunal accordingly had an opportunity to question each of the witnesses and interrogate the</w:t>
      </w:r>
      <w:r w:rsidR="00AC7DB4" w:rsidRPr="00022FF3">
        <w:rPr>
          <w:rFonts w:ascii="Arial Unicode MS" w:eastAsia="Arial Unicode MS" w:hAnsi="Arial Unicode MS" w:cs="Arial Unicode MS"/>
          <w:b w:val="0"/>
          <w:sz w:val="24"/>
          <w:szCs w:val="24"/>
          <w:lang w:val="en-GB"/>
        </w:rPr>
        <w:t xml:space="preserve"> complaints against the Chief Justice in order to</w:t>
      </w:r>
      <w:r w:rsidR="00F93B91" w:rsidRPr="00022FF3">
        <w:rPr>
          <w:rFonts w:ascii="Arial Unicode MS" w:eastAsia="Arial Unicode MS" w:hAnsi="Arial Unicode MS" w:cs="Arial Unicode MS"/>
          <w:b w:val="0"/>
          <w:sz w:val="24"/>
          <w:szCs w:val="24"/>
          <w:lang w:val="en-GB"/>
        </w:rPr>
        <w:t xml:space="preserve"> investigate the</w:t>
      </w:r>
      <w:r w:rsidR="00AC7DB4" w:rsidRPr="00022FF3">
        <w:rPr>
          <w:rFonts w:ascii="Arial Unicode MS" w:eastAsia="Arial Unicode MS" w:hAnsi="Arial Unicode MS" w:cs="Arial Unicode MS"/>
          <w:b w:val="0"/>
          <w:sz w:val="24"/>
          <w:szCs w:val="24"/>
          <w:lang w:val="en-GB"/>
        </w:rPr>
        <w:t xml:space="preserve"> facts and circumstances </w:t>
      </w:r>
      <w:r w:rsidR="00F93B91" w:rsidRPr="00022FF3">
        <w:rPr>
          <w:rFonts w:ascii="Arial Unicode MS" w:eastAsia="Arial Unicode MS" w:hAnsi="Arial Unicode MS" w:cs="Arial Unicode MS"/>
          <w:b w:val="0"/>
          <w:sz w:val="24"/>
          <w:szCs w:val="24"/>
          <w:lang w:val="en-GB"/>
        </w:rPr>
        <w:t xml:space="preserve">relevant to the matters </w:t>
      </w:r>
      <w:r w:rsidR="00F93B91" w:rsidRPr="00022FF3">
        <w:rPr>
          <w:rFonts w:ascii="Arial Unicode MS" w:eastAsia="Arial Unicode MS" w:hAnsi="Arial Unicode MS" w:cs="Arial Unicode MS"/>
          <w:b w:val="0"/>
          <w:sz w:val="24"/>
          <w:szCs w:val="24"/>
          <w:lang w:val="en-GB"/>
        </w:rPr>
        <w:lastRenderedPageBreak/>
        <w:t xml:space="preserve">identified as </w:t>
      </w:r>
      <w:proofErr w:type="gramStart"/>
      <w:r w:rsidR="00F93B91" w:rsidRPr="00022FF3">
        <w:rPr>
          <w:rFonts w:ascii="Arial Unicode MS" w:eastAsia="Arial Unicode MS" w:hAnsi="Arial Unicode MS" w:cs="Arial Unicode MS"/>
          <w:b w:val="0"/>
          <w:sz w:val="24"/>
          <w:szCs w:val="24"/>
          <w:lang w:val="en-GB"/>
        </w:rPr>
        <w:t>having been referred</w:t>
      </w:r>
      <w:proofErr w:type="gramEnd"/>
      <w:r w:rsidR="00F93B91" w:rsidRPr="00022FF3">
        <w:rPr>
          <w:rFonts w:ascii="Arial Unicode MS" w:eastAsia="Arial Unicode MS" w:hAnsi="Arial Unicode MS" w:cs="Arial Unicode MS"/>
          <w:b w:val="0"/>
          <w:sz w:val="24"/>
          <w:szCs w:val="24"/>
          <w:lang w:val="en-GB"/>
        </w:rPr>
        <w:t xml:space="preserve"> by the CAA for enquiry.  I</w:t>
      </w:r>
      <w:r w:rsidR="00AC7DB4" w:rsidRPr="00022FF3">
        <w:rPr>
          <w:rFonts w:ascii="Arial Unicode MS" w:eastAsia="Arial Unicode MS" w:hAnsi="Arial Unicode MS" w:cs="Arial Unicode MS"/>
          <w:b w:val="0"/>
          <w:sz w:val="24"/>
          <w:szCs w:val="24"/>
          <w:lang w:val="en-GB"/>
        </w:rPr>
        <w:t>n this regard, it is convenient to deal with each</w:t>
      </w:r>
      <w:r w:rsidR="00F93B91" w:rsidRPr="00022FF3">
        <w:rPr>
          <w:rFonts w:ascii="Arial Unicode MS" w:eastAsia="Arial Unicode MS" w:hAnsi="Arial Unicode MS" w:cs="Arial Unicode MS"/>
          <w:b w:val="0"/>
          <w:sz w:val="24"/>
          <w:szCs w:val="24"/>
          <w:lang w:val="en-GB"/>
        </w:rPr>
        <w:t xml:space="preserve"> matter</w:t>
      </w:r>
      <w:r w:rsidR="00743837" w:rsidRPr="00022FF3">
        <w:rPr>
          <w:rFonts w:ascii="Arial Unicode MS" w:eastAsia="Arial Unicode MS" w:hAnsi="Arial Unicode MS" w:cs="Arial Unicode MS"/>
          <w:b w:val="0"/>
          <w:sz w:val="24"/>
          <w:szCs w:val="24"/>
          <w:lang w:val="en-GB"/>
        </w:rPr>
        <w:t xml:space="preserve"> </w:t>
      </w:r>
      <w:r w:rsidR="00AC7DB4" w:rsidRPr="00022FF3">
        <w:rPr>
          <w:rFonts w:ascii="Arial Unicode MS" w:eastAsia="Arial Unicode MS" w:hAnsi="Arial Unicode MS" w:cs="Arial Unicode MS"/>
          <w:b w:val="0"/>
          <w:sz w:val="24"/>
          <w:szCs w:val="24"/>
          <w:lang w:val="en-GB"/>
        </w:rPr>
        <w:t>and record the Tribunal’s findings</w:t>
      </w:r>
      <w:r w:rsidR="00743837" w:rsidRPr="00022FF3">
        <w:rPr>
          <w:rFonts w:ascii="Arial Unicode MS" w:eastAsia="Arial Unicode MS" w:hAnsi="Arial Unicode MS" w:cs="Arial Unicode MS"/>
          <w:b w:val="0"/>
          <w:sz w:val="24"/>
          <w:szCs w:val="24"/>
          <w:lang w:val="en-GB"/>
        </w:rPr>
        <w:t xml:space="preserve"> in respect of it.</w:t>
      </w:r>
    </w:p>
    <w:p w:rsidR="0099609A"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19.</w:t>
      </w:r>
      <w:r w:rsidRPr="00022FF3">
        <w:rPr>
          <w:rFonts w:ascii="Arial Unicode MS" w:eastAsia="Arial Unicode MS" w:hAnsi="Arial Unicode MS" w:cs="Arial Unicode MS"/>
          <w:b w:val="0"/>
          <w:sz w:val="24"/>
          <w:szCs w:val="24"/>
          <w:lang w:val="en-GB"/>
        </w:rPr>
        <w:tab/>
      </w:r>
      <w:r w:rsidR="0099609A" w:rsidRPr="00022FF3">
        <w:rPr>
          <w:rFonts w:ascii="Arial Unicode MS" w:eastAsia="Arial Unicode MS" w:hAnsi="Arial Unicode MS" w:cs="Arial Unicode MS"/>
          <w:b w:val="0"/>
          <w:sz w:val="24"/>
          <w:szCs w:val="24"/>
          <w:lang w:val="en-GB"/>
        </w:rPr>
        <w:t xml:space="preserve">Also forming part of the evidence to </w:t>
      </w:r>
      <w:proofErr w:type="gramStart"/>
      <w:r w:rsidR="0099609A" w:rsidRPr="00022FF3">
        <w:rPr>
          <w:rFonts w:ascii="Arial Unicode MS" w:eastAsia="Arial Unicode MS" w:hAnsi="Arial Unicode MS" w:cs="Arial Unicode MS"/>
          <w:b w:val="0"/>
          <w:sz w:val="24"/>
          <w:szCs w:val="24"/>
          <w:lang w:val="en-GB"/>
        </w:rPr>
        <w:t>be considered</w:t>
      </w:r>
      <w:proofErr w:type="gramEnd"/>
      <w:r w:rsidR="0099609A" w:rsidRPr="00022FF3">
        <w:rPr>
          <w:rFonts w:ascii="Arial Unicode MS" w:eastAsia="Arial Unicode MS" w:hAnsi="Arial Unicode MS" w:cs="Arial Unicode MS"/>
          <w:b w:val="0"/>
          <w:sz w:val="24"/>
          <w:szCs w:val="24"/>
          <w:lang w:val="en-GB"/>
        </w:rPr>
        <w:t xml:space="preserve"> by the Tribunal was a substantial quantity of documents comprising substantially </w:t>
      </w:r>
      <w:r w:rsidR="00EC4D51" w:rsidRPr="00022FF3">
        <w:rPr>
          <w:rFonts w:ascii="Arial Unicode MS" w:eastAsia="Arial Unicode MS" w:hAnsi="Arial Unicode MS" w:cs="Arial Unicode MS"/>
          <w:b w:val="0"/>
          <w:sz w:val="24"/>
          <w:szCs w:val="24"/>
          <w:lang w:val="en-GB"/>
        </w:rPr>
        <w:t xml:space="preserve">what was placed before the CAA together with statements taken from various witnesses, Court transcripts and files.  The significant documents </w:t>
      </w:r>
      <w:proofErr w:type="gramStart"/>
      <w:r w:rsidR="00EC4D51" w:rsidRPr="00022FF3">
        <w:rPr>
          <w:rFonts w:ascii="Arial Unicode MS" w:eastAsia="Arial Unicode MS" w:hAnsi="Arial Unicode MS" w:cs="Arial Unicode MS"/>
          <w:b w:val="0"/>
          <w:sz w:val="24"/>
          <w:szCs w:val="24"/>
          <w:lang w:val="en-GB"/>
        </w:rPr>
        <w:t>were referred</w:t>
      </w:r>
      <w:proofErr w:type="gramEnd"/>
      <w:r w:rsidR="00EC4D51" w:rsidRPr="00022FF3">
        <w:rPr>
          <w:rFonts w:ascii="Arial Unicode MS" w:eastAsia="Arial Unicode MS" w:hAnsi="Arial Unicode MS" w:cs="Arial Unicode MS"/>
          <w:b w:val="0"/>
          <w:sz w:val="24"/>
          <w:szCs w:val="24"/>
          <w:lang w:val="en-GB"/>
        </w:rPr>
        <w:t xml:space="preserve"> to, one way or another, during the hearing and in this Report.  They </w:t>
      </w:r>
      <w:proofErr w:type="gramStart"/>
      <w:r w:rsidR="00EC4D51" w:rsidRPr="00022FF3">
        <w:rPr>
          <w:rFonts w:ascii="Arial Unicode MS" w:eastAsia="Arial Unicode MS" w:hAnsi="Arial Unicode MS" w:cs="Arial Unicode MS"/>
          <w:b w:val="0"/>
          <w:sz w:val="24"/>
          <w:szCs w:val="24"/>
          <w:lang w:val="en-GB"/>
        </w:rPr>
        <w:t>have been retained</w:t>
      </w:r>
      <w:proofErr w:type="gramEnd"/>
      <w:r w:rsidR="00EC4D51" w:rsidRPr="00022FF3">
        <w:rPr>
          <w:rFonts w:ascii="Arial Unicode MS" w:eastAsia="Arial Unicode MS" w:hAnsi="Arial Unicode MS" w:cs="Arial Unicode MS"/>
          <w:b w:val="0"/>
          <w:sz w:val="24"/>
          <w:szCs w:val="24"/>
          <w:lang w:val="en-GB"/>
        </w:rPr>
        <w:t xml:space="preserve"> as part of the records of the Tribunal. </w:t>
      </w:r>
    </w:p>
    <w:p w:rsidR="00A406D2"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20.</w:t>
      </w:r>
      <w:r w:rsidRPr="00022FF3">
        <w:rPr>
          <w:rFonts w:ascii="Arial Unicode MS" w:eastAsia="Arial Unicode MS" w:hAnsi="Arial Unicode MS" w:cs="Arial Unicode MS"/>
          <w:b w:val="0"/>
          <w:sz w:val="24"/>
          <w:szCs w:val="24"/>
          <w:lang w:val="en-GB"/>
        </w:rPr>
        <w:tab/>
      </w:r>
      <w:r w:rsidR="00A406D2" w:rsidRPr="00022FF3">
        <w:rPr>
          <w:rFonts w:ascii="Arial Unicode MS" w:eastAsia="Arial Unicode MS" w:hAnsi="Arial Unicode MS" w:cs="Arial Unicode MS"/>
          <w:b w:val="0"/>
          <w:sz w:val="24"/>
          <w:szCs w:val="24"/>
          <w:lang w:val="en-GB"/>
        </w:rPr>
        <w:t>The Tribuna</w:t>
      </w:r>
      <w:r w:rsidR="00112139" w:rsidRPr="00022FF3">
        <w:rPr>
          <w:rFonts w:ascii="Arial Unicode MS" w:eastAsia="Arial Unicode MS" w:hAnsi="Arial Unicode MS" w:cs="Arial Unicode MS"/>
          <w:b w:val="0"/>
          <w:sz w:val="24"/>
          <w:szCs w:val="24"/>
          <w:lang w:val="en-GB"/>
        </w:rPr>
        <w:t>l provided a copy of its draft R</w:t>
      </w:r>
      <w:r w:rsidR="00A406D2" w:rsidRPr="00022FF3">
        <w:rPr>
          <w:rFonts w:ascii="Arial Unicode MS" w:eastAsia="Arial Unicode MS" w:hAnsi="Arial Unicode MS" w:cs="Arial Unicode MS"/>
          <w:b w:val="0"/>
          <w:sz w:val="24"/>
          <w:szCs w:val="24"/>
          <w:lang w:val="en-GB"/>
        </w:rPr>
        <w:t>eport to each of the Chief Justice and the Judge to enable them to make submissions on its conclusions should they wish to do so</w:t>
      </w:r>
      <w:r w:rsidR="00DC4656" w:rsidRPr="00022FF3">
        <w:rPr>
          <w:rFonts w:ascii="Arial Unicode MS" w:eastAsia="Arial Unicode MS" w:hAnsi="Arial Unicode MS" w:cs="Arial Unicode MS"/>
          <w:b w:val="0"/>
          <w:sz w:val="24"/>
          <w:szCs w:val="24"/>
          <w:lang w:val="en-GB"/>
        </w:rPr>
        <w:t>, the Chief Justice as she was the subject of the inquiry and the Judge because a number of criticisms were made of his conduct.</w:t>
      </w:r>
      <w:r w:rsidR="00A406D2" w:rsidRPr="00022FF3">
        <w:rPr>
          <w:rFonts w:ascii="Arial Unicode MS" w:eastAsia="Arial Unicode MS" w:hAnsi="Arial Unicode MS" w:cs="Arial Unicode MS"/>
          <w:b w:val="0"/>
          <w:sz w:val="24"/>
          <w:szCs w:val="24"/>
          <w:lang w:val="en-GB"/>
        </w:rPr>
        <w:t xml:space="preserve"> </w:t>
      </w:r>
      <w:r w:rsidR="00112139" w:rsidRPr="00022FF3">
        <w:rPr>
          <w:rFonts w:ascii="Arial Unicode MS" w:eastAsia="Arial Unicode MS" w:hAnsi="Arial Unicode MS" w:cs="Arial Unicode MS"/>
          <w:b w:val="0"/>
          <w:sz w:val="24"/>
          <w:szCs w:val="24"/>
          <w:lang w:val="en-GB"/>
        </w:rPr>
        <w:t xml:space="preserve"> </w:t>
      </w:r>
      <w:r w:rsidR="00DC4656" w:rsidRPr="00022FF3">
        <w:rPr>
          <w:rFonts w:ascii="Arial Unicode MS" w:eastAsia="Arial Unicode MS" w:hAnsi="Arial Unicode MS" w:cs="Arial Unicode MS"/>
          <w:b w:val="0"/>
          <w:sz w:val="24"/>
          <w:szCs w:val="24"/>
          <w:lang w:val="en-GB"/>
        </w:rPr>
        <w:t>T</w:t>
      </w:r>
      <w:r w:rsidR="00112139" w:rsidRPr="00022FF3">
        <w:rPr>
          <w:rFonts w:ascii="Arial Unicode MS" w:eastAsia="Arial Unicode MS" w:hAnsi="Arial Unicode MS" w:cs="Arial Unicode MS"/>
          <w:b w:val="0"/>
          <w:sz w:val="24"/>
          <w:szCs w:val="24"/>
          <w:lang w:val="en-GB"/>
        </w:rPr>
        <w:t xml:space="preserve">he Chief Justice did not seek to make any submissions on the draft Report.  </w:t>
      </w:r>
      <w:proofErr w:type="gramStart"/>
      <w:r w:rsidR="00112139" w:rsidRPr="00022FF3">
        <w:rPr>
          <w:rFonts w:ascii="Arial Unicode MS" w:eastAsia="Arial Unicode MS" w:hAnsi="Arial Unicode MS" w:cs="Arial Unicode MS"/>
          <w:b w:val="0"/>
          <w:sz w:val="24"/>
          <w:szCs w:val="24"/>
          <w:lang w:val="en-GB"/>
        </w:rPr>
        <w:t>Although the Judge did not take issue with the conclusions of the Tribunal as to Matters 1, 2 or 3</w:t>
      </w:r>
      <w:r w:rsidR="004566C1" w:rsidRPr="00022FF3">
        <w:rPr>
          <w:rFonts w:ascii="Arial Unicode MS" w:eastAsia="Arial Unicode MS" w:hAnsi="Arial Unicode MS" w:cs="Arial Unicode MS"/>
          <w:b w:val="0"/>
          <w:sz w:val="24"/>
          <w:szCs w:val="24"/>
          <w:lang w:val="en-GB"/>
        </w:rPr>
        <w:t xml:space="preserve"> (exce</w:t>
      </w:r>
      <w:r w:rsidR="00A24292" w:rsidRPr="00022FF3">
        <w:rPr>
          <w:rFonts w:ascii="Arial Unicode MS" w:eastAsia="Arial Unicode MS" w:hAnsi="Arial Unicode MS" w:cs="Arial Unicode MS"/>
          <w:b w:val="0"/>
          <w:sz w:val="24"/>
          <w:szCs w:val="24"/>
          <w:lang w:val="en-GB"/>
        </w:rPr>
        <w:t>pt in the general sense that he maintains the</w:t>
      </w:r>
      <w:r w:rsidR="004566C1" w:rsidRPr="00022FF3">
        <w:rPr>
          <w:rFonts w:ascii="Arial Unicode MS" w:eastAsia="Arial Unicode MS" w:hAnsi="Arial Unicode MS" w:cs="Arial Unicode MS"/>
          <w:b w:val="0"/>
          <w:sz w:val="24"/>
          <w:szCs w:val="24"/>
          <w:lang w:val="en-GB"/>
        </w:rPr>
        <w:t xml:space="preserve"> evidence inevitably required the conclusion that, in those respects, the Chief Justice’s misbehaviour was proved)</w:t>
      </w:r>
      <w:r w:rsidR="00112139" w:rsidRPr="00022FF3">
        <w:rPr>
          <w:rFonts w:ascii="Arial Unicode MS" w:eastAsia="Arial Unicode MS" w:hAnsi="Arial Unicode MS" w:cs="Arial Unicode MS"/>
          <w:b w:val="0"/>
          <w:sz w:val="24"/>
          <w:szCs w:val="24"/>
          <w:lang w:val="en-GB"/>
        </w:rPr>
        <w:t xml:space="preserve">, he made a submission in respect of Matter 4 </w:t>
      </w:r>
      <w:r w:rsidR="004566C1" w:rsidRPr="00022FF3">
        <w:rPr>
          <w:rFonts w:ascii="Arial Unicode MS" w:eastAsia="Arial Unicode MS" w:hAnsi="Arial Unicode MS" w:cs="Arial Unicode MS"/>
          <w:b w:val="0"/>
          <w:sz w:val="24"/>
          <w:szCs w:val="24"/>
          <w:lang w:val="en-GB"/>
        </w:rPr>
        <w:t xml:space="preserve">that dealt in detail </w:t>
      </w:r>
      <w:r w:rsidR="004566C1" w:rsidRPr="00022FF3">
        <w:rPr>
          <w:rFonts w:ascii="Arial Unicode MS" w:eastAsia="Arial Unicode MS" w:hAnsi="Arial Unicode MS" w:cs="Arial Unicode MS"/>
          <w:b w:val="0"/>
          <w:sz w:val="24"/>
          <w:szCs w:val="24"/>
          <w:lang w:val="en-GB"/>
        </w:rPr>
        <w:lastRenderedPageBreak/>
        <w:t>with some of the evidence.</w:t>
      </w:r>
      <w:proofErr w:type="gramEnd"/>
      <w:r w:rsidR="004566C1" w:rsidRPr="00022FF3">
        <w:rPr>
          <w:rFonts w:ascii="Arial Unicode MS" w:eastAsia="Arial Unicode MS" w:hAnsi="Arial Unicode MS" w:cs="Arial Unicode MS"/>
          <w:b w:val="0"/>
          <w:sz w:val="24"/>
          <w:szCs w:val="24"/>
          <w:lang w:val="en-GB"/>
        </w:rPr>
        <w:t xml:space="preserve">  The submission as to Matters 1, 2 and 3 adds nothing to what he has previously alleged, which we had carefully considered and</w:t>
      </w:r>
      <w:r w:rsidR="00A24292" w:rsidRPr="00022FF3">
        <w:rPr>
          <w:rFonts w:ascii="Arial Unicode MS" w:eastAsia="Arial Unicode MS" w:hAnsi="Arial Unicode MS" w:cs="Arial Unicode MS"/>
          <w:b w:val="0"/>
          <w:sz w:val="24"/>
          <w:szCs w:val="24"/>
          <w:lang w:val="en-GB"/>
        </w:rPr>
        <w:t>, as will be seen,</w:t>
      </w:r>
      <w:r w:rsidR="004566C1" w:rsidRPr="00022FF3">
        <w:rPr>
          <w:rFonts w:ascii="Arial Unicode MS" w:eastAsia="Arial Unicode MS" w:hAnsi="Arial Unicode MS" w:cs="Arial Unicode MS"/>
          <w:b w:val="0"/>
          <w:sz w:val="24"/>
          <w:szCs w:val="24"/>
          <w:lang w:val="en-GB"/>
        </w:rPr>
        <w:t xml:space="preserve"> dismissed.  As to Matter 4, we deal briefly with his arguments at the appropriate part of this Report.</w:t>
      </w:r>
    </w:p>
    <w:p w:rsidR="00A24292"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21.</w:t>
      </w:r>
      <w:r w:rsidRPr="00022FF3">
        <w:rPr>
          <w:rFonts w:ascii="Arial Unicode MS" w:eastAsia="Arial Unicode MS" w:hAnsi="Arial Unicode MS" w:cs="Arial Unicode MS"/>
          <w:b w:val="0"/>
          <w:sz w:val="24"/>
          <w:szCs w:val="24"/>
          <w:lang w:val="en-GB"/>
        </w:rPr>
        <w:tab/>
      </w:r>
      <w:r w:rsidR="000E1FDA" w:rsidRPr="00022FF3">
        <w:rPr>
          <w:rFonts w:ascii="Arial Unicode MS" w:eastAsia="Arial Unicode MS" w:hAnsi="Arial Unicode MS" w:cs="Arial Unicode MS"/>
          <w:b w:val="0"/>
          <w:sz w:val="24"/>
          <w:szCs w:val="24"/>
          <w:lang w:val="en-GB"/>
        </w:rPr>
        <w:t>A</w:t>
      </w:r>
      <w:r w:rsidR="004566C1" w:rsidRPr="00022FF3">
        <w:rPr>
          <w:rFonts w:ascii="Arial Unicode MS" w:eastAsia="Arial Unicode MS" w:hAnsi="Arial Unicode MS" w:cs="Arial Unicode MS"/>
          <w:b w:val="0"/>
          <w:sz w:val="24"/>
          <w:szCs w:val="24"/>
          <w:lang w:val="en-GB"/>
        </w:rPr>
        <w:t xml:space="preserve">lthough </w:t>
      </w:r>
      <w:r w:rsidR="000E1FDA" w:rsidRPr="00022FF3">
        <w:rPr>
          <w:rFonts w:ascii="Arial Unicode MS" w:eastAsia="Arial Unicode MS" w:hAnsi="Arial Unicode MS" w:cs="Arial Unicode MS"/>
          <w:b w:val="0"/>
          <w:sz w:val="24"/>
          <w:szCs w:val="24"/>
          <w:lang w:val="en-GB"/>
        </w:rPr>
        <w:t xml:space="preserve">the Judge’s </w:t>
      </w:r>
      <w:r w:rsidR="004566C1" w:rsidRPr="00022FF3">
        <w:rPr>
          <w:rFonts w:ascii="Arial Unicode MS" w:eastAsia="Arial Unicode MS" w:hAnsi="Arial Unicode MS" w:cs="Arial Unicode MS"/>
          <w:b w:val="0"/>
          <w:sz w:val="24"/>
          <w:szCs w:val="24"/>
          <w:lang w:val="en-GB"/>
        </w:rPr>
        <w:t>com</w:t>
      </w:r>
      <w:r w:rsidR="00A32984" w:rsidRPr="00022FF3">
        <w:rPr>
          <w:rFonts w:ascii="Arial Unicode MS" w:eastAsia="Arial Unicode MS" w:hAnsi="Arial Unicode MS" w:cs="Arial Unicode MS"/>
          <w:b w:val="0"/>
          <w:sz w:val="24"/>
          <w:szCs w:val="24"/>
          <w:lang w:val="en-GB"/>
        </w:rPr>
        <w:t xml:space="preserve">plaints instigated the appointment by the CAA of this Tribunal and raised the </w:t>
      </w:r>
      <w:proofErr w:type="gramStart"/>
      <w:r w:rsidR="00A32984" w:rsidRPr="00022FF3">
        <w:rPr>
          <w:rFonts w:ascii="Arial Unicode MS" w:eastAsia="Arial Unicode MS" w:hAnsi="Arial Unicode MS" w:cs="Arial Unicode MS"/>
          <w:b w:val="0"/>
          <w:sz w:val="24"/>
          <w:szCs w:val="24"/>
          <w:lang w:val="en-GB"/>
        </w:rPr>
        <w:t>issues which</w:t>
      </w:r>
      <w:proofErr w:type="gramEnd"/>
      <w:r w:rsidR="00A32984" w:rsidRPr="00022FF3">
        <w:rPr>
          <w:rFonts w:ascii="Arial Unicode MS" w:eastAsia="Arial Unicode MS" w:hAnsi="Arial Unicode MS" w:cs="Arial Unicode MS"/>
          <w:b w:val="0"/>
          <w:sz w:val="24"/>
          <w:szCs w:val="24"/>
          <w:lang w:val="en-GB"/>
        </w:rPr>
        <w:t xml:space="preserve"> were considered to justify inquiry, he is in no sense a party to these proceedings.  Except as to adverse findings affecting his reputation (which he has not sought to specifically </w:t>
      </w:r>
      <w:proofErr w:type="gramStart"/>
      <w:r w:rsidR="00A32984" w:rsidRPr="00022FF3">
        <w:rPr>
          <w:rFonts w:ascii="Arial Unicode MS" w:eastAsia="Arial Unicode MS" w:hAnsi="Arial Unicode MS" w:cs="Arial Unicode MS"/>
          <w:b w:val="0"/>
          <w:sz w:val="24"/>
          <w:szCs w:val="24"/>
          <w:lang w:val="en-GB"/>
        </w:rPr>
        <w:t>address)</w:t>
      </w:r>
      <w:proofErr w:type="gramEnd"/>
      <w:r w:rsidR="00A32984" w:rsidRPr="00022FF3">
        <w:rPr>
          <w:rFonts w:ascii="Arial Unicode MS" w:eastAsia="Arial Unicode MS" w:hAnsi="Arial Unicode MS" w:cs="Arial Unicode MS"/>
          <w:b w:val="0"/>
          <w:sz w:val="24"/>
          <w:szCs w:val="24"/>
          <w:lang w:val="en-GB"/>
        </w:rPr>
        <w:t xml:space="preserve"> he has no</w:t>
      </w:r>
      <w:r w:rsidR="000857F3" w:rsidRPr="00022FF3">
        <w:rPr>
          <w:rFonts w:ascii="Arial Unicode MS" w:eastAsia="Arial Unicode MS" w:hAnsi="Arial Unicode MS" w:cs="Arial Unicode MS"/>
          <w:b w:val="0"/>
          <w:sz w:val="24"/>
          <w:szCs w:val="24"/>
          <w:lang w:val="en-GB"/>
        </w:rPr>
        <w:t xml:space="preserve"> relevant</w:t>
      </w:r>
      <w:r w:rsidR="00A32984" w:rsidRPr="00022FF3">
        <w:rPr>
          <w:rFonts w:ascii="Arial Unicode MS" w:eastAsia="Arial Unicode MS" w:hAnsi="Arial Unicode MS" w:cs="Arial Unicode MS"/>
          <w:b w:val="0"/>
          <w:sz w:val="24"/>
          <w:szCs w:val="24"/>
          <w:lang w:val="en-GB"/>
        </w:rPr>
        <w:t xml:space="preserve"> interest in the outcome of the Inquiry.  </w:t>
      </w:r>
      <w:r w:rsidR="00A24292" w:rsidRPr="00022FF3">
        <w:rPr>
          <w:rFonts w:ascii="Arial Unicode MS" w:eastAsia="Arial Unicode MS" w:hAnsi="Arial Unicode MS" w:cs="Arial Unicode MS"/>
          <w:b w:val="0"/>
          <w:sz w:val="24"/>
          <w:szCs w:val="24"/>
          <w:lang w:val="en-GB"/>
        </w:rPr>
        <w:t xml:space="preserve">He is a mere informant, bringing matters to the attention of the CAA.  </w:t>
      </w:r>
      <w:r w:rsidR="00EC4D51" w:rsidRPr="00022FF3">
        <w:rPr>
          <w:rFonts w:ascii="Arial Unicode MS" w:eastAsia="Arial Unicode MS" w:hAnsi="Arial Unicode MS" w:cs="Arial Unicode MS"/>
          <w:b w:val="0"/>
          <w:sz w:val="24"/>
          <w:szCs w:val="24"/>
          <w:lang w:val="en-GB"/>
        </w:rPr>
        <w:t>As already noted, h</w:t>
      </w:r>
      <w:r w:rsidR="000E1FDA" w:rsidRPr="00022FF3">
        <w:rPr>
          <w:rFonts w:ascii="Arial Unicode MS" w:eastAsia="Arial Unicode MS" w:hAnsi="Arial Unicode MS" w:cs="Arial Unicode MS"/>
          <w:b w:val="0"/>
          <w:sz w:val="24"/>
          <w:szCs w:val="24"/>
          <w:lang w:val="en-GB"/>
        </w:rPr>
        <w:t>e did not seek to appear before the Tribunal as an interested party.</w:t>
      </w:r>
    </w:p>
    <w:p w:rsidR="00B44066"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22.</w:t>
      </w:r>
      <w:r w:rsidRPr="00022FF3">
        <w:rPr>
          <w:rFonts w:ascii="Arial Unicode MS" w:eastAsia="Arial Unicode MS" w:hAnsi="Arial Unicode MS" w:cs="Arial Unicode MS"/>
          <w:b w:val="0"/>
          <w:sz w:val="24"/>
          <w:szCs w:val="24"/>
          <w:lang w:val="en-GB"/>
        </w:rPr>
        <w:tab/>
      </w:r>
      <w:r w:rsidR="00992E85" w:rsidRPr="00022FF3">
        <w:rPr>
          <w:rFonts w:ascii="Arial Unicode MS" w:eastAsia="Arial Unicode MS" w:hAnsi="Arial Unicode MS" w:cs="Arial Unicode MS"/>
          <w:b w:val="0"/>
          <w:sz w:val="24"/>
          <w:szCs w:val="24"/>
          <w:lang w:val="en-GB"/>
        </w:rPr>
        <w:t>Whilst dealing with this issue</w:t>
      </w:r>
      <w:r w:rsidR="000E1FDA" w:rsidRPr="00022FF3">
        <w:rPr>
          <w:rFonts w:ascii="Arial Unicode MS" w:eastAsia="Arial Unicode MS" w:hAnsi="Arial Unicode MS" w:cs="Arial Unicode MS"/>
          <w:b w:val="0"/>
          <w:sz w:val="24"/>
          <w:szCs w:val="24"/>
          <w:lang w:val="en-GB"/>
        </w:rPr>
        <w:t>,</w:t>
      </w:r>
      <w:r w:rsidR="00992E85" w:rsidRPr="00022FF3">
        <w:rPr>
          <w:rFonts w:ascii="Arial Unicode MS" w:eastAsia="Arial Unicode MS" w:hAnsi="Arial Unicode MS" w:cs="Arial Unicode MS"/>
          <w:b w:val="0"/>
          <w:sz w:val="24"/>
          <w:szCs w:val="24"/>
          <w:lang w:val="en-GB"/>
        </w:rPr>
        <w:t xml:space="preserve"> it is convenient to deal with a submission that undergirds much of the Judge’s argument concerning the Chief Justice’s role in instigating the proceedings against him.  </w:t>
      </w:r>
      <w:r w:rsidR="00B44066" w:rsidRPr="00022FF3">
        <w:rPr>
          <w:rFonts w:ascii="Arial Unicode MS" w:eastAsia="Arial Unicode MS" w:hAnsi="Arial Unicode MS" w:cs="Arial Unicode MS"/>
          <w:b w:val="0"/>
          <w:sz w:val="24"/>
          <w:szCs w:val="24"/>
          <w:lang w:val="en-GB"/>
        </w:rPr>
        <w:t>In effect</w:t>
      </w:r>
      <w:r w:rsidR="00B40838" w:rsidRPr="00022FF3">
        <w:rPr>
          <w:rFonts w:ascii="Arial Unicode MS" w:eastAsia="Arial Unicode MS" w:hAnsi="Arial Unicode MS" w:cs="Arial Unicode MS"/>
          <w:b w:val="0"/>
          <w:sz w:val="24"/>
          <w:szCs w:val="24"/>
          <w:lang w:val="en-GB"/>
        </w:rPr>
        <w:t>, the Judge submits that the Chief Justice was acting judicially</w:t>
      </w:r>
      <w:r w:rsidR="00B44066" w:rsidRPr="00022FF3">
        <w:rPr>
          <w:rFonts w:ascii="Arial Unicode MS" w:eastAsia="Arial Unicode MS" w:hAnsi="Arial Unicode MS" w:cs="Arial Unicode MS"/>
          <w:b w:val="0"/>
          <w:sz w:val="24"/>
          <w:szCs w:val="24"/>
          <w:lang w:val="en-GB"/>
        </w:rPr>
        <w:t xml:space="preserve"> or quasi-judicially when she raised his fitness with the </w:t>
      </w:r>
      <w:proofErr w:type="gramStart"/>
      <w:r w:rsidR="00B44066" w:rsidRPr="00022FF3">
        <w:rPr>
          <w:rFonts w:ascii="Arial Unicode MS" w:eastAsia="Arial Unicode MS" w:hAnsi="Arial Unicode MS" w:cs="Arial Unicode MS"/>
          <w:b w:val="0"/>
          <w:sz w:val="24"/>
          <w:szCs w:val="24"/>
          <w:lang w:val="en-GB"/>
        </w:rPr>
        <w:t>CAA and interacted with its Chair in respect of the institution of a Tribunal of Inquiry</w:t>
      </w:r>
      <w:proofErr w:type="gramEnd"/>
      <w:r w:rsidR="00B44066" w:rsidRPr="00022FF3">
        <w:rPr>
          <w:rFonts w:ascii="Arial Unicode MS" w:eastAsia="Arial Unicode MS" w:hAnsi="Arial Unicode MS" w:cs="Arial Unicode MS"/>
          <w:b w:val="0"/>
          <w:sz w:val="24"/>
          <w:szCs w:val="24"/>
          <w:lang w:val="en-GB"/>
        </w:rPr>
        <w:t xml:space="preserve"> and was therefore bound by certain rules, including those relating to conflicts of </w:t>
      </w:r>
      <w:r w:rsidR="00B44066" w:rsidRPr="00022FF3">
        <w:rPr>
          <w:rFonts w:ascii="Arial Unicode MS" w:eastAsia="Arial Unicode MS" w:hAnsi="Arial Unicode MS" w:cs="Arial Unicode MS"/>
          <w:b w:val="0"/>
          <w:sz w:val="24"/>
          <w:szCs w:val="24"/>
          <w:lang w:val="en-GB"/>
        </w:rPr>
        <w:lastRenderedPageBreak/>
        <w:t>interest.</w:t>
      </w:r>
      <w:r w:rsidR="00B40838" w:rsidRPr="00022FF3">
        <w:rPr>
          <w:rFonts w:ascii="Arial Unicode MS" w:eastAsia="Arial Unicode MS" w:hAnsi="Arial Unicode MS" w:cs="Arial Unicode MS"/>
          <w:b w:val="0"/>
          <w:sz w:val="24"/>
          <w:szCs w:val="24"/>
          <w:lang w:val="en-GB"/>
        </w:rPr>
        <w:t xml:space="preserve"> </w:t>
      </w:r>
      <w:r w:rsidR="00B44066" w:rsidRPr="00022FF3">
        <w:rPr>
          <w:rFonts w:ascii="Arial Unicode MS" w:eastAsia="Arial Unicode MS" w:hAnsi="Arial Unicode MS" w:cs="Arial Unicode MS"/>
          <w:b w:val="0"/>
          <w:sz w:val="24"/>
          <w:szCs w:val="24"/>
          <w:lang w:val="en-GB"/>
        </w:rPr>
        <w:t xml:space="preserve"> This is a complete misstatement of the legal position.  </w:t>
      </w:r>
      <w:r w:rsidR="00367C78" w:rsidRPr="00022FF3">
        <w:rPr>
          <w:rFonts w:ascii="Arial Unicode MS" w:eastAsia="Arial Unicode MS" w:hAnsi="Arial Unicode MS" w:cs="Arial Unicode MS"/>
          <w:b w:val="0"/>
          <w:sz w:val="24"/>
          <w:szCs w:val="24"/>
          <w:lang w:val="en-GB"/>
        </w:rPr>
        <w:t xml:space="preserve">The Judge’s invocation of the rule </w:t>
      </w:r>
      <w:proofErr w:type="spellStart"/>
      <w:r w:rsidR="004C1C50" w:rsidRPr="00022FF3">
        <w:rPr>
          <w:rFonts w:ascii="Arial Unicode MS" w:eastAsia="Arial Unicode MS" w:hAnsi="Arial Unicode MS" w:cs="Arial Unicode MS"/>
          <w:b w:val="0"/>
          <w:i/>
          <w:sz w:val="24"/>
          <w:szCs w:val="24"/>
          <w:lang w:val="en-GB"/>
        </w:rPr>
        <w:t>n</w:t>
      </w:r>
      <w:r w:rsidR="00367C78" w:rsidRPr="00022FF3">
        <w:rPr>
          <w:rFonts w:ascii="Arial Unicode MS" w:eastAsia="Arial Unicode MS" w:hAnsi="Arial Unicode MS" w:cs="Arial Unicode MS"/>
          <w:b w:val="0"/>
          <w:i/>
          <w:sz w:val="24"/>
          <w:szCs w:val="24"/>
          <w:lang w:val="en-GB"/>
        </w:rPr>
        <w:t>emo</w:t>
      </w:r>
      <w:proofErr w:type="spellEnd"/>
      <w:r w:rsidR="00367C78" w:rsidRPr="00022FF3">
        <w:rPr>
          <w:rFonts w:ascii="Arial Unicode MS" w:eastAsia="Arial Unicode MS" w:hAnsi="Arial Unicode MS" w:cs="Arial Unicode MS"/>
          <w:b w:val="0"/>
          <w:i/>
          <w:sz w:val="24"/>
          <w:szCs w:val="24"/>
          <w:lang w:val="en-GB"/>
        </w:rPr>
        <w:t xml:space="preserve"> </w:t>
      </w:r>
      <w:proofErr w:type="spellStart"/>
      <w:r w:rsidR="00367C78" w:rsidRPr="00022FF3">
        <w:rPr>
          <w:rFonts w:ascii="Arial Unicode MS" w:eastAsia="Arial Unicode MS" w:hAnsi="Arial Unicode MS" w:cs="Arial Unicode MS"/>
          <w:b w:val="0"/>
          <w:i/>
          <w:sz w:val="24"/>
          <w:szCs w:val="24"/>
          <w:lang w:val="en-GB"/>
        </w:rPr>
        <w:t>judex</w:t>
      </w:r>
      <w:proofErr w:type="spellEnd"/>
      <w:r w:rsidR="00367C78" w:rsidRPr="00022FF3">
        <w:rPr>
          <w:rFonts w:ascii="Arial Unicode MS" w:eastAsia="Arial Unicode MS" w:hAnsi="Arial Unicode MS" w:cs="Arial Unicode MS"/>
          <w:b w:val="0"/>
          <w:i/>
          <w:sz w:val="24"/>
          <w:szCs w:val="24"/>
          <w:lang w:val="en-GB"/>
        </w:rPr>
        <w:t xml:space="preserve"> in </w:t>
      </w:r>
      <w:proofErr w:type="spellStart"/>
      <w:r w:rsidR="00367C78" w:rsidRPr="00022FF3">
        <w:rPr>
          <w:rFonts w:ascii="Arial Unicode MS" w:eastAsia="Arial Unicode MS" w:hAnsi="Arial Unicode MS" w:cs="Arial Unicode MS"/>
          <w:b w:val="0"/>
          <w:i/>
          <w:sz w:val="24"/>
          <w:szCs w:val="24"/>
          <w:lang w:val="en-GB"/>
        </w:rPr>
        <w:t>causa</w:t>
      </w:r>
      <w:proofErr w:type="spellEnd"/>
      <w:r w:rsidR="00367C78" w:rsidRPr="00022FF3">
        <w:rPr>
          <w:rFonts w:ascii="Arial Unicode MS" w:eastAsia="Arial Unicode MS" w:hAnsi="Arial Unicode MS" w:cs="Arial Unicode MS"/>
          <w:b w:val="0"/>
          <w:i/>
          <w:sz w:val="24"/>
          <w:szCs w:val="24"/>
          <w:lang w:val="en-GB"/>
        </w:rPr>
        <w:t xml:space="preserve"> </w:t>
      </w:r>
      <w:proofErr w:type="spellStart"/>
      <w:r w:rsidR="00367C78" w:rsidRPr="00022FF3">
        <w:rPr>
          <w:rFonts w:ascii="Arial Unicode MS" w:eastAsia="Arial Unicode MS" w:hAnsi="Arial Unicode MS" w:cs="Arial Unicode MS"/>
          <w:b w:val="0"/>
          <w:i/>
          <w:sz w:val="24"/>
          <w:szCs w:val="24"/>
          <w:lang w:val="en-GB"/>
        </w:rPr>
        <w:t>sua</w:t>
      </w:r>
      <w:proofErr w:type="spellEnd"/>
      <w:r w:rsidR="00367C78" w:rsidRPr="00022FF3">
        <w:rPr>
          <w:rFonts w:ascii="Arial Unicode MS" w:eastAsia="Arial Unicode MS" w:hAnsi="Arial Unicode MS" w:cs="Arial Unicode MS"/>
          <w:b w:val="0"/>
          <w:i/>
          <w:sz w:val="24"/>
          <w:szCs w:val="24"/>
          <w:lang w:val="en-GB"/>
        </w:rPr>
        <w:t xml:space="preserve"> </w:t>
      </w:r>
      <w:r w:rsidR="00367C78" w:rsidRPr="00022FF3">
        <w:rPr>
          <w:rFonts w:ascii="Arial Unicode MS" w:eastAsia="Arial Unicode MS" w:hAnsi="Arial Unicode MS" w:cs="Arial Unicode MS"/>
          <w:b w:val="0"/>
          <w:sz w:val="24"/>
          <w:szCs w:val="24"/>
          <w:lang w:val="en-GB"/>
        </w:rPr>
        <w:t>(</w:t>
      </w:r>
      <w:proofErr w:type="gramStart"/>
      <w:r w:rsidR="00367C78" w:rsidRPr="00022FF3">
        <w:rPr>
          <w:rFonts w:ascii="Arial Unicode MS" w:eastAsia="Arial Unicode MS" w:hAnsi="Arial Unicode MS" w:cs="Arial Unicode MS"/>
          <w:b w:val="0"/>
          <w:sz w:val="24"/>
          <w:szCs w:val="24"/>
          <w:lang w:val="en-GB"/>
        </w:rPr>
        <w:t>no-one</w:t>
      </w:r>
      <w:proofErr w:type="gramEnd"/>
      <w:r w:rsidR="00367C78" w:rsidRPr="00022FF3">
        <w:rPr>
          <w:rFonts w:ascii="Arial Unicode MS" w:eastAsia="Arial Unicode MS" w:hAnsi="Arial Unicode MS" w:cs="Arial Unicode MS"/>
          <w:b w:val="0"/>
          <w:sz w:val="24"/>
          <w:szCs w:val="24"/>
          <w:lang w:val="en-GB"/>
        </w:rPr>
        <w:t xml:space="preserve"> should be a judge in their own cause)</w:t>
      </w:r>
      <w:r w:rsidR="00631242" w:rsidRPr="00022FF3">
        <w:rPr>
          <w:rFonts w:ascii="Arial Unicode MS" w:eastAsia="Arial Unicode MS" w:hAnsi="Arial Unicode MS" w:cs="Arial Unicode MS"/>
          <w:b w:val="0"/>
          <w:sz w:val="24"/>
          <w:szCs w:val="24"/>
          <w:lang w:val="en-GB"/>
        </w:rPr>
        <w:t xml:space="preserve"> is </w:t>
      </w:r>
      <w:r w:rsidR="00367C78" w:rsidRPr="00022FF3">
        <w:rPr>
          <w:rFonts w:ascii="Arial Unicode MS" w:eastAsia="Arial Unicode MS" w:hAnsi="Arial Unicode MS" w:cs="Arial Unicode MS"/>
          <w:b w:val="0"/>
          <w:sz w:val="24"/>
          <w:szCs w:val="24"/>
          <w:lang w:val="en-GB"/>
        </w:rPr>
        <w:t>quite misplaced and indicates a fundamental failure to appreciate the actual legal status of the process instigated by the Chief Justice and undertaken by the CAA.</w:t>
      </w:r>
    </w:p>
    <w:p w:rsidR="00B66640"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23.</w:t>
      </w:r>
      <w:r w:rsidRPr="00022FF3">
        <w:rPr>
          <w:rFonts w:ascii="Arial Unicode MS" w:eastAsia="Arial Unicode MS" w:hAnsi="Arial Unicode MS" w:cs="Arial Unicode MS"/>
          <w:b w:val="0"/>
          <w:sz w:val="24"/>
          <w:szCs w:val="24"/>
          <w:lang w:val="en-GB"/>
        </w:rPr>
        <w:tab/>
      </w:r>
      <w:r w:rsidR="006F0558" w:rsidRPr="00022FF3">
        <w:rPr>
          <w:rFonts w:ascii="Arial Unicode MS" w:eastAsia="Arial Unicode MS" w:hAnsi="Arial Unicode MS" w:cs="Arial Unicode MS"/>
          <w:b w:val="0"/>
          <w:sz w:val="24"/>
          <w:szCs w:val="24"/>
          <w:lang w:val="en-GB"/>
        </w:rPr>
        <w:t>The first and most important point is that the rule applies only to a decision maker.  In substance, it expresses one of the principles of natural justice (</w:t>
      </w:r>
      <w:r w:rsidR="00793466" w:rsidRPr="00022FF3">
        <w:rPr>
          <w:rFonts w:ascii="Arial Unicode MS" w:eastAsia="Arial Unicode MS" w:hAnsi="Arial Unicode MS" w:cs="Arial Unicode MS"/>
          <w:b w:val="0"/>
          <w:sz w:val="24"/>
          <w:szCs w:val="24"/>
          <w:lang w:val="en-GB"/>
        </w:rPr>
        <w:t xml:space="preserve">or procedural fairness) that a decision-maker must not have an interest in the outcome of the decision or, more generally, </w:t>
      </w:r>
      <w:proofErr w:type="gramStart"/>
      <w:r w:rsidR="00793466" w:rsidRPr="00022FF3">
        <w:rPr>
          <w:rFonts w:ascii="Arial Unicode MS" w:eastAsia="Arial Unicode MS" w:hAnsi="Arial Unicode MS" w:cs="Arial Unicode MS"/>
          <w:b w:val="0"/>
          <w:sz w:val="24"/>
          <w:szCs w:val="24"/>
          <w:lang w:val="en-GB"/>
        </w:rPr>
        <w:t>must not be biased</w:t>
      </w:r>
      <w:proofErr w:type="gramEnd"/>
      <w:r w:rsidR="00793466" w:rsidRPr="00022FF3">
        <w:rPr>
          <w:rFonts w:ascii="Arial Unicode MS" w:eastAsia="Arial Unicode MS" w:hAnsi="Arial Unicode MS" w:cs="Arial Unicode MS"/>
          <w:b w:val="0"/>
          <w:sz w:val="24"/>
          <w:szCs w:val="24"/>
          <w:lang w:val="en-GB"/>
        </w:rPr>
        <w:t xml:space="preserve"> in favour of one or other of the protagonists who might be affected by the decision.  In the judicial context, the appearance of bias, as </w:t>
      </w:r>
      <w:r w:rsidR="00EC4D51" w:rsidRPr="00022FF3">
        <w:rPr>
          <w:rFonts w:ascii="Arial Unicode MS" w:eastAsia="Arial Unicode MS" w:hAnsi="Arial Unicode MS" w:cs="Arial Unicode MS"/>
          <w:b w:val="0"/>
          <w:sz w:val="24"/>
          <w:szCs w:val="24"/>
          <w:lang w:val="en-GB"/>
        </w:rPr>
        <w:t>well as</w:t>
      </w:r>
      <w:r w:rsidR="00793466" w:rsidRPr="00022FF3">
        <w:rPr>
          <w:rFonts w:ascii="Arial Unicode MS" w:eastAsia="Arial Unicode MS" w:hAnsi="Arial Unicode MS" w:cs="Arial Unicode MS"/>
          <w:b w:val="0"/>
          <w:sz w:val="24"/>
          <w:szCs w:val="24"/>
          <w:lang w:val="en-GB"/>
        </w:rPr>
        <w:t xml:space="preserve"> the fact of bias, </w:t>
      </w:r>
      <w:proofErr w:type="gramStart"/>
      <w:r w:rsidR="00793466" w:rsidRPr="00022FF3">
        <w:rPr>
          <w:rFonts w:ascii="Arial Unicode MS" w:eastAsia="Arial Unicode MS" w:hAnsi="Arial Unicode MS" w:cs="Arial Unicode MS"/>
          <w:b w:val="0"/>
          <w:sz w:val="24"/>
          <w:szCs w:val="24"/>
          <w:lang w:val="en-GB"/>
        </w:rPr>
        <w:t>is prohibited</w:t>
      </w:r>
      <w:proofErr w:type="gramEnd"/>
      <w:r w:rsidR="00793466" w:rsidRPr="00022FF3">
        <w:rPr>
          <w:rFonts w:ascii="Arial Unicode MS" w:eastAsia="Arial Unicode MS" w:hAnsi="Arial Unicode MS" w:cs="Arial Unicode MS"/>
          <w:b w:val="0"/>
          <w:sz w:val="24"/>
          <w:szCs w:val="24"/>
          <w:lang w:val="en-GB"/>
        </w:rPr>
        <w:t xml:space="preserve">.  </w:t>
      </w:r>
      <w:r w:rsidR="007B302B" w:rsidRPr="00022FF3">
        <w:rPr>
          <w:rFonts w:ascii="Arial Unicode MS" w:eastAsia="Arial Unicode MS" w:hAnsi="Arial Unicode MS" w:cs="Arial Unicode MS"/>
          <w:b w:val="0"/>
          <w:sz w:val="24"/>
          <w:szCs w:val="24"/>
          <w:lang w:val="en-GB"/>
        </w:rPr>
        <w:t xml:space="preserve">The decisions required by the Constitutional process were: first, whether the information provided to the CAA raised a question about the Judge’s </w:t>
      </w:r>
      <w:proofErr w:type="gramStart"/>
      <w:r w:rsidR="007B302B" w:rsidRPr="00022FF3">
        <w:rPr>
          <w:rFonts w:ascii="Arial Unicode MS" w:eastAsia="Arial Unicode MS" w:hAnsi="Arial Unicode MS" w:cs="Arial Unicode MS"/>
          <w:b w:val="0"/>
          <w:sz w:val="24"/>
          <w:szCs w:val="24"/>
          <w:lang w:val="en-GB"/>
        </w:rPr>
        <w:t>fitness which</w:t>
      </w:r>
      <w:proofErr w:type="gramEnd"/>
      <w:r w:rsidR="007B302B" w:rsidRPr="00022FF3">
        <w:rPr>
          <w:rFonts w:ascii="Arial Unicode MS" w:eastAsia="Arial Unicode MS" w:hAnsi="Arial Unicode MS" w:cs="Arial Unicode MS"/>
          <w:b w:val="0"/>
          <w:sz w:val="24"/>
          <w:szCs w:val="24"/>
          <w:lang w:val="en-GB"/>
        </w:rPr>
        <w:t xml:space="preserve"> required </w:t>
      </w:r>
      <w:r w:rsidR="00FF1D80" w:rsidRPr="00022FF3">
        <w:rPr>
          <w:rFonts w:ascii="Arial Unicode MS" w:eastAsia="Arial Unicode MS" w:hAnsi="Arial Unicode MS" w:cs="Arial Unicode MS"/>
          <w:b w:val="0"/>
          <w:sz w:val="24"/>
          <w:szCs w:val="24"/>
          <w:lang w:val="en-GB"/>
        </w:rPr>
        <w:t>investigation</w:t>
      </w:r>
      <w:r w:rsidR="007B302B" w:rsidRPr="00022FF3">
        <w:rPr>
          <w:rFonts w:ascii="Arial Unicode MS" w:eastAsia="Arial Unicode MS" w:hAnsi="Arial Unicode MS" w:cs="Arial Unicode MS"/>
          <w:b w:val="0"/>
          <w:sz w:val="24"/>
          <w:szCs w:val="24"/>
          <w:lang w:val="en-GB"/>
        </w:rPr>
        <w:t xml:space="preserve"> by a Tribunal of Inquiry; and, second, whether the Tribunal should recommend the Judge’s removal</w:t>
      </w:r>
      <w:r w:rsidR="00CD2C91" w:rsidRPr="00022FF3">
        <w:rPr>
          <w:rFonts w:ascii="Arial Unicode MS" w:eastAsia="Arial Unicode MS" w:hAnsi="Arial Unicode MS" w:cs="Arial Unicode MS"/>
          <w:b w:val="0"/>
          <w:sz w:val="24"/>
          <w:szCs w:val="24"/>
          <w:lang w:val="en-GB"/>
        </w:rPr>
        <w:t>.  The</w:t>
      </w:r>
      <w:r w:rsidR="003E6DBF" w:rsidRPr="00022FF3">
        <w:rPr>
          <w:rFonts w:ascii="Arial Unicode MS" w:eastAsia="Arial Unicode MS" w:hAnsi="Arial Unicode MS" w:cs="Arial Unicode MS"/>
          <w:b w:val="0"/>
          <w:sz w:val="24"/>
          <w:szCs w:val="24"/>
          <w:lang w:val="en-GB"/>
        </w:rPr>
        <w:t xml:space="preserve"> Chief Justice </w:t>
      </w:r>
      <w:r w:rsidR="00FF1D80" w:rsidRPr="00022FF3">
        <w:rPr>
          <w:rFonts w:ascii="Arial Unicode MS" w:eastAsia="Arial Unicode MS" w:hAnsi="Arial Unicode MS" w:cs="Arial Unicode MS"/>
          <w:b w:val="0"/>
          <w:sz w:val="24"/>
          <w:szCs w:val="24"/>
          <w:lang w:val="en-GB"/>
        </w:rPr>
        <w:t>has</w:t>
      </w:r>
      <w:r w:rsidR="00631242" w:rsidRPr="00022FF3">
        <w:rPr>
          <w:rFonts w:ascii="Arial Unicode MS" w:eastAsia="Arial Unicode MS" w:hAnsi="Arial Unicode MS" w:cs="Arial Unicode MS"/>
          <w:b w:val="0"/>
          <w:sz w:val="24"/>
          <w:szCs w:val="24"/>
          <w:lang w:val="en-GB"/>
        </w:rPr>
        <w:t xml:space="preserve"> </w:t>
      </w:r>
      <w:r w:rsidR="003E6DBF" w:rsidRPr="00022FF3">
        <w:rPr>
          <w:rFonts w:ascii="Arial Unicode MS" w:eastAsia="Arial Unicode MS" w:hAnsi="Arial Unicode MS" w:cs="Arial Unicode MS"/>
          <w:b w:val="0"/>
          <w:sz w:val="24"/>
          <w:szCs w:val="24"/>
          <w:lang w:val="en-GB"/>
        </w:rPr>
        <w:t xml:space="preserve">responsibility for maintaining the </w:t>
      </w:r>
      <w:r w:rsidR="00CD2C91" w:rsidRPr="00022FF3">
        <w:rPr>
          <w:rFonts w:ascii="Arial Unicode MS" w:eastAsia="Arial Unicode MS" w:hAnsi="Arial Unicode MS" w:cs="Arial Unicode MS"/>
          <w:b w:val="0"/>
          <w:sz w:val="24"/>
          <w:szCs w:val="24"/>
          <w:lang w:val="en-GB"/>
        </w:rPr>
        <w:t xml:space="preserve">reputation and efficient </w:t>
      </w:r>
      <w:r w:rsidR="003E6DBF" w:rsidRPr="00022FF3">
        <w:rPr>
          <w:rFonts w:ascii="Arial Unicode MS" w:eastAsia="Arial Unicode MS" w:hAnsi="Arial Unicode MS" w:cs="Arial Unicode MS"/>
          <w:b w:val="0"/>
          <w:sz w:val="24"/>
          <w:szCs w:val="24"/>
          <w:lang w:val="en-GB"/>
        </w:rPr>
        <w:t xml:space="preserve">functioning </w:t>
      </w:r>
      <w:r w:rsidR="00CD2C91" w:rsidRPr="00022FF3">
        <w:rPr>
          <w:rFonts w:ascii="Arial Unicode MS" w:eastAsia="Arial Unicode MS" w:hAnsi="Arial Unicode MS" w:cs="Arial Unicode MS"/>
          <w:b w:val="0"/>
          <w:sz w:val="24"/>
          <w:szCs w:val="24"/>
          <w:lang w:val="en-GB"/>
        </w:rPr>
        <w:t xml:space="preserve">of the judiciary </w:t>
      </w:r>
      <w:r w:rsidR="003E6DBF" w:rsidRPr="00022FF3">
        <w:rPr>
          <w:rFonts w:ascii="Arial Unicode MS" w:eastAsia="Arial Unicode MS" w:hAnsi="Arial Unicode MS" w:cs="Arial Unicode MS"/>
          <w:b w:val="0"/>
          <w:sz w:val="24"/>
          <w:szCs w:val="24"/>
          <w:lang w:val="en-GB"/>
        </w:rPr>
        <w:t>and</w:t>
      </w:r>
      <w:r w:rsidR="00CD2C91" w:rsidRPr="00022FF3">
        <w:rPr>
          <w:rFonts w:ascii="Arial Unicode MS" w:eastAsia="Arial Unicode MS" w:hAnsi="Arial Unicode MS" w:cs="Arial Unicode MS"/>
          <w:b w:val="0"/>
          <w:sz w:val="24"/>
          <w:szCs w:val="24"/>
          <w:lang w:val="en-GB"/>
        </w:rPr>
        <w:t>, accordingly,</w:t>
      </w:r>
      <w:r w:rsidR="00A674CA" w:rsidRPr="00022FF3">
        <w:rPr>
          <w:rFonts w:ascii="Arial Unicode MS" w:eastAsia="Arial Unicode MS" w:hAnsi="Arial Unicode MS" w:cs="Arial Unicode MS"/>
          <w:b w:val="0"/>
          <w:sz w:val="24"/>
          <w:szCs w:val="24"/>
          <w:lang w:val="en-GB"/>
        </w:rPr>
        <w:t xml:space="preserve"> if a judge’s fitness for office came in</w:t>
      </w:r>
      <w:r w:rsidR="00FF1D80" w:rsidRPr="00022FF3">
        <w:rPr>
          <w:rFonts w:ascii="Arial Unicode MS" w:eastAsia="Arial Unicode MS" w:hAnsi="Arial Unicode MS" w:cs="Arial Unicode MS"/>
          <w:b w:val="0"/>
          <w:sz w:val="24"/>
          <w:szCs w:val="24"/>
          <w:lang w:val="en-GB"/>
        </w:rPr>
        <w:t>to question,</w:t>
      </w:r>
      <w:r w:rsidR="00CD2C91" w:rsidRPr="00022FF3">
        <w:rPr>
          <w:rFonts w:ascii="Arial Unicode MS" w:eastAsia="Arial Unicode MS" w:hAnsi="Arial Unicode MS" w:cs="Arial Unicode MS"/>
          <w:b w:val="0"/>
          <w:sz w:val="24"/>
          <w:szCs w:val="24"/>
          <w:lang w:val="en-GB"/>
        </w:rPr>
        <w:t xml:space="preserve"> of </w:t>
      </w:r>
      <w:r w:rsidR="00A674CA" w:rsidRPr="00022FF3">
        <w:rPr>
          <w:rFonts w:ascii="Arial Unicode MS" w:eastAsia="Arial Unicode MS" w:hAnsi="Arial Unicode MS" w:cs="Arial Unicode MS"/>
          <w:b w:val="0"/>
          <w:sz w:val="24"/>
          <w:szCs w:val="24"/>
          <w:lang w:val="en-GB"/>
        </w:rPr>
        <w:t xml:space="preserve">bringing the matter to the attention of the CAA for it to </w:t>
      </w:r>
      <w:r w:rsidR="00A674CA" w:rsidRPr="00022FF3">
        <w:rPr>
          <w:rFonts w:ascii="Arial Unicode MS" w:eastAsia="Arial Unicode MS" w:hAnsi="Arial Unicode MS" w:cs="Arial Unicode MS"/>
          <w:b w:val="0"/>
          <w:sz w:val="24"/>
          <w:szCs w:val="24"/>
          <w:lang w:val="en-GB"/>
        </w:rPr>
        <w:lastRenderedPageBreak/>
        <w:t xml:space="preserve">consider whether a Tribunal of Inquiry </w:t>
      </w:r>
      <w:proofErr w:type="gramStart"/>
      <w:r w:rsidR="00A674CA" w:rsidRPr="00022FF3">
        <w:rPr>
          <w:rFonts w:ascii="Arial Unicode MS" w:eastAsia="Arial Unicode MS" w:hAnsi="Arial Unicode MS" w:cs="Arial Unicode MS"/>
          <w:b w:val="0"/>
          <w:sz w:val="24"/>
          <w:szCs w:val="24"/>
          <w:lang w:val="en-GB"/>
        </w:rPr>
        <w:t>should be constituted</w:t>
      </w:r>
      <w:proofErr w:type="gramEnd"/>
      <w:r w:rsidR="00A674CA" w:rsidRPr="00022FF3">
        <w:rPr>
          <w:rFonts w:ascii="Arial Unicode MS" w:eastAsia="Arial Unicode MS" w:hAnsi="Arial Unicode MS" w:cs="Arial Unicode MS"/>
          <w:b w:val="0"/>
          <w:sz w:val="24"/>
          <w:szCs w:val="24"/>
          <w:lang w:val="en-GB"/>
        </w:rPr>
        <w:t>.  What might properly be done in that event we discuss in some detail below, when dealing with Matter 4.</w:t>
      </w:r>
      <w:r w:rsidR="00B44066" w:rsidRPr="00022FF3">
        <w:rPr>
          <w:rFonts w:ascii="Arial Unicode MS" w:eastAsia="Arial Unicode MS" w:hAnsi="Arial Unicode MS" w:cs="Arial Unicode MS"/>
          <w:b w:val="0"/>
          <w:sz w:val="24"/>
          <w:szCs w:val="24"/>
          <w:lang w:val="en-GB"/>
        </w:rPr>
        <w:t xml:space="preserve">  </w:t>
      </w:r>
      <w:r w:rsidR="00CD2C91" w:rsidRPr="00022FF3">
        <w:rPr>
          <w:rFonts w:ascii="Arial Unicode MS" w:eastAsia="Arial Unicode MS" w:hAnsi="Arial Unicode MS" w:cs="Arial Unicode MS"/>
          <w:b w:val="0"/>
          <w:sz w:val="24"/>
          <w:szCs w:val="24"/>
          <w:lang w:val="en-GB"/>
        </w:rPr>
        <w:t xml:space="preserve"> R</w:t>
      </w:r>
      <w:r w:rsidR="00A674CA" w:rsidRPr="00022FF3">
        <w:rPr>
          <w:rFonts w:ascii="Arial Unicode MS" w:eastAsia="Arial Unicode MS" w:hAnsi="Arial Unicode MS" w:cs="Arial Unicode MS"/>
          <w:b w:val="0"/>
          <w:sz w:val="24"/>
          <w:szCs w:val="24"/>
          <w:lang w:val="en-GB"/>
        </w:rPr>
        <w:t xml:space="preserve">aising the matter with the CAA in no sense rendered </w:t>
      </w:r>
      <w:r w:rsidR="00631242" w:rsidRPr="00022FF3">
        <w:rPr>
          <w:rFonts w:ascii="Arial Unicode MS" w:eastAsia="Arial Unicode MS" w:hAnsi="Arial Unicode MS" w:cs="Arial Unicode MS"/>
          <w:b w:val="0"/>
          <w:sz w:val="24"/>
          <w:szCs w:val="24"/>
          <w:lang w:val="en-GB"/>
        </w:rPr>
        <w:t>the Chief Justice</w:t>
      </w:r>
      <w:r w:rsidR="00A674CA" w:rsidRPr="00022FF3">
        <w:rPr>
          <w:rFonts w:ascii="Arial Unicode MS" w:eastAsia="Arial Unicode MS" w:hAnsi="Arial Unicode MS" w:cs="Arial Unicode MS"/>
          <w:b w:val="0"/>
          <w:sz w:val="24"/>
          <w:szCs w:val="24"/>
          <w:lang w:val="en-GB"/>
        </w:rPr>
        <w:t xml:space="preserve"> a party to any </w:t>
      </w:r>
      <w:proofErr w:type="gramStart"/>
      <w:r w:rsidR="00A674CA" w:rsidRPr="00022FF3">
        <w:rPr>
          <w:rFonts w:ascii="Arial Unicode MS" w:eastAsia="Arial Unicode MS" w:hAnsi="Arial Unicode MS" w:cs="Arial Unicode MS"/>
          <w:b w:val="0"/>
          <w:sz w:val="24"/>
          <w:szCs w:val="24"/>
          <w:lang w:val="en-GB"/>
        </w:rPr>
        <w:t>proceeding</w:t>
      </w:r>
      <w:proofErr w:type="gramEnd"/>
      <w:r w:rsidR="00B44066" w:rsidRPr="00022FF3">
        <w:rPr>
          <w:rFonts w:ascii="Arial Unicode MS" w:eastAsia="Arial Unicode MS" w:hAnsi="Arial Unicode MS" w:cs="Arial Unicode MS"/>
          <w:b w:val="0"/>
          <w:sz w:val="24"/>
          <w:szCs w:val="24"/>
          <w:lang w:val="en-GB"/>
        </w:rPr>
        <w:t>, in particular that undertaken by the CAA to determine whether to constitute a Tribunal of Inquiry.</w:t>
      </w:r>
      <w:r w:rsidR="00A674CA" w:rsidRPr="00022FF3">
        <w:rPr>
          <w:rFonts w:ascii="Arial Unicode MS" w:eastAsia="Arial Unicode MS" w:hAnsi="Arial Unicode MS" w:cs="Arial Unicode MS"/>
          <w:b w:val="0"/>
          <w:sz w:val="24"/>
          <w:szCs w:val="24"/>
          <w:lang w:val="en-GB"/>
        </w:rPr>
        <w:t xml:space="preserve">  She was no more than a reporter of</w:t>
      </w:r>
      <w:r w:rsidR="00B66640" w:rsidRPr="00022FF3">
        <w:rPr>
          <w:rFonts w:ascii="Arial Unicode MS" w:eastAsia="Arial Unicode MS" w:hAnsi="Arial Unicode MS" w:cs="Arial Unicode MS"/>
          <w:b w:val="0"/>
          <w:sz w:val="24"/>
          <w:szCs w:val="24"/>
          <w:lang w:val="en-GB"/>
        </w:rPr>
        <w:t xml:space="preserve"> what she thought to be the relevant matters requiring consideration and, if a Tribunal </w:t>
      </w:r>
      <w:proofErr w:type="gramStart"/>
      <w:r w:rsidR="00B66640" w:rsidRPr="00022FF3">
        <w:rPr>
          <w:rFonts w:ascii="Arial Unicode MS" w:eastAsia="Arial Unicode MS" w:hAnsi="Arial Unicode MS" w:cs="Arial Unicode MS"/>
          <w:b w:val="0"/>
          <w:sz w:val="24"/>
          <w:szCs w:val="24"/>
          <w:lang w:val="en-GB"/>
        </w:rPr>
        <w:t>were appointed</w:t>
      </w:r>
      <w:proofErr w:type="gramEnd"/>
      <w:r w:rsidR="00B66640" w:rsidRPr="00022FF3">
        <w:rPr>
          <w:rFonts w:ascii="Arial Unicode MS" w:eastAsia="Arial Unicode MS" w:hAnsi="Arial Unicode MS" w:cs="Arial Unicode MS"/>
          <w:b w:val="0"/>
          <w:sz w:val="24"/>
          <w:szCs w:val="24"/>
          <w:lang w:val="en-GB"/>
        </w:rPr>
        <w:t>, inquiry.</w:t>
      </w:r>
      <w:r w:rsidR="00A674CA" w:rsidRPr="00022FF3">
        <w:rPr>
          <w:rFonts w:ascii="Arial Unicode MS" w:eastAsia="Arial Unicode MS" w:hAnsi="Arial Unicode MS" w:cs="Arial Unicode MS"/>
          <w:b w:val="0"/>
          <w:sz w:val="24"/>
          <w:szCs w:val="24"/>
          <w:lang w:val="en-GB"/>
        </w:rPr>
        <w:t xml:space="preserve"> </w:t>
      </w:r>
      <w:r w:rsidR="00631242" w:rsidRPr="00022FF3">
        <w:rPr>
          <w:rFonts w:ascii="Arial Unicode MS" w:eastAsia="Arial Unicode MS" w:hAnsi="Arial Unicode MS" w:cs="Arial Unicode MS"/>
          <w:b w:val="0"/>
          <w:sz w:val="24"/>
          <w:szCs w:val="24"/>
          <w:lang w:val="en-GB"/>
        </w:rPr>
        <w:t xml:space="preserve">The process of the CAA in considering whether to institute a Tribunal of Inquiry was administrative only.  It was not </w:t>
      </w:r>
      <w:proofErr w:type="gramStart"/>
      <w:r w:rsidR="00631242" w:rsidRPr="00022FF3">
        <w:rPr>
          <w:rFonts w:ascii="Arial Unicode MS" w:eastAsia="Arial Unicode MS" w:hAnsi="Arial Unicode MS" w:cs="Arial Unicode MS"/>
          <w:b w:val="0"/>
          <w:sz w:val="24"/>
          <w:szCs w:val="24"/>
          <w:lang w:val="en-GB"/>
        </w:rPr>
        <w:t>a litigation</w:t>
      </w:r>
      <w:proofErr w:type="gramEnd"/>
      <w:r w:rsidR="00631242" w:rsidRPr="00022FF3">
        <w:rPr>
          <w:rFonts w:ascii="Arial Unicode MS" w:eastAsia="Arial Unicode MS" w:hAnsi="Arial Unicode MS" w:cs="Arial Unicode MS"/>
          <w:b w:val="0"/>
          <w:sz w:val="24"/>
          <w:szCs w:val="24"/>
          <w:lang w:val="en-GB"/>
        </w:rPr>
        <w:t>.  Neither the Chief Justice nor the J</w:t>
      </w:r>
      <w:r w:rsidR="00FF1D80" w:rsidRPr="00022FF3">
        <w:rPr>
          <w:rFonts w:ascii="Arial Unicode MS" w:eastAsia="Arial Unicode MS" w:hAnsi="Arial Unicode MS" w:cs="Arial Unicode MS"/>
          <w:b w:val="0"/>
          <w:sz w:val="24"/>
          <w:szCs w:val="24"/>
          <w:lang w:val="en-GB"/>
        </w:rPr>
        <w:t xml:space="preserve">udge </w:t>
      </w:r>
      <w:proofErr w:type="gramStart"/>
      <w:r w:rsidR="00FF1D80" w:rsidRPr="00022FF3">
        <w:rPr>
          <w:rFonts w:ascii="Arial Unicode MS" w:eastAsia="Arial Unicode MS" w:hAnsi="Arial Unicode MS" w:cs="Arial Unicode MS"/>
          <w:b w:val="0"/>
          <w:sz w:val="24"/>
          <w:szCs w:val="24"/>
          <w:lang w:val="en-GB"/>
        </w:rPr>
        <w:t>were</w:t>
      </w:r>
      <w:proofErr w:type="gramEnd"/>
      <w:r w:rsidR="00FF1D80" w:rsidRPr="00022FF3">
        <w:rPr>
          <w:rFonts w:ascii="Arial Unicode MS" w:eastAsia="Arial Unicode MS" w:hAnsi="Arial Unicode MS" w:cs="Arial Unicode MS"/>
          <w:b w:val="0"/>
          <w:sz w:val="24"/>
          <w:szCs w:val="24"/>
          <w:lang w:val="en-GB"/>
        </w:rPr>
        <w:t xml:space="preserve"> parties.  The Chief Justice had</w:t>
      </w:r>
      <w:r w:rsidR="000871FF" w:rsidRPr="00022FF3">
        <w:rPr>
          <w:rFonts w:ascii="Arial Unicode MS" w:eastAsia="Arial Unicode MS" w:hAnsi="Arial Unicode MS" w:cs="Arial Unicode MS"/>
          <w:b w:val="0"/>
          <w:sz w:val="24"/>
          <w:szCs w:val="24"/>
          <w:lang w:val="en-GB"/>
        </w:rPr>
        <w:t xml:space="preserve"> </w:t>
      </w:r>
      <w:r w:rsidR="00631242" w:rsidRPr="00022FF3">
        <w:rPr>
          <w:rFonts w:ascii="Arial Unicode MS" w:eastAsia="Arial Unicode MS" w:hAnsi="Arial Unicode MS" w:cs="Arial Unicode MS"/>
          <w:b w:val="0"/>
          <w:sz w:val="24"/>
          <w:szCs w:val="24"/>
          <w:lang w:val="en-GB"/>
        </w:rPr>
        <w:t>no personal interest in any legal sense in the proceedings or their outcome.</w:t>
      </w:r>
      <w:r w:rsidR="000871FF" w:rsidRPr="00022FF3">
        <w:rPr>
          <w:rFonts w:ascii="Arial Unicode MS" w:eastAsia="Arial Unicode MS" w:hAnsi="Arial Unicode MS" w:cs="Arial Unicode MS"/>
          <w:b w:val="0"/>
          <w:sz w:val="24"/>
          <w:szCs w:val="24"/>
          <w:lang w:val="en-GB"/>
        </w:rPr>
        <w:t xml:space="preserve">  More important</w:t>
      </w:r>
      <w:r w:rsidR="00CD2C91" w:rsidRPr="00022FF3">
        <w:rPr>
          <w:rFonts w:ascii="Arial Unicode MS" w:eastAsia="Arial Unicode MS" w:hAnsi="Arial Unicode MS" w:cs="Arial Unicode MS"/>
          <w:b w:val="0"/>
          <w:sz w:val="24"/>
          <w:szCs w:val="24"/>
          <w:lang w:val="en-GB"/>
        </w:rPr>
        <w:t>, and decisive for the disposition of the Judge’s submission on this matter, is the point that the Chief Justice was not a relevant decision-maker.</w:t>
      </w:r>
    </w:p>
    <w:p w:rsidR="006C5C2D"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24.</w:t>
      </w:r>
      <w:r w:rsidRPr="00022FF3">
        <w:rPr>
          <w:rFonts w:ascii="Arial Unicode MS" w:eastAsia="Arial Unicode MS" w:hAnsi="Arial Unicode MS" w:cs="Arial Unicode MS"/>
          <w:b w:val="0"/>
          <w:sz w:val="24"/>
          <w:szCs w:val="24"/>
          <w:lang w:val="en-GB"/>
        </w:rPr>
        <w:tab/>
      </w:r>
      <w:r w:rsidR="000871FF" w:rsidRPr="00022FF3">
        <w:rPr>
          <w:rFonts w:ascii="Arial Unicode MS" w:eastAsia="Arial Unicode MS" w:hAnsi="Arial Unicode MS" w:cs="Arial Unicode MS"/>
          <w:b w:val="0"/>
          <w:sz w:val="24"/>
          <w:szCs w:val="24"/>
          <w:lang w:val="en-GB"/>
        </w:rPr>
        <w:t xml:space="preserve"> </w:t>
      </w:r>
      <w:r w:rsidR="003E6DBF" w:rsidRPr="00022FF3">
        <w:rPr>
          <w:rFonts w:ascii="Arial Unicode MS" w:eastAsia="Arial Unicode MS" w:hAnsi="Arial Unicode MS" w:cs="Arial Unicode MS"/>
          <w:b w:val="0"/>
          <w:sz w:val="24"/>
          <w:szCs w:val="24"/>
          <w:lang w:val="en-GB"/>
        </w:rPr>
        <w:t>The other</w:t>
      </w:r>
      <w:r w:rsidR="000871FF" w:rsidRPr="00022FF3">
        <w:rPr>
          <w:rFonts w:ascii="Arial Unicode MS" w:eastAsia="Arial Unicode MS" w:hAnsi="Arial Unicode MS" w:cs="Arial Unicode MS"/>
          <w:b w:val="0"/>
          <w:sz w:val="24"/>
          <w:szCs w:val="24"/>
          <w:lang w:val="en-GB"/>
        </w:rPr>
        <w:t xml:space="preserve"> significant </w:t>
      </w:r>
      <w:r w:rsidR="003E6DBF" w:rsidRPr="00022FF3">
        <w:rPr>
          <w:rFonts w:ascii="Arial Unicode MS" w:eastAsia="Arial Unicode MS" w:hAnsi="Arial Unicode MS" w:cs="Arial Unicode MS"/>
          <w:b w:val="0"/>
          <w:sz w:val="24"/>
          <w:szCs w:val="24"/>
          <w:lang w:val="en-GB"/>
        </w:rPr>
        <w:t>aspect of the matter is</w:t>
      </w:r>
      <w:r w:rsidR="00FF1D80" w:rsidRPr="00022FF3">
        <w:rPr>
          <w:rFonts w:ascii="Arial Unicode MS" w:eastAsia="Arial Unicode MS" w:hAnsi="Arial Unicode MS" w:cs="Arial Unicode MS"/>
          <w:b w:val="0"/>
          <w:sz w:val="24"/>
          <w:szCs w:val="24"/>
          <w:lang w:val="en-GB"/>
        </w:rPr>
        <w:t xml:space="preserve"> that the Chief Justice was not</w:t>
      </w:r>
      <w:r w:rsidR="003E6DBF" w:rsidRPr="00022FF3">
        <w:rPr>
          <w:rFonts w:ascii="Arial Unicode MS" w:eastAsia="Arial Unicode MS" w:hAnsi="Arial Unicode MS" w:cs="Arial Unicode MS"/>
          <w:b w:val="0"/>
          <w:sz w:val="24"/>
          <w:szCs w:val="24"/>
          <w:lang w:val="en-GB"/>
        </w:rPr>
        <w:t xml:space="preserve"> acting judicially.  Her role was purely administrative</w:t>
      </w:r>
      <w:r w:rsidR="000871FF" w:rsidRPr="00022FF3">
        <w:rPr>
          <w:rFonts w:ascii="Arial Unicode MS" w:eastAsia="Arial Unicode MS" w:hAnsi="Arial Unicode MS" w:cs="Arial Unicode MS"/>
          <w:b w:val="0"/>
          <w:sz w:val="24"/>
          <w:szCs w:val="24"/>
          <w:lang w:val="en-GB"/>
        </w:rPr>
        <w:t xml:space="preserve"> or ministerial</w:t>
      </w:r>
      <w:r w:rsidR="003E6DBF" w:rsidRPr="00022FF3">
        <w:rPr>
          <w:rFonts w:ascii="Arial Unicode MS" w:eastAsia="Arial Unicode MS" w:hAnsi="Arial Unicode MS" w:cs="Arial Unicode MS"/>
          <w:b w:val="0"/>
          <w:sz w:val="24"/>
          <w:szCs w:val="24"/>
          <w:lang w:val="en-GB"/>
        </w:rPr>
        <w:t>.</w:t>
      </w:r>
      <w:r w:rsidR="00631242" w:rsidRPr="00022FF3">
        <w:rPr>
          <w:rFonts w:ascii="Arial Unicode MS" w:eastAsia="Arial Unicode MS" w:hAnsi="Arial Unicode MS" w:cs="Arial Unicode MS"/>
          <w:b w:val="0"/>
          <w:sz w:val="24"/>
          <w:szCs w:val="24"/>
          <w:lang w:val="en-GB"/>
        </w:rPr>
        <w:t xml:space="preserve"> </w:t>
      </w:r>
      <w:r w:rsidR="003E6DBF" w:rsidRPr="00022FF3">
        <w:rPr>
          <w:rFonts w:ascii="Arial Unicode MS" w:eastAsia="Arial Unicode MS" w:hAnsi="Arial Unicode MS" w:cs="Arial Unicode MS"/>
          <w:b w:val="0"/>
          <w:sz w:val="24"/>
          <w:szCs w:val="24"/>
          <w:lang w:val="en-GB"/>
        </w:rPr>
        <w:t xml:space="preserve"> </w:t>
      </w:r>
      <w:r w:rsidR="000871FF" w:rsidRPr="00022FF3">
        <w:rPr>
          <w:rFonts w:ascii="Arial Unicode MS" w:eastAsia="Arial Unicode MS" w:hAnsi="Arial Unicode MS" w:cs="Arial Unicode MS"/>
          <w:b w:val="0"/>
          <w:sz w:val="24"/>
          <w:szCs w:val="24"/>
          <w:lang w:val="en-GB"/>
        </w:rPr>
        <w:t xml:space="preserve">She was entitled to inform herself of all relevant </w:t>
      </w:r>
      <w:proofErr w:type="gramStart"/>
      <w:r w:rsidR="000871FF" w:rsidRPr="00022FF3">
        <w:rPr>
          <w:rFonts w:ascii="Arial Unicode MS" w:eastAsia="Arial Unicode MS" w:hAnsi="Arial Unicode MS" w:cs="Arial Unicode MS"/>
          <w:b w:val="0"/>
          <w:sz w:val="24"/>
          <w:szCs w:val="24"/>
          <w:lang w:val="en-GB"/>
        </w:rPr>
        <w:t>matters</w:t>
      </w:r>
      <w:r w:rsidR="006C5C2D" w:rsidRPr="00022FF3">
        <w:rPr>
          <w:rFonts w:ascii="Arial Unicode MS" w:eastAsia="Arial Unicode MS" w:hAnsi="Arial Unicode MS" w:cs="Arial Unicode MS"/>
          <w:b w:val="0"/>
          <w:sz w:val="24"/>
          <w:szCs w:val="24"/>
          <w:lang w:val="en-GB"/>
        </w:rPr>
        <w:t xml:space="preserve"> and</w:t>
      </w:r>
      <w:r w:rsidR="000871FF" w:rsidRPr="00022FF3">
        <w:rPr>
          <w:rFonts w:ascii="Arial Unicode MS" w:eastAsia="Arial Unicode MS" w:hAnsi="Arial Unicode MS" w:cs="Arial Unicode MS"/>
          <w:b w:val="0"/>
          <w:sz w:val="24"/>
          <w:szCs w:val="24"/>
          <w:lang w:val="en-GB"/>
        </w:rPr>
        <w:t xml:space="preserve"> bring into account her personal knowledge of events</w:t>
      </w:r>
      <w:proofErr w:type="gramEnd"/>
      <w:r w:rsidR="000871FF" w:rsidRPr="00022FF3">
        <w:rPr>
          <w:rFonts w:ascii="Arial Unicode MS" w:eastAsia="Arial Unicode MS" w:hAnsi="Arial Unicode MS" w:cs="Arial Unicode MS"/>
          <w:b w:val="0"/>
          <w:sz w:val="24"/>
          <w:szCs w:val="24"/>
          <w:lang w:val="en-GB"/>
        </w:rPr>
        <w:t xml:space="preserve"> and make a determination as </w:t>
      </w:r>
      <w:r w:rsidR="000871FF" w:rsidRPr="00022FF3">
        <w:rPr>
          <w:rFonts w:ascii="Arial Unicode MS" w:eastAsia="Arial Unicode MS" w:hAnsi="Arial Unicode MS" w:cs="Arial Unicode MS"/>
          <w:b w:val="0"/>
          <w:sz w:val="24"/>
          <w:szCs w:val="24"/>
          <w:lang w:val="en-GB"/>
        </w:rPr>
        <w:lastRenderedPageBreak/>
        <w:t xml:space="preserve">to whether the Judge’s conduct should be referred to the CAA.   </w:t>
      </w:r>
      <w:r w:rsidR="00FF1D80" w:rsidRPr="00022FF3">
        <w:rPr>
          <w:rFonts w:ascii="Arial Unicode MS" w:eastAsia="Arial Unicode MS" w:hAnsi="Arial Unicode MS" w:cs="Arial Unicode MS"/>
          <w:b w:val="0"/>
          <w:sz w:val="24"/>
          <w:szCs w:val="24"/>
          <w:lang w:val="en-GB"/>
        </w:rPr>
        <w:t>In doing so, she did not</w:t>
      </w:r>
      <w:r w:rsidR="006C5C2D" w:rsidRPr="00022FF3">
        <w:rPr>
          <w:rFonts w:ascii="Arial Unicode MS" w:eastAsia="Arial Unicode MS" w:hAnsi="Arial Unicode MS" w:cs="Arial Unicode MS"/>
          <w:b w:val="0"/>
          <w:sz w:val="24"/>
          <w:szCs w:val="24"/>
          <w:lang w:val="en-GB"/>
        </w:rPr>
        <w:t xml:space="preserve"> </w:t>
      </w:r>
      <w:r w:rsidR="00FF1D80" w:rsidRPr="00022FF3">
        <w:rPr>
          <w:rFonts w:ascii="Arial Unicode MS" w:eastAsia="Arial Unicode MS" w:hAnsi="Arial Unicode MS" w:cs="Arial Unicode MS"/>
          <w:b w:val="0"/>
          <w:sz w:val="24"/>
          <w:szCs w:val="24"/>
          <w:lang w:val="en-GB"/>
        </w:rPr>
        <w:t>exercise</w:t>
      </w:r>
      <w:r w:rsidR="003E6DBF" w:rsidRPr="00022FF3">
        <w:rPr>
          <w:rFonts w:ascii="Arial Unicode MS" w:eastAsia="Arial Unicode MS" w:hAnsi="Arial Unicode MS" w:cs="Arial Unicode MS"/>
          <w:b w:val="0"/>
          <w:sz w:val="24"/>
          <w:szCs w:val="24"/>
          <w:lang w:val="en-GB"/>
        </w:rPr>
        <w:t xml:space="preserve"> any statutory or Constitutional jurisdiction.</w:t>
      </w:r>
      <w:r w:rsidR="00B66640" w:rsidRPr="00022FF3">
        <w:rPr>
          <w:rFonts w:ascii="Arial Unicode MS" w:eastAsia="Arial Unicode MS" w:hAnsi="Arial Unicode MS" w:cs="Arial Unicode MS"/>
          <w:b w:val="0"/>
          <w:sz w:val="24"/>
          <w:szCs w:val="24"/>
          <w:lang w:val="en-GB"/>
        </w:rPr>
        <w:t xml:space="preserve">  </w:t>
      </w:r>
    </w:p>
    <w:p w:rsidR="004566C1"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proofErr w:type="gramStart"/>
      <w:r w:rsidRPr="00022FF3">
        <w:rPr>
          <w:rFonts w:ascii="Arial Unicode MS" w:eastAsia="Arial Unicode MS" w:hAnsi="Arial Unicode MS" w:cs="Arial Unicode MS"/>
          <w:b w:val="0"/>
          <w:sz w:val="24"/>
          <w:szCs w:val="24"/>
          <w:lang w:val="en-GB"/>
        </w:rPr>
        <w:t>25.</w:t>
      </w:r>
      <w:r w:rsidRPr="00022FF3">
        <w:rPr>
          <w:rFonts w:ascii="Arial Unicode MS" w:eastAsia="Arial Unicode MS" w:hAnsi="Arial Unicode MS" w:cs="Arial Unicode MS"/>
          <w:b w:val="0"/>
          <w:sz w:val="24"/>
          <w:szCs w:val="24"/>
          <w:lang w:val="en-GB"/>
        </w:rPr>
        <w:tab/>
      </w:r>
      <w:r w:rsidR="00B66640" w:rsidRPr="00022FF3">
        <w:rPr>
          <w:rFonts w:ascii="Arial Unicode MS" w:eastAsia="Arial Unicode MS" w:hAnsi="Arial Unicode MS" w:cs="Arial Unicode MS"/>
          <w:b w:val="0"/>
          <w:sz w:val="24"/>
          <w:szCs w:val="24"/>
          <w:lang w:val="en-GB"/>
        </w:rPr>
        <w:t xml:space="preserve">Certainly, the </w:t>
      </w:r>
      <w:proofErr w:type="spellStart"/>
      <w:r w:rsidR="00B66640" w:rsidRPr="00022FF3">
        <w:rPr>
          <w:rFonts w:ascii="Arial Unicode MS" w:eastAsia="Arial Unicode MS" w:hAnsi="Arial Unicode MS" w:cs="Arial Unicode MS"/>
          <w:b w:val="0"/>
          <w:sz w:val="24"/>
          <w:szCs w:val="24"/>
          <w:lang w:val="en-GB"/>
        </w:rPr>
        <w:t>CAA</w:t>
      </w:r>
      <w:proofErr w:type="spellEnd"/>
      <w:r w:rsidR="00B66640" w:rsidRPr="00022FF3">
        <w:rPr>
          <w:rFonts w:ascii="Arial Unicode MS" w:eastAsia="Arial Unicode MS" w:hAnsi="Arial Unicode MS" w:cs="Arial Unicode MS"/>
          <w:b w:val="0"/>
          <w:sz w:val="24"/>
          <w:szCs w:val="24"/>
          <w:lang w:val="en-GB"/>
        </w:rPr>
        <w:t xml:space="preserve"> was exercising a Constitutional</w:t>
      </w:r>
      <w:r w:rsidR="006C5C2D" w:rsidRPr="00022FF3">
        <w:rPr>
          <w:rFonts w:ascii="Arial Unicode MS" w:eastAsia="Arial Unicode MS" w:hAnsi="Arial Unicode MS" w:cs="Arial Unicode MS"/>
          <w:b w:val="0"/>
          <w:sz w:val="24"/>
          <w:szCs w:val="24"/>
          <w:lang w:val="en-GB"/>
        </w:rPr>
        <w:t xml:space="preserve"> power </w:t>
      </w:r>
      <w:r w:rsidR="00B66640" w:rsidRPr="00022FF3">
        <w:rPr>
          <w:rFonts w:ascii="Arial Unicode MS" w:eastAsia="Arial Unicode MS" w:hAnsi="Arial Unicode MS" w:cs="Arial Unicode MS"/>
          <w:b w:val="0"/>
          <w:sz w:val="24"/>
          <w:szCs w:val="24"/>
          <w:lang w:val="en-GB"/>
        </w:rPr>
        <w:t>and was bound to do so properly.</w:t>
      </w:r>
      <w:proofErr w:type="gramEnd"/>
      <w:r w:rsidR="00B66640" w:rsidRPr="00022FF3">
        <w:rPr>
          <w:rFonts w:ascii="Arial Unicode MS" w:eastAsia="Arial Unicode MS" w:hAnsi="Arial Unicode MS" w:cs="Arial Unicode MS"/>
          <w:b w:val="0"/>
          <w:sz w:val="24"/>
          <w:szCs w:val="24"/>
          <w:lang w:val="en-GB"/>
        </w:rPr>
        <w:t xml:space="preserve">  This Tribunal, however, is not considering whether the CAA process went awry, despite the fact that the Judge called in aid of his complaints about the Chief Justice</w:t>
      </w:r>
      <w:r w:rsidR="005C0785" w:rsidRPr="00022FF3">
        <w:rPr>
          <w:rFonts w:ascii="Arial Unicode MS" w:eastAsia="Arial Unicode MS" w:hAnsi="Arial Unicode MS" w:cs="Arial Unicode MS"/>
          <w:b w:val="0"/>
          <w:sz w:val="24"/>
          <w:szCs w:val="24"/>
          <w:lang w:val="en-GB"/>
        </w:rPr>
        <w:t xml:space="preserve"> what he claims to be shortcomings in that process.</w:t>
      </w:r>
      <w:r w:rsidR="00631242" w:rsidRPr="00022FF3">
        <w:rPr>
          <w:rFonts w:ascii="Arial Unicode MS" w:eastAsia="Arial Unicode MS" w:hAnsi="Arial Unicode MS" w:cs="Arial Unicode MS"/>
          <w:b w:val="0"/>
          <w:sz w:val="24"/>
          <w:szCs w:val="24"/>
          <w:lang w:val="en-GB"/>
        </w:rPr>
        <w:t xml:space="preserve">  </w:t>
      </w:r>
      <w:r w:rsidR="005C0785" w:rsidRPr="00022FF3">
        <w:rPr>
          <w:rFonts w:ascii="Arial Unicode MS" w:eastAsia="Arial Unicode MS" w:hAnsi="Arial Unicode MS" w:cs="Arial Unicode MS"/>
          <w:b w:val="0"/>
          <w:sz w:val="24"/>
          <w:szCs w:val="24"/>
          <w:lang w:val="en-GB"/>
        </w:rPr>
        <w:t>The question</w:t>
      </w:r>
      <w:r w:rsidR="00D5782A" w:rsidRPr="00022FF3">
        <w:rPr>
          <w:rFonts w:ascii="Arial Unicode MS" w:eastAsia="Arial Unicode MS" w:hAnsi="Arial Unicode MS" w:cs="Arial Unicode MS"/>
          <w:b w:val="0"/>
          <w:sz w:val="24"/>
          <w:szCs w:val="24"/>
          <w:lang w:val="en-GB"/>
        </w:rPr>
        <w:t xml:space="preserve"> before us</w:t>
      </w:r>
      <w:r w:rsidR="005C0785" w:rsidRPr="00022FF3">
        <w:rPr>
          <w:rFonts w:ascii="Arial Unicode MS" w:eastAsia="Arial Unicode MS" w:hAnsi="Arial Unicode MS" w:cs="Arial Unicode MS"/>
          <w:b w:val="0"/>
          <w:sz w:val="24"/>
          <w:szCs w:val="24"/>
          <w:lang w:val="en-GB"/>
        </w:rPr>
        <w:t xml:space="preserve"> is whether the Chief Justice acted improperly in her dealings with the CAA.  </w:t>
      </w:r>
      <w:r w:rsidR="00C10B07" w:rsidRPr="00022FF3">
        <w:rPr>
          <w:rFonts w:ascii="Arial Unicode MS" w:eastAsia="Arial Unicode MS" w:hAnsi="Arial Unicode MS" w:cs="Arial Unicode MS"/>
          <w:b w:val="0"/>
          <w:sz w:val="24"/>
          <w:szCs w:val="24"/>
          <w:lang w:val="en-GB"/>
        </w:rPr>
        <w:t xml:space="preserve">(Furthermore, the Tribunal’s process is to some extent the subject of present litigation brought by the Judge and it is inappropriate that this Tribunal should enter into that question except to the extent that it is strictly necessary to do so in order to discharge our Constitutional obligations.)  </w:t>
      </w:r>
      <w:r w:rsidR="005C0785" w:rsidRPr="00022FF3">
        <w:rPr>
          <w:rFonts w:ascii="Arial Unicode MS" w:eastAsia="Arial Unicode MS" w:hAnsi="Arial Unicode MS" w:cs="Arial Unicode MS"/>
          <w:b w:val="0"/>
          <w:sz w:val="24"/>
          <w:szCs w:val="24"/>
          <w:lang w:val="en-GB"/>
        </w:rPr>
        <w:t xml:space="preserve">We have concluded that the evidence does not support any such conclusion and that she acted properly.  The </w:t>
      </w:r>
      <w:proofErr w:type="gramStart"/>
      <w:r w:rsidR="005C0785" w:rsidRPr="00022FF3">
        <w:rPr>
          <w:rFonts w:ascii="Arial Unicode MS" w:eastAsia="Arial Unicode MS" w:hAnsi="Arial Unicode MS" w:cs="Arial Unicode MS"/>
          <w:b w:val="0"/>
          <w:sz w:val="24"/>
          <w:szCs w:val="24"/>
          <w:lang w:val="en-GB"/>
        </w:rPr>
        <w:t>reasoning which explains this conclusion</w:t>
      </w:r>
      <w:proofErr w:type="gramEnd"/>
      <w:r w:rsidR="005C0785" w:rsidRPr="00022FF3">
        <w:rPr>
          <w:rFonts w:ascii="Arial Unicode MS" w:eastAsia="Arial Unicode MS" w:hAnsi="Arial Unicode MS" w:cs="Arial Unicode MS"/>
          <w:b w:val="0"/>
          <w:sz w:val="24"/>
          <w:szCs w:val="24"/>
          <w:lang w:val="en-GB"/>
        </w:rPr>
        <w:t xml:space="preserve"> is set out in the section of this Report dealing with Matter 4.</w:t>
      </w:r>
      <w:r w:rsidR="003E6DBF" w:rsidRPr="00022FF3">
        <w:rPr>
          <w:rFonts w:ascii="Arial Unicode MS" w:eastAsia="Arial Unicode MS" w:hAnsi="Arial Unicode MS" w:cs="Arial Unicode MS"/>
          <w:b w:val="0"/>
          <w:sz w:val="24"/>
          <w:szCs w:val="24"/>
          <w:lang w:val="en-GB"/>
        </w:rPr>
        <w:t xml:space="preserve">  </w:t>
      </w:r>
    </w:p>
    <w:p w:rsidR="00AC7DB4" w:rsidRPr="00022FF3" w:rsidRDefault="008929D7" w:rsidP="009D46F1">
      <w:pPr>
        <w:pStyle w:val="BodyText2"/>
        <w:spacing w:before="360" w:after="360" w:line="360" w:lineRule="auto"/>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i/>
          <w:sz w:val="24"/>
          <w:szCs w:val="24"/>
          <w:lang w:val="en-GB"/>
        </w:rPr>
        <w:t xml:space="preserve">Matter </w:t>
      </w:r>
      <w:r w:rsidR="003A44C2" w:rsidRPr="00022FF3">
        <w:rPr>
          <w:rFonts w:ascii="Arial Unicode MS" w:eastAsia="Arial Unicode MS" w:hAnsi="Arial Unicode MS" w:cs="Arial Unicode MS"/>
          <w:b w:val="0"/>
          <w:i/>
          <w:sz w:val="24"/>
          <w:szCs w:val="24"/>
          <w:lang w:val="en-GB"/>
        </w:rPr>
        <w:t>1</w:t>
      </w:r>
      <w:r w:rsidR="00AC7DB4" w:rsidRPr="00022FF3">
        <w:rPr>
          <w:rFonts w:ascii="Arial Unicode MS" w:eastAsia="Arial Unicode MS" w:hAnsi="Arial Unicode MS" w:cs="Arial Unicode MS"/>
          <w:b w:val="0"/>
          <w:i/>
          <w:sz w:val="24"/>
          <w:szCs w:val="24"/>
          <w:lang w:val="en-GB"/>
        </w:rPr>
        <w:t xml:space="preserve">: Abuse of Authority of Office  </w:t>
      </w:r>
    </w:p>
    <w:p w:rsidR="00160BB2"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26.</w:t>
      </w:r>
      <w:r w:rsidRPr="00022FF3">
        <w:rPr>
          <w:rFonts w:ascii="Arial Unicode MS" w:eastAsia="Arial Unicode MS" w:hAnsi="Arial Unicode MS" w:cs="Arial Unicode MS"/>
          <w:b w:val="0"/>
          <w:sz w:val="24"/>
          <w:szCs w:val="24"/>
          <w:lang w:val="en-GB"/>
        </w:rPr>
        <w:tab/>
      </w:r>
      <w:r w:rsidR="00AC7DB4" w:rsidRPr="00022FF3">
        <w:rPr>
          <w:rFonts w:ascii="Arial Unicode MS" w:eastAsia="Arial Unicode MS" w:hAnsi="Arial Unicode MS" w:cs="Arial Unicode MS"/>
          <w:b w:val="0"/>
          <w:sz w:val="24"/>
          <w:szCs w:val="24"/>
          <w:lang w:val="en-GB"/>
        </w:rPr>
        <w:t xml:space="preserve">The President suspended </w:t>
      </w:r>
      <w:r w:rsidR="00FF1D80" w:rsidRPr="00022FF3">
        <w:rPr>
          <w:rFonts w:ascii="Arial Unicode MS" w:eastAsia="Arial Unicode MS" w:hAnsi="Arial Unicode MS" w:cs="Arial Unicode MS"/>
          <w:b w:val="0"/>
          <w:sz w:val="24"/>
          <w:szCs w:val="24"/>
          <w:lang w:val="en-GB"/>
        </w:rPr>
        <w:t>the Judge</w:t>
      </w:r>
      <w:r w:rsidR="009F3941" w:rsidRPr="00022FF3">
        <w:rPr>
          <w:rFonts w:ascii="Arial Unicode MS" w:eastAsia="Arial Unicode MS" w:hAnsi="Arial Unicode MS" w:cs="Arial Unicode MS"/>
          <w:b w:val="0"/>
          <w:sz w:val="24"/>
          <w:szCs w:val="24"/>
          <w:lang w:val="en-GB"/>
        </w:rPr>
        <w:t xml:space="preserve"> at about 9am </w:t>
      </w:r>
      <w:r w:rsidR="00AC7DB4" w:rsidRPr="00022FF3">
        <w:rPr>
          <w:rFonts w:ascii="Arial Unicode MS" w:eastAsia="Arial Unicode MS" w:hAnsi="Arial Unicode MS" w:cs="Arial Unicode MS"/>
          <w:b w:val="0"/>
          <w:sz w:val="24"/>
          <w:szCs w:val="24"/>
          <w:lang w:val="en-GB"/>
        </w:rPr>
        <w:t>on</w:t>
      </w:r>
      <w:r w:rsidR="009F3941" w:rsidRPr="00022FF3">
        <w:rPr>
          <w:rFonts w:ascii="Arial Unicode MS" w:eastAsia="Arial Unicode MS" w:hAnsi="Arial Unicode MS" w:cs="Arial Unicode MS"/>
          <w:b w:val="0"/>
          <w:sz w:val="24"/>
          <w:szCs w:val="24"/>
          <w:lang w:val="en-GB"/>
        </w:rPr>
        <w:t xml:space="preserve"> the morning of</w:t>
      </w:r>
      <w:r w:rsidR="00AC7DB4" w:rsidRPr="00022FF3">
        <w:rPr>
          <w:rFonts w:ascii="Arial Unicode MS" w:eastAsia="Arial Unicode MS" w:hAnsi="Arial Unicode MS" w:cs="Arial Unicode MS"/>
          <w:b w:val="0"/>
          <w:sz w:val="24"/>
          <w:szCs w:val="24"/>
          <w:lang w:val="en-GB"/>
        </w:rPr>
        <w:t xml:space="preserve"> 10 October 2016 “with immediate effect”.</w:t>
      </w:r>
      <w:r w:rsidR="009F3941" w:rsidRPr="00022FF3">
        <w:rPr>
          <w:rFonts w:ascii="Arial Unicode MS" w:eastAsia="Arial Unicode MS" w:hAnsi="Arial Unicode MS" w:cs="Arial Unicode MS"/>
          <w:b w:val="0"/>
          <w:sz w:val="24"/>
          <w:szCs w:val="24"/>
          <w:lang w:val="en-GB"/>
        </w:rPr>
        <w:t xml:space="preserve">  </w:t>
      </w:r>
      <w:r w:rsidR="00AC7DB4" w:rsidRPr="00022FF3">
        <w:rPr>
          <w:rFonts w:ascii="Arial Unicode MS" w:eastAsia="Arial Unicode MS" w:hAnsi="Arial Unicode MS" w:cs="Arial Unicode MS"/>
          <w:b w:val="0"/>
          <w:sz w:val="24"/>
          <w:szCs w:val="24"/>
          <w:lang w:val="en-GB"/>
        </w:rPr>
        <w:t>This</w:t>
      </w:r>
      <w:r w:rsidR="009F3941" w:rsidRPr="00022FF3">
        <w:rPr>
          <w:rFonts w:ascii="Arial Unicode MS" w:eastAsia="Arial Unicode MS" w:hAnsi="Arial Unicode MS" w:cs="Arial Unicode MS"/>
          <w:b w:val="0"/>
          <w:sz w:val="24"/>
          <w:szCs w:val="24"/>
          <w:lang w:val="en-GB"/>
        </w:rPr>
        <w:t xml:space="preserve"> suspension</w:t>
      </w:r>
      <w:r w:rsidR="00AC7DB4" w:rsidRPr="00022FF3">
        <w:rPr>
          <w:rFonts w:ascii="Arial Unicode MS" w:eastAsia="Arial Unicode MS" w:hAnsi="Arial Unicode MS" w:cs="Arial Unicode MS"/>
          <w:b w:val="0"/>
          <w:sz w:val="24"/>
          <w:szCs w:val="24"/>
          <w:lang w:val="en-GB"/>
        </w:rPr>
        <w:t xml:space="preserve"> was authorised </w:t>
      </w:r>
      <w:r w:rsidR="00AC7DB4" w:rsidRPr="00022FF3">
        <w:rPr>
          <w:rFonts w:ascii="Arial Unicode MS" w:eastAsia="Arial Unicode MS" w:hAnsi="Arial Unicode MS" w:cs="Arial Unicode MS"/>
          <w:b w:val="0"/>
          <w:sz w:val="24"/>
          <w:szCs w:val="24"/>
          <w:lang w:val="en-GB"/>
        </w:rPr>
        <w:lastRenderedPageBreak/>
        <w:t>under Article 134(4) of the Constitution</w:t>
      </w:r>
      <w:r w:rsidR="00160BB2" w:rsidRPr="00022FF3">
        <w:rPr>
          <w:rFonts w:ascii="Arial Unicode MS" w:eastAsia="Arial Unicode MS" w:hAnsi="Arial Unicode MS" w:cs="Arial Unicode MS"/>
          <w:b w:val="0"/>
          <w:sz w:val="24"/>
          <w:szCs w:val="24"/>
          <w:lang w:val="en-GB"/>
        </w:rPr>
        <w:t xml:space="preserve">. </w:t>
      </w:r>
      <w:r w:rsidR="009F3941" w:rsidRPr="00022FF3">
        <w:rPr>
          <w:rFonts w:ascii="Arial Unicode MS" w:eastAsia="Arial Unicode MS" w:hAnsi="Arial Unicode MS" w:cs="Arial Unicode MS"/>
          <w:b w:val="0"/>
          <w:sz w:val="24"/>
          <w:szCs w:val="24"/>
          <w:lang w:val="en-GB"/>
        </w:rPr>
        <w:t xml:space="preserve"> </w:t>
      </w:r>
      <w:r w:rsidR="00160BB2" w:rsidRPr="00022FF3">
        <w:rPr>
          <w:rFonts w:ascii="Arial Unicode MS" w:eastAsia="Arial Unicode MS" w:hAnsi="Arial Unicode MS" w:cs="Arial Unicode MS"/>
          <w:b w:val="0"/>
          <w:sz w:val="24"/>
          <w:szCs w:val="24"/>
          <w:lang w:val="en-GB"/>
        </w:rPr>
        <w:t xml:space="preserve">The President communicated the suspension by letter of the same date addressed to the Judge, in an envelope also addressed to him and delivered by messenger to the </w:t>
      </w:r>
      <w:proofErr w:type="spellStart"/>
      <w:r w:rsidR="00160BB2" w:rsidRPr="00022FF3">
        <w:rPr>
          <w:rFonts w:ascii="Arial Unicode MS" w:eastAsia="Arial Unicode MS" w:hAnsi="Arial Unicode MS" w:cs="Arial Unicode MS"/>
          <w:b w:val="0"/>
          <w:sz w:val="24"/>
          <w:szCs w:val="24"/>
          <w:lang w:val="en-GB"/>
        </w:rPr>
        <w:t>Palais</w:t>
      </w:r>
      <w:proofErr w:type="spellEnd"/>
      <w:r w:rsidR="00160BB2" w:rsidRPr="00022FF3">
        <w:rPr>
          <w:rFonts w:ascii="Arial Unicode MS" w:eastAsia="Arial Unicode MS" w:hAnsi="Arial Unicode MS" w:cs="Arial Unicode MS"/>
          <w:b w:val="0"/>
          <w:sz w:val="24"/>
          <w:szCs w:val="24"/>
          <w:lang w:val="en-GB"/>
        </w:rPr>
        <w:t xml:space="preserve"> de Justice, Ile du Port. </w:t>
      </w:r>
      <w:r w:rsidR="009F3941" w:rsidRPr="00022FF3">
        <w:rPr>
          <w:rFonts w:ascii="Arial Unicode MS" w:eastAsia="Arial Unicode MS" w:hAnsi="Arial Unicode MS" w:cs="Arial Unicode MS"/>
          <w:b w:val="0"/>
          <w:sz w:val="24"/>
          <w:szCs w:val="24"/>
          <w:lang w:val="en-GB"/>
        </w:rPr>
        <w:t xml:space="preserve"> </w:t>
      </w:r>
      <w:r w:rsidR="00160BB2" w:rsidRPr="00022FF3">
        <w:rPr>
          <w:rFonts w:ascii="Arial Unicode MS" w:eastAsia="Arial Unicode MS" w:hAnsi="Arial Unicode MS" w:cs="Arial Unicode MS"/>
          <w:b w:val="0"/>
          <w:sz w:val="24"/>
          <w:szCs w:val="24"/>
          <w:lang w:val="en-GB"/>
        </w:rPr>
        <w:t xml:space="preserve">Copies of the suspension letter </w:t>
      </w:r>
      <w:proofErr w:type="gramStart"/>
      <w:r w:rsidR="00160BB2" w:rsidRPr="00022FF3">
        <w:rPr>
          <w:rFonts w:ascii="Arial Unicode MS" w:eastAsia="Arial Unicode MS" w:hAnsi="Arial Unicode MS" w:cs="Arial Unicode MS"/>
          <w:b w:val="0"/>
          <w:sz w:val="24"/>
          <w:szCs w:val="24"/>
          <w:lang w:val="en-GB"/>
        </w:rPr>
        <w:t>were also provided</w:t>
      </w:r>
      <w:proofErr w:type="gramEnd"/>
      <w:r w:rsidR="009F3941" w:rsidRPr="00022FF3">
        <w:rPr>
          <w:rFonts w:ascii="Arial Unicode MS" w:eastAsia="Arial Unicode MS" w:hAnsi="Arial Unicode MS" w:cs="Arial Unicode MS"/>
          <w:b w:val="0"/>
          <w:sz w:val="24"/>
          <w:szCs w:val="24"/>
          <w:lang w:val="en-GB"/>
        </w:rPr>
        <w:t xml:space="preserve"> at about the same time</w:t>
      </w:r>
      <w:r w:rsidR="00160BB2" w:rsidRPr="00022FF3">
        <w:rPr>
          <w:rFonts w:ascii="Arial Unicode MS" w:eastAsia="Arial Unicode MS" w:hAnsi="Arial Unicode MS" w:cs="Arial Unicode MS"/>
          <w:b w:val="0"/>
          <w:sz w:val="24"/>
          <w:szCs w:val="24"/>
          <w:lang w:val="en-GB"/>
        </w:rPr>
        <w:t xml:space="preserve"> to the Chief Justice, the Chair of the CAA, the President of the Tribunal of Inquiry, and the Attorney General. </w:t>
      </w:r>
    </w:p>
    <w:p w:rsidR="00160BB2"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27.</w:t>
      </w:r>
      <w:r w:rsidRPr="00022FF3">
        <w:rPr>
          <w:rFonts w:ascii="Arial Unicode MS" w:eastAsia="Arial Unicode MS" w:hAnsi="Arial Unicode MS" w:cs="Arial Unicode MS"/>
          <w:b w:val="0"/>
          <w:sz w:val="24"/>
          <w:szCs w:val="24"/>
          <w:lang w:val="en-GB"/>
        </w:rPr>
        <w:tab/>
      </w:r>
      <w:r w:rsidR="009F3941" w:rsidRPr="00022FF3">
        <w:rPr>
          <w:rFonts w:ascii="Arial Unicode MS" w:eastAsia="Arial Unicode MS" w:hAnsi="Arial Unicode MS" w:cs="Arial Unicode MS"/>
          <w:b w:val="0"/>
          <w:sz w:val="24"/>
          <w:szCs w:val="24"/>
          <w:lang w:val="en-GB"/>
        </w:rPr>
        <w:t>The Judge</w:t>
      </w:r>
      <w:r w:rsidR="00160BB2" w:rsidRPr="00022FF3">
        <w:rPr>
          <w:rFonts w:ascii="Arial Unicode MS" w:eastAsia="Arial Unicode MS" w:hAnsi="Arial Unicode MS" w:cs="Arial Unicode MS"/>
          <w:b w:val="0"/>
          <w:sz w:val="24"/>
          <w:szCs w:val="24"/>
          <w:lang w:val="en-GB"/>
        </w:rPr>
        <w:t xml:space="preserve"> testified that he was in court hearing a civil case when it came to his attention that an envelope </w:t>
      </w:r>
      <w:proofErr w:type="gramStart"/>
      <w:r w:rsidR="00160BB2" w:rsidRPr="00022FF3">
        <w:rPr>
          <w:rFonts w:ascii="Arial Unicode MS" w:eastAsia="Arial Unicode MS" w:hAnsi="Arial Unicode MS" w:cs="Arial Unicode MS"/>
          <w:b w:val="0"/>
          <w:sz w:val="24"/>
          <w:szCs w:val="24"/>
          <w:lang w:val="en-GB"/>
        </w:rPr>
        <w:t>had been delivered</w:t>
      </w:r>
      <w:proofErr w:type="gramEnd"/>
      <w:r w:rsidR="00160BB2" w:rsidRPr="00022FF3">
        <w:rPr>
          <w:rFonts w:ascii="Arial Unicode MS" w:eastAsia="Arial Unicode MS" w:hAnsi="Arial Unicode MS" w:cs="Arial Unicode MS"/>
          <w:b w:val="0"/>
          <w:sz w:val="24"/>
          <w:szCs w:val="24"/>
          <w:lang w:val="en-GB"/>
        </w:rPr>
        <w:t xml:space="preserve"> for his immediate attention.</w:t>
      </w:r>
      <w:r w:rsidR="000C0A65" w:rsidRPr="00022FF3">
        <w:rPr>
          <w:rFonts w:ascii="Arial Unicode MS" w:eastAsia="Arial Unicode MS" w:hAnsi="Arial Unicode MS" w:cs="Arial Unicode MS"/>
          <w:b w:val="0"/>
          <w:sz w:val="24"/>
          <w:szCs w:val="24"/>
          <w:lang w:val="en-GB"/>
        </w:rPr>
        <w:t xml:space="preserve">  The messenger had given it to the Court orderly to take to the Judge.  She did so, taking with her the receipt book for the Judge to sign.</w:t>
      </w:r>
      <w:r w:rsidR="009F3941" w:rsidRPr="00022FF3">
        <w:rPr>
          <w:rFonts w:ascii="Arial Unicode MS" w:eastAsia="Arial Unicode MS" w:hAnsi="Arial Unicode MS" w:cs="Arial Unicode MS"/>
          <w:b w:val="0"/>
          <w:sz w:val="24"/>
          <w:szCs w:val="24"/>
          <w:lang w:val="en-GB"/>
        </w:rPr>
        <w:t xml:space="preserve"> </w:t>
      </w:r>
      <w:r w:rsidR="00160BB2" w:rsidRPr="00022FF3">
        <w:rPr>
          <w:rFonts w:ascii="Arial Unicode MS" w:eastAsia="Arial Unicode MS" w:hAnsi="Arial Unicode MS" w:cs="Arial Unicode MS"/>
          <w:b w:val="0"/>
          <w:sz w:val="24"/>
          <w:szCs w:val="24"/>
          <w:lang w:val="en-GB"/>
        </w:rPr>
        <w:t xml:space="preserve"> </w:t>
      </w:r>
      <w:r w:rsidR="000C0A65" w:rsidRPr="00022FF3">
        <w:rPr>
          <w:rFonts w:ascii="Arial Unicode MS" w:eastAsia="Arial Unicode MS" w:hAnsi="Arial Unicode MS" w:cs="Arial Unicode MS"/>
          <w:b w:val="0"/>
          <w:sz w:val="24"/>
          <w:szCs w:val="24"/>
          <w:lang w:val="en-GB"/>
        </w:rPr>
        <w:t>The Judge stopped the</w:t>
      </w:r>
      <w:r w:rsidR="00FF1D80" w:rsidRPr="00022FF3">
        <w:rPr>
          <w:rFonts w:ascii="Arial Unicode MS" w:eastAsia="Arial Unicode MS" w:hAnsi="Arial Unicode MS" w:cs="Arial Unicode MS"/>
          <w:b w:val="0"/>
          <w:sz w:val="24"/>
          <w:szCs w:val="24"/>
          <w:lang w:val="en-GB"/>
        </w:rPr>
        <w:t xml:space="preserve"> case and, opening the </w:t>
      </w:r>
      <w:proofErr w:type="gramStart"/>
      <w:r w:rsidR="00FF1D80" w:rsidRPr="00022FF3">
        <w:rPr>
          <w:rFonts w:ascii="Arial Unicode MS" w:eastAsia="Arial Unicode MS" w:hAnsi="Arial Unicode MS" w:cs="Arial Unicode MS"/>
          <w:b w:val="0"/>
          <w:sz w:val="24"/>
          <w:szCs w:val="24"/>
          <w:lang w:val="en-GB"/>
        </w:rPr>
        <w:t>envelope</w:t>
      </w:r>
      <w:r w:rsidR="000C0A65" w:rsidRPr="00022FF3">
        <w:rPr>
          <w:rFonts w:ascii="Arial Unicode MS" w:eastAsia="Arial Unicode MS" w:hAnsi="Arial Unicode MS" w:cs="Arial Unicode MS"/>
          <w:b w:val="0"/>
          <w:sz w:val="24"/>
          <w:szCs w:val="24"/>
          <w:lang w:val="en-GB"/>
        </w:rPr>
        <w:t xml:space="preserve"> which</w:t>
      </w:r>
      <w:proofErr w:type="gramEnd"/>
      <w:r w:rsidR="000C0A65" w:rsidRPr="00022FF3">
        <w:rPr>
          <w:rFonts w:ascii="Arial Unicode MS" w:eastAsia="Arial Unicode MS" w:hAnsi="Arial Unicode MS" w:cs="Arial Unicode MS"/>
          <w:b w:val="0"/>
          <w:sz w:val="24"/>
          <w:szCs w:val="24"/>
          <w:lang w:val="en-GB"/>
        </w:rPr>
        <w:t xml:space="preserve"> had been addressed to him</w:t>
      </w:r>
      <w:r w:rsidR="00160BB2" w:rsidRPr="00022FF3">
        <w:rPr>
          <w:rFonts w:ascii="Arial Unicode MS" w:eastAsia="Arial Unicode MS" w:hAnsi="Arial Unicode MS" w:cs="Arial Unicode MS"/>
          <w:b w:val="0"/>
          <w:sz w:val="24"/>
          <w:szCs w:val="24"/>
          <w:lang w:val="en-GB"/>
        </w:rPr>
        <w:t xml:space="preserve">, saw </w:t>
      </w:r>
      <w:r w:rsidR="000C0A65" w:rsidRPr="00022FF3">
        <w:rPr>
          <w:rFonts w:ascii="Arial Unicode MS" w:eastAsia="Arial Unicode MS" w:hAnsi="Arial Unicode MS" w:cs="Arial Unicode MS"/>
          <w:b w:val="0"/>
          <w:sz w:val="24"/>
          <w:szCs w:val="24"/>
          <w:lang w:val="en-GB"/>
        </w:rPr>
        <w:t xml:space="preserve">the President’s letter. </w:t>
      </w:r>
      <w:r w:rsidR="00160BB2" w:rsidRPr="00022FF3">
        <w:rPr>
          <w:rFonts w:ascii="Arial Unicode MS" w:eastAsia="Arial Unicode MS" w:hAnsi="Arial Unicode MS" w:cs="Arial Unicode MS"/>
          <w:b w:val="0"/>
          <w:sz w:val="24"/>
          <w:szCs w:val="24"/>
          <w:lang w:val="en-GB"/>
        </w:rPr>
        <w:t xml:space="preserve"> </w:t>
      </w:r>
      <w:r w:rsidR="000C0A65" w:rsidRPr="00022FF3">
        <w:rPr>
          <w:rFonts w:ascii="Arial Unicode MS" w:eastAsia="Arial Unicode MS" w:hAnsi="Arial Unicode MS" w:cs="Arial Unicode MS"/>
          <w:b w:val="0"/>
          <w:sz w:val="24"/>
          <w:szCs w:val="24"/>
          <w:lang w:val="en-GB"/>
        </w:rPr>
        <w:t xml:space="preserve"> </w:t>
      </w:r>
      <w:r w:rsidR="00160BB2" w:rsidRPr="00022FF3">
        <w:rPr>
          <w:rFonts w:ascii="Arial Unicode MS" w:eastAsia="Arial Unicode MS" w:hAnsi="Arial Unicode MS" w:cs="Arial Unicode MS"/>
          <w:b w:val="0"/>
          <w:sz w:val="24"/>
          <w:szCs w:val="24"/>
          <w:lang w:val="en-GB"/>
        </w:rPr>
        <w:t xml:space="preserve">He mentioned to the parties before him that he </w:t>
      </w:r>
      <w:proofErr w:type="gramStart"/>
      <w:r w:rsidR="00160BB2" w:rsidRPr="00022FF3">
        <w:rPr>
          <w:rFonts w:ascii="Arial Unicode MS" w:eastAsia="Arial Unicode MS" w:hAnsi="Arial Unicode MS" w:cs="Arial Unicode MS"/>
          <w:b w:val="0"/>
          <w:sz w:val="24"/>
          <w:szCs w:val="24"/>
          <w:lang w:val="en-GB"/>
        </w:rPr>
        <w:t>had been suspended</w:t>
      </w:r>
      <w:proofErr w:type="gramEnd"/>
      <w:r w:rsidR="00160BB2" w:rsidRPr="00022FF3">
        <w:rPr>
          <w:rFonts w:ascii="Arial Unicode MS" w:eastAsia="Arial Unicode MS" w:hAnsi="Arial Unicode MS" w:cs="Arial Unicode MS"/>
          <w:b w:val="0"/>
          <w:sz w:val="24"/>
          <w:szCs w:val="24"/>
          <w:lang w:val="en-GB"/>
        </w:rPr>
        <w:t xml:space="preserve"> and could no longer continue with the matter and adjourned his court. </w:t>
      </w:r>
    </w:p>
    <w:p w:rsidR="00160BB2"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28.</w:t>
      </w:r>
      <w:r w:rsidRPr="00022FF3">
        <w:rPr>
          <w:rFonts w:ascii="Arial Unicode MS" w:eastAsia="Arial Unicode MS" w:hAnsi="Arial Unicode MS" w:cs="Arial Unicode MS"/>
          <w:b w:val="0"/>
          <w:sz w:val="24"/>
          <w:szCs w:val="24"/>
          <w:lang w:val="en-GB"/>
        </w:rPr>
        <w:tab/>
      </w:r>
      <w:r w:rsidR="00DE5535" w:rsidRPr="00022FF3">
        <w:rPr>
          <w:rFonts w:ascii="Arial Unicode MS" w:eastAsia="Arial Unicode MS" w:hAnsi="Arial Unicode MS" w:cs="Arial Unicode MS"/>
          <w:b w:val="0"/>
          <w:sz w:val="24"/>
          <w:szCs w:val="24"/>
          <w:lang w:val="en-GB"/>
        </w:rPr>
        <w:t xml:space="preserve">The </w:t>
      </w:r>
      <w:r w:rsidR="00160BB2" w:rsidRPr="00022FF3">
        <w:rPr>
          <w:rFonts w:ascii="Arial Unicode MS" w:eastAsia="Arial Unicode MS" w:hAnsi="Arial Unicode MS" w:cs="Arial Unicode MS"/>
          <w:b w:val="0"/>
          <w:sz w:val="24"/>
          <w:szCs w:val="24"/>
          <w:lang w:val="en-GB"/>
        </w:rPr>
        <w:t>Judge said that he retired to his chambers to</w:t>
      </w:r>
      <w:r w:rsidR="00DE5535" w:rsidRPr="00022FF3">
        <w:rPr>
          <w:rFonts w:ascii="Arial Unicode MS" w:eastAsia="Arial Unicode MS" w:hAnsi="Arial Unicode MS" w:cs="Arial Unicode MS"/>
          <w:b w:val="0"/>
          <w:sz w:val="24"/>
          <w:szCs w:val="24"/>
          <w:lang w:val="en-GB"/>
        </w:rPr>
        <w:t xml:space="preserve"> consider the letter. He recalled</w:t>
      </w:r>
      <w:r w:rsidR="00160BB2" w:rsidRPr="00022FF3">
        <w:rPr>
          <w:rFonts w:ascii="Arial Unicode MS" w:eastAsia="Arial Unicode MS" w:hAnsi="Arial Unicode MS" w:cs="Arial Unicode MS"/>
          <w:b w:val="0"/>
          <w:sz w:val="24"/>
          <w:szCs w:val="24"/>
          <w:lang w:val="en-GB"/>
        </w:rPr>
        <w:t xml:space="preserve"> that</w:t>
      </w:r>
      <w:r w:rsidR="00DE5535" w:rsidRPr="00022FF3">
        <w:rPr>
          <w:rFonts w:ascii="Arial Unicode MS" w:eastAsia="Arial Unicode MS" w:hAnsi="Arial Unicode MS" w:cs="Arial Unicode MS"/>
          <w:b w:val="0"/>
          <w:sz w:val="24"/>
          <w:szCs w:val="24"/>
          <w:lang w:val="en-GB"/>
        </w:rPr>
        <w:t>,</w:t>
      </w:r>
      <w:r w:rsidR="00160BB2" w:rsidRPr="00022FF3">
        <w:rPr>
          <w:rFonts w:ascii="Arial Unicode MS" w:eastAsia="Arial Unicode MS" w:hAnsi="Arial Unicode MS" w:cs="Arial Unicode MS"/>
          <w:b w:val="0"/>
          <w:sz w:val="24"/>
          <w:szCs w:val="24"/>
          <w:lang w:val="en-GB"/>
        </w:rPr>
        <w:t xml:space="preserve"> some twenty minutes later</w:t>
      </w:r>
      <w:r w:rsidR="00DE5535" w:rsidRPr="00022FF3">
        <w:rPr>
          <w:rFonts w:ascii="Arial Unicode MS" w:eastAsia="Arial Unicode MS" w:hAnsi="Arial Unicode MS" w:cs="Arial Unicode MS"/>
          <w:b w:val="0"/>
          <w:sz w:val="24"/>
          <w:szCs w:val="24"/>
          <w:lang w:val="en-GB"/>
        </w:rPr>
        <w:t>,</w:t>
      </w:r>
      <w:r w:rsidR="00160BB2" w:rsidRPr="00022FF3">
        <w:rPr>
          <w:rFonts w:ascii="Arial Unicode MS" w:eastAsia="Arial Unicode MS" w:hAnsi="Arial Unicode MS" w:cs="Arial Unicode MS"/>
          <w:b w:val="0"/>
          <w:sz w:val="24"/>
          <w:szCs w:val="24"/>
          <w:lang w:val="en-GB"/>
        </w:rPr>
        <w:t xml:space="preserve"> he received a memorandum addressed by the Chief Justice to him requesting him to hand over all the files allocated to him immediately, </w:t>
      </w:r>
      <w:r w:rsidR="00C3429E" w:rsidRPr="00022FF3">
        <w:rPr>
          <w:rFonts w:ascii="Arial Unicode MS" w:eastAsia="Arial Unicode MS" w:hAnsi="Arial Unicode MS" w:cs="Arial Unicode MS"/>
          <w:b w:val="0"/>
          <w:sz w:val="24"/>
          <w:szCs w:val="24"/>
          <w:lang w:val="en-GB"/>
        </w:rPr>
        <w:t xml:space="preserve">and also to surrender </w:t>
      </w:r>
      <w:r w:rsidR="00160BB2" w:rsidRPr="00022FF3">
        <w:rPr>
          <w:rFonts w:ascii="Arial Unicode MS" w:eastAsia="Arial Unicode MS" w:hAnsi="Arial Unicode MS" w:cs="Arial Unicode MS"/>
          <w:b w:val="0"/>
          <w:sz w:val="24"/>
          <w:szCs w:val="24"/>
          <w:lang w:val="en-GB"/>
        </w:rPr>
        <w:t>the keys to his office.</w:t>
      </w:r>
      <w:r w:rsidR="00DE5535" w:rsidRPr="00022FF3">
        <w:rPr>
          <w:rFonts w:ascii="Arial Unicode MS" w:eastAsia="Arial Unicode MS" w:hAnsi="Arial Unicode MS" w:cs="Arial Unicode MS"/>
          <w:b w:val="0"/>
          <w:sz w:val="24"/>
          <w:szCs w:val="24"/>
          <w:lang w:val="en-GB"/>
        </w:rPr>
        <w:t xml:space="preserve">  </w:t>
      </w:r>
      <w:r w:rsidR="00160BB2" w:rsidRPr="00022FF3">
        <w:rPr>
          <w:rFonts w:ascii="Arial Unicode MS" w:eastAsia="Arial Unicode MS" w:hAnsi="Arial Unicode MS" w:cs="Arial Unicode MS"/>
          <w:b w:val="0"/>
          <w:sz w:val="24"/>
          <w:szCs w:val="24"/>
          <w:lang w:val="en-GB"/>
        </w:rPr>
        <w:t xml:space="preserve"> </w:t>
      </w:r>
    </w:p>
    <w:p w:rsidR="00160BB2"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29.</w:t>
      </w:r>
      <w:r w:rsidRPr="00022FF3">
        <w:rPr>
          <w:rFonts w:ascii="Arial Unicode MS" w:eastAsia="Arial Unicode MS" w:hAnsi="Arial Unicode MS" w:cs="Arial Unicode MS"/>
          <w:b w:val="0"/>
          <w:sz w:val="24"/>
          <w:szCs w:val="24"/>
          <w:lang w:val="en-GB"/>
        </w:rPr>
        <w:tab/>
      </w:r>
      <w:r w:rsidR="00160BB2" w:rsidRPr="00022FF3">
        <w:rPr>
          <w:rFonts w:ascii="Arial Unicode MS" w:eastAsia="Arial Unicode MS" w:hAnsi="Arial Unicode MS" w:cs="Arial Unicode MS"/>
          <w:b w:val="0"/>
          <w:sz w:val="24"/>
          <w:szCs w:val="24"/>
          <w:lang w:val="en-GB"/>
        </w:rPr>
        <w:t>The Chief Justice testified that</w:t>
      </w:r>
      <w:r w:rsidR="00DE5535" w:rsidRPr="00022FF3">
        <w:rPr>
          <w:rFonts w:ascii="Arial Unicode MS" w:eastAsia="Arial Unicode MS" w:hAnsi="Arial Unicode MS" w:cs="Arial Unicode MS"/>
          <w:b w:val="0"/>
          <w:sz w:val="24"/>
          <w:szCs w:val="24"/>
          <w:lang w:val="en-GB"/>
        </w:rPr>
        <w:t xml:space="preserve"> the first she knew of the suspension was when she received the copy of the President’</w:t>
      </w:r>
      <w:r w:rsidR="00044E27" w:rsidRPr="00022FF3">
        <w:rPr>
          <w:rFonts w:ascii="Arial Unicode MS" w:eastAsia="Arial Unicode MS" w:hAnsi="Arial Unicode MS" w:cs="Arial Unicode MS"/>
          <w:b w:val="0"/>
          <w:sz w:val="24"/>
          <w:szCs w:val="24"/>
          <w:lang w:val="en-GB"/>
        </w:rPr>
        <w:t>s letter.  She then called the Registrar,</w:t>
      </w:r>
      <w:r w:rsidR="00160BB2" w:rsidRPr="00022FF3">
        <w:rPr>
          <w:rFonts w:ascii="Arial Unicode MS" w:eastAsia="Arial Unicode MS" w:hAnsi="Arial Unicode MS" w:cs="Arial Unicode MS"/>
          <w:b w:val="0"/>
          <w:sz w:val="24"/>
          <w:szCs w:val="24"/>
          <w:lang w:val="en-GB"/>
        </w:rPr>
        <w:t xml:space="preserve"> </w:t>
      </w:r>
      <w:r w:rsidR="00044E27" w:rsidRPr="00022FF3">
        <w:rPr>
          <w:rFonts w:ascii="Arial Unicode MS" w:eastAsia="Arial Unicode MS" w:hAnsi="Arial Unicode MS" w:cs="Arial Unicode MS"/>
          <w:b w:val="0"/>
          <w:sz w:val="24"/>
          <w:szCs w:val="24"/>
          <w:lang w:val="en-GB"/>
        </w:rPr>
        <w:t xml:space="preserve">Ms </w:t>
      </w:r>
      <w:proofErr w:type="spellStart"/>
      <w:r w:rsidR="00044E27" w:rsidRPr="00022FF3">
        <w:rPr>
          <w:rFonts w:ascii="Arial Unicode MS" w:eastAsia="Arial Unicode MS" w:hAnsi="Arial Unicode MS" w:cs="Arial Unicode MS"/>
          <w:b w:val="0"/>
          <w:sz w:val="24"/>
          <w:szCs w:val="24"/>
          <w:lang w:val="en-GB"/>
        </w:rPr>
        <w:t>Esticot</w:t>
      </w:r>
      <w:proofErr w:type="spellEnd"/>
      <w:r w:rsidR="00044E27" w:rsidRPr="00022FF3">
        <w:rPr>
          <w:rFonts w:ascii="Arial Unicode MS" w:eastAsia="Arial Unicode MS" w:hAnsi="Arial Unicode MS" w:cs="Arial Unicode MS"/>
          <w:b w:val="0"/>
          <w:sz w:val="24"/>
          <w:szCs w:val="24"/>
          <w:lang w:val="en-GB"/>
        </w:rPr>
        <w:t xml:space="preserve">, </w:t>
      </w:r>
      <w:r w:rsidR="00160BB2" w:rsidRPr="00022FF3">
        <w:rPr>
          <w:rFonts w:ascii="Arial Unicode MS" w:eastAsia="Arial Unicode MS" w:hAnsi="Arial Unicode MS" w:cs="Arial Unicode MS"/>
          <w:b w:val="0"/>
          <w:sz w:val="24"/>
          <w:szCs w:val="24"/>
          <w:lang w:val="en-GB"/>
        </w:rPr>
        <w:t xml:space="preserve">and asked her to go to the </w:t>
      </w:r>
      <w:r w:rsidR="00DE5535" w:rsidRPr="00022FF3">
        <w:rPr>
          <w:rFonts w:ascii="Arial Unicode MS" w:eastAsia="Arial Unicode MS" w:hAnsi="Arial Unicode MS" w:cs="Arial Unicode MS"/>
          <w:b w:val="0"/>
          <w:sz w:val="24"/>
          <w:szCs w:val="24"/>
          <w:lang w:val="en-GB"/>
        </w:rPr>
        <w:t>Judge’s chambers</w:t>
      </w:r>
      <w:r w:rsidR="00160BB2" w:rsidRPr="00022FF3">
        <w:rPr>
          <w:rFonts w:ascii="Arial Unicode MS" w:eastAsia="Arial Unicode MS" w:hAnsi="Arial Unicode MS" w:cs="Arial Unicode MS"/>
          <w:b w:val="0"/>
          <w:sz w:val="24"/>
          <w:szCs w:val="24"/>
          <w:lang w:val="en-GB"/>
        </w:rPr>
        <w:t xml:space="preserve"> to find out if he </w:t>
      </w:r>
      <w:proofErr w:type="gramStart"/>
      <w:r w:rsidR="00160BB2" w:rsidRPr="00022FF3">
        <w:rPr>
          <w:rFonts w:ascii="Arial Unicode MS" w:eastAsia="Arial Unicode MS" w:hAnsi="Arial Unicode MS" w:cs="Arial Unicode MS"/>
          <w:b w:val="0"/>
          <w:sz w:val="24"/>
          <w:szCs w:val="24"/>
          <w:lang w:val="en-GB"/>
        </w:rPr>
        <w:t>had been informed</w:t>
      </w:r>
      <w:proofErr w:type="gramEnd"/>
      <w:r w:rsidR="00160BB2" w:rsidRPr="00022FF3">
        <w:rPr>
          <w:rFonts w:ascii="Arial Unicode MS" w:eastAsia="Arial Unicode MS" w:hAnsi="Arial Unicode MS" w:cs="Arial Unicode MS"/>
          <w:b w:val="0"/>
          <w:sz w:val="24"/>
          <w:szCs w:val="24"/>
          <w:lang w:val="en-GB"/>
        </w:rPr>
        <w:t xml:space="preserve"> of the suspension and to collect his keys and begin the h</w:t>
      </w:r>
      <w:r w:rsidR="00044E27" w:rsidRPr="00022FF3">
        <w:rPr>
          <w:rFonts w:ascii="Arial Unicode MS" w:eastAsia="Arial Unicode MS" w:hAnsi="Arial Unicode MS" w:cs="Arial Unicode MS"/>
          <w:b w:val="0"/>
          <w:sz w:val="24"/>
          <w:szCs w:val="24"/>
          <w:lang w:val="en-GB"/>
        </w:rPr>
        <w:t>andover process.</w:t>
      </w:r>
      <w:r w:rsidR="004626F3" w:rsidRPr="00022FF3">
        <w:rPr>
          <w:rFonts w:ascii="Arial Unicode MS" w:eastAsia="Arial Unicode MS" w:hAnsi="Arial Unicode MS" w:cs="Arial Unicode MS"/>
          <w:b w:val="0"/>
          <w:sz w:val="24"/>
          <w:szCs w:val="24"/>
          <w:lang w:val="en-GB"/>
        </w:rPr>
        <w:t xml:space="preserve"> </w:t>
      </w:r>
      <w:r w:rsidR="00044E27" w:rsidRPr="00022FF3">
        <w:rPr>
          <w:rFonts w:ascii="Arial Unicode MS" w:eastAsia="Arial Unicode MS" w:hAnsi="Arial Unicode MS" w:cs="Arial Unicode MS"/>
          <w:b w:val="0"/>
          <w:sz w:val="24"/>
          <w:szCs w:val="24"/>
          <w:lang w:val="en-GB"/>
        </w:rPr>
        <w:t xml:space="preserve"> Ms </w:t>
      </w:r>
      <w:proofErr w:type="spellStart"/>
      <w:r w:rsidR="00044E27" w:rsidRPr="00022FF3">
        <w:rPr>
          <w:rFonts w:ascii="Arial Unicode MS" w:eastAsia="Arial Unicode MS" w:hAnsi="Arial Unicode MS" w:cs="Arial Unicode MS"/>
          <w:b w:val="0"/>
          <w:sz w:val="24"/>
          <w:szCs w:val="24"/>
          <w:lang w:val="en-GB"/>
        </w:rPr>
        <w:t>Esticot</w:t>
      </w:r>
      <w:proofErr w:type="spellEnd"/>
      <w:r w:rsidR="00044E27" w:rsidRPr="00022FF3">
        <w:rPr>
          <w:rFonts w:ascii="Arial Unicode MS" w:eastAsia="Arial Unicode MS" w:hAnsi="Arial Unicode MS" w:cs="Arial Unicode MS"/>
          <w:b w:val="0"/>
          <w:sz w:val="24"/>
          <w:szCs w:val="24"/>
          <w:lang w:val="en-GB"/>
        </w:rPr>
        <w:t xml:space="preserve"> </w:t>
      </w:r>
      <w:r w:rsidR="00160BB2" w:rsidRPr="00022FF3">
        <w:rPr>
          <w:rFonts w:ascii="Arial Unicode MS" w:eastAsia="Arial Unicode MS" w:hAnsi="Arial Unicode MS" w:cs="Arial Unicode MS"/>
          <w:b w:val="0"/>
          <w:sz w:val="24"/>
          <w:szCs w:val="24"/>
          <w:lang w:val="en-GB"/>
        </w:rPr>
        <w:t xml:space="preserve">returned shortly afterwards and stated that the Judge had said that the Chief Justice should come herself. To avoid a confrontation, </w:t>
      </w:r>
      <w:r w:rsidR="00FF1D80" w:rsidRPr="00022FF3">
        <w:rPr>
          <w:rFonts w:ascii="Arial Unicode MS" w:eastAsia="Arial Unicode MS" w:hAnsi="Arial Unicode MS" w:cs="Arial Unicode MS"/>
          <w:b w:val="0"/>
          <w:sz w:val="24"/>
          <w:szCs w:val="24"/>
          <w:lang w:val="en-GB"/>
        </w:rPr>
        <w:t>the Chief Justice</w:t>
      </w:r>
      <w:r w:rsidR="00160BB2" w:rsidRPr="00022FF3">
        <w:rPr>
          <w:rFonts w:ascii="Arial Unicode MS" w:eastAsia="Arial Unicode MS" w:hAnsi="Arial Unicode MS" w:cs="Arial Unicode MS"/>
          <w:b w:val="0"/>
          <w:sz w:val="24"/>
          <w:szCs w:val="24"/>
          <w:lang w:val="en-GB"/>
        </w:rPr>
        <w:t xml:space="preserve"> wrote the memorandum directing him to hand over the files and office keys. </w:t>
      </w:r>
    </w:p>
    <w:p w:rsidR="00160BB2"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30.</w:t>
      </w:r>
      <w:r w:rsidRPr="00022FF3">
        <w:rPr>
          <w:rFonts w:ascii="Arial Unicode MS" w:eastAsia="Arial Unicode MS" w:hAnsi="Arial Unicode MS" w:cs="Arial Unicode MS"/>
          <w:b w:val="0"/>
          <w:sz w:val="24"/>
          <w:szCs w:val="24"/>
          <w:lang w:val="en-GB"/>
        </w:rPr>
        <w:tab/>
      </w:r>
      <w:r w:rsidR="00D63EB1" w:rsidRPr="00022FF3">
        <w:rPr>
          <w:rFonts w:ascii="Arial Unicode MS" w:eastAsia="Arial Unicode MS" w:hAnsi="Arial Unicode MS" w:cs="Arial Unicode MS"/>
          <w:b w:val="0"/>
          <w:sz w:val="24"/>
          <w:szCs w:val="24"/>
          <w:lang w:val="en-GB"/>
        </w:rPr>
        <w:t xml:space="preserve">Ms </w:t>
      </w:r>
      <w:proofErr w:type="spellStart"/>
      <w:r w:rsidR="00D63EB1" w:rsidRPr="00022FF3">
        <w:rPr>
          <w:rFonts w:ascii="Arial Unicode MS" w:eastAsia="Arial Unicode MS" w:hAnsi="Arial Unicode MS" w:cs="Arial Unicode MS"/>
          <w:b w:val="0"/>
          <w:sz w:val="24"/>
          <w:szCs w:val="24"/>
          <w:lang w:val="en-GB"/>
        </w:rPr>
        <w:t>Esticot’s</w:t>
      </w:r>
      <w:proofErr w:type="spellEnd"/>
      <w:r w:rsidR="00D63EB1" w:rsidRPr="00022FF3">
        <w:rPr>
          <w:rFonts w:ascii="Arial Unicode MS" w:eastAsia="Arial Unicode MS" w:hAnsi="Arial Unicode MS" w:cs="Arial Unicode MS"/>
          <w:b w:val="0"/>
          <w:sz w:val="24"/>
          <w:szCs w:val="24"/>
          <w:lang w:val="en-GB"/>
        </w:rPr>
        <w:t xml:space="preserve"> </w:t>
      </w:r>
      <w:r w:rsidR="00765C9F" w:rsidRPr="00022FF3">
        <w:rPr>
          <w:rFonts w:ascii="Arial Unicode MS" w:eastAsia="Arial Unicode MS" w:hAnsi="Arial Unicode MS" w:cs="Arial Unicode MS"/>
          <w:b w:val="0"/>
          <w:sz w:val="24"/>
          <w:szCs w:val="24"/>
          <w:lang w:val="en-GB"/>
        </w:rPr>
        <w:t>account of the sequence of events differed</w:t>
      </w:r>
      <w:r w:rsidR="00D63EB1" w:rsidRPr="00022FF3">
        <w:rPr>
          <w:rFonts w:ascii="Arial Unicode MS" w:eastAsia="Arial Unicode MS" w:hAnsi="Arial Unicode MS" w:cs="Arial Unicode MS"/>
          <w:b w:val="0"/>
          <w:sz w:val="24"/>
          <w:szCs w:val="24"/>
          <w:lang w:val="en-GB"/>
        </w:rPr>
        <w:t xml:space="preserve"> somewhat in a number of respects</w:t>
      </w:r>
      <w:r w:rsidR="00765C9F" w:rsidRPr="00022FF3">
        <w:rPr>
          <w:rFonts w:ascii="Arial Unicode MS" w:eastAsia="Arial Unicode MS" w:hAnsi="Arial Unicode MS" w:cs="Arial Unicode MS"/>
          <w:b w:val="0"/>
          <w:sz w:val="24"/>
          <w:szCs w:val="24"/>
          <w:lang w:val="en-GB"/>
        </w:rPr>
        <w:t xml:space="preserve"> from that of the Judge and the Chief Justice but these are not important, as they do not go to the substance of the charge of abuse of authority.  Nor, given the surprising circumstances and the lack of any contemporaneous record, do they reflect significantly on the credibility</w:t>
      </w:r>
      <w:r w:rsidR="00D63EB1" w:rsidRPr="00022FF3">
        <w:rPr>
          <w:rFonts w:ascii="Arial Unicode MS" w:eastAsia="Arial Unicode MS" w:hAnsi="Arial Unicode MS" w:cs="Arial Unicode MS"/>
          <w:b w:val="0"/>
          <w:sz w:val="24"/>
          <w:szCs w:val="24"/>
          <w:lang w:val="en-GB"/>
        </w:rPr>
        <w:t xml:space="preserve"> of the witnesses.  We accept</w:t>
      </w:r>
      <w:r w:rsidR="00765C9F" w:rsidRPr="00022FF3">
        <w:rPr>
          <w:rFonts w:ascii="Arial Unicode MS" w:eastAsia="Arial Unicode MS" w:hAnsi="Arial Unicode MS" w:cs="Arial Unicode MS"/>
          <w:b w:val="0"/>
          <w:sz w:val="24"/>
          <w:szCs w:val="24"/>
          <w:lang w:val="en-GB"/>
        </w:rPr>
        <w:t xml:space="preserve"> </w:t>
      </w:r>
      <w:r w:rsidR="00D63EB1" w:rsidRPr="00022FF3">
        <w:rPr>
          <w:rFonts w:ascii="Arial Unicode MS" w:eastAsia="Arial Unicode MS" w:hAnsi="Arial Unicode MS" w:cs="Arial Unicode MS"/>
          <w:b w:val="0"/>
          <w:sz w:val="24"/>
          <w:szCs w:val="24"/>
          <w:lang w:val="en-GB"/>
        </w:rPr>
        <w:t xml:space="preserve">Ms </w:t>
      </w:r>
      <w:proofErr w:type="spellStart"/>
      <w:r w:rsidR="00D63EB1" w:rsidRPr="00022FF3">
        <w:rPr>
          <w:rFonts w:ascii="Arial Unicode MS" w:eastAsia="Arial Unicode MS" w:hAnsi="Arial Unicode MS" w:cs="Arial Unicode MS"/>
          <w:b w:val="0"/>
          <w:sz w:val="24"/>
          <w:szCs w:val="24"/>
          <w:lang w:val="en-GB"/>
        </w:rPr>
        <w:t>Esticot’s</w:t>
      </w:r>
      <w:proofErr w:type="spellEnd"/>
      <w:r w:rsidR="00D63EB1" w:rsidRPr="00022FF3">
        <w:rPr>
          <w:rFonts w:ascii="Arial Unicode MS" w:eastAsia="Arial Unicode MS" w:hAnsi="Arial Unicode MS" w:cs="Arial Unicode MS"/>
          <w:b w:val="0"/>
          <w:sz w:val="24"/>
          <w:szCs w:val="24"/>
          <w:lang w:val="en-GB"/>
        </w:rPr>
        <w:t xml:space="preserve"> evidence</w:t>
      </w:r>
      <w:r w:rsidR="00160BB2" w:rsidRPr="00022FF3">
        <w:rPr>
          <w:rFonts w:ascii="Arial Unicode MS" w:eastAsia="Arial Unicode MS" w:hAnsi="Arial Unicode MS" w:cs="Arial Unicode MS"/>
          <w:b w:val="0"/>
          <w:sz w:val="24"/>
          <w:szCs w:val="24"/>
          <w:lang w:val="en-GB"/>
        </w:rPr>
        <w:t xml:space="preserve"> that she had been requested to go to </w:t>
      </w:r>
      <w:r w:rsidR="00044E27" w:rsidRPr="00022FF3">
        <w:rPr>
          <w:rFonts w:ascii="Arial Unicode MS" w:eastAsia="Arial Unicode MS" w:hAnsi="Arial Unicode MS" w:cs="Arial Unicode MS"/>
          <w:b w:val="0"/>
          <w:sz w:val="24"/>
          <w:szCs w:val="24"/>
          <w:lang w:val="en-GB"/>
        </w:rPr>
        <w:t xml:space="preserve">the </w:t>
      </w:r>
      <w:r w:rsidR="00160BB2" w:rsidRPr="00022FF3">
        <w:rPr>
          <w:rFonts w:ascii="Arial Unicode MS" w:eastAsia="Arial Unicode MS" w:hAnsi="Arial Unicode MS" w:cs="Arial Unicode MS"/>
          <w:b w:val="0"/>
          <w:sz w:val="24"/>
          <w:szCs w:val="24"/>
          <w:lang w:val="en-GB"/>
        </w:rPr>
        <w:t xml:space="preserve">Judge’s office as </w:t>
      </w:r>
      <w:r w:rsidR="00D63EB1" w:rsidRPr="00022FF3">
        <w:rPr>
          <w:rFonts w:ascii="Arial Unicode MS" w:eastAsia="Arial Unicode MS" w:hAnsi="Arial Unicode MS" w:cs="Arial Unicode MS"/>
          <w:b w:val="0"/>
          <w:sz w:val="24"/>
          <w:szCs w:val="24"/>
          <w:lang w:val="en-GB"/>
        </w:rPr>
        <w:t xml:space="preserve">requested by the Chief Justice and also to the effect </w:t>
      </w:r>
      <w:r w:rsidR="00160BB2" w:rsidRPr="00022FF3">
        <w:rPr>
          <w:rFonts w:ascii="Arial Unicode MS" w:eastAsia="Arial Unicode MS" w:hAnsi="Arial Unicode MS" w:cs="Arial Unicode MS"/>
          <w:b w:val="0"/>
          <w:sz w:val="24"/>
          <w:szCs w:val="24"/>
          <w:lang w:val="en-GB"/>
        </w:rPr>
        <w:t>that</w:t>
      </w:r>
      <w:r w:rsidR="00D63EB1" w:rsidRPr="00022FF3">
        <w:rPr>
          <w:rFonts w:ascii="Arial Unicode MS" w:eastAsia="Arial Unicode MS" w:hAnsi="Arial Unicode MS" w:cs="Arial Unicode MS"/>
          <w:b w:val="0"/>
          <w:sz w:val="24"/>
          <w:szCs w:val="24"/>
          <w:lang w:val="en-GB"/>
        </w:rPr>
        <w:t>,</w:t>
      </w:r>
      <w:r w:rsidR="00160BB2" w:rsidRPr="00022FF3">
        <w:rPr>
          <w:rFonts w:ascii="Arial Unicode MS" w:eastAsia="Arial Unicode MS" w:hAnsi="Arial Unicode MS" w:cs="Arial Unicode MS"/>
          <w:b w:val="0"/>
          <w:sz w:val="24"/>
          <w:szCs w:val="24"/>
          <w:lang w:val="en-GB"/>
        </w:rPr>
        <w:t xml:space="preserve"> when she had asked the Judge about handing over the keys and allocated files</w:t>
      </w:r>
      <w:r w:rsidR="00654052">
        <w:rPr>
          <w:rFonts w:ascii="Arial Unicode MS" w:eastAsia="Arial Unicode MS" w:hAnsi="Arial Unicode MS" w:cs="Arial Unicode MS"/>
          <w:b w:val="0"/>
          <w:sz w:val="24"/>
          <w:szCs w:val="24"/>
          <w:lang w:val="en-GB"/>
        </w:rPr>
        <w:t>,</w:t>
      </w:r>
      <w:r w:rsidR="00160BB2" w:rsidRPr="00022FF3">
        <w:rPr>
          <w:rFonts w:ascii="Arial Unicode MS" w:eastAsia="Arial Unicode MS" w:hAnsi="Arial Unicode MS" w:cs="Arial Unicode MS"/>
          <w:b w:val="0"/>
          <w:sz w:val="24"/>
          <w:szCs w:val="24"/>
          <w:lang w:val="en-GB"/>
        </w:rPr>
        <w:t xml:space="preserve"> he had instructed her to tell the Chief Justice to come to his chambers herself to collect them. </w:t>
      </w:r>
      <w:r w:rsidR="00D63EB1" w:rsidRPr="00022FF3">
        <w:rPr>
          <w:rFonts w:ascii="Arial Unicode MS" w:eastAsia="Arial Unicode MS" w:hAnsi="Arial Unicode MS" w:cs="Arial Unicode MS"/>
          <w:b w:val="0"/>
          <w:sz w:val="24"/>
          <w:szCs w:val="24"/>
          <w:lang w:val="en-GB"/>
        </w:rPr>
        <w:t xml:space="preserve"> We note </w:t>
      </w:r>
      <w:r w:rsidR="00D63EB1" w:rsidRPr="00022FF3">
        <w:rPr>
          <w:rFonts w:ascii="Arial Unicode MS" w:eastAsia="Arial Unicode MS" w:hAnsi="Arial Unicode MS" w:cs="Arial Unicode MS"/>
          <w:b w:val="0"/>
          <w:sz w:val="24"/>
          <w:szCs w:val="24"/>
          <w:lang w:val="en-GB"/>
        </w:rPr>
        <w:lastRenderedPageBreak/>
        <w:t>that, in effect, the Judge</w:t>
      </w:r>
      <w:r w:rsidR="00160BB2" w:rsidRPr="00022FF3">
        <w:rPr>
          <w:rFonts w:ascii="Arial Unicode MS" w:eastAsia="Arial Unicode MS" w:hAnsi="Arial Unicode MS" w:cs="Arial Unicode MS"/>
          <w:b w:val="0"/>
          <w:sz w:val="24"/>
          <w:szCs w:val="24"/>
          <w:lang w:val="en-GB"/>
        </w:rPr>
        <w:t xml:space="preserve"> denies this. </w:t>
      </w:r>
      <w:r w:rsidR="00D63EB1" w:rsidRPr="00022FF3">
        <w:rPr>
          <w:rFonts w:ascii="Arial Unicode MS" w:eastAsia="Arial Unicode MS" w:hAnsi="Arial Unicode MS" w:cs="Arial Unicode MS"/>
          <w:b w:val="0"/>
          <w:sz w:val="24"/>
          <w:szCs w:val="24"/>
          <w:lang w:val="en-GB"/>
        </w:rPr>
        <w:t xml:space="preserve"> </w:t>
      </w:r>
      <w:r w:rsidR="00160BB2" w:rsidRPr="00022FF3">
        <w:rPr>
          <w:rFonts w:ascii="Arial Unicode MS" w:eastAsia="Arial Unicode MS" w:hAnsi="Arial Unicode MS" w:cs="Arial Unicode MS"/>
          <w:b w:val="0"/>
          <w:sz w:val="24"/>
          <w:szCs w:val="24"/>
          <w:lang w:val="en-GB"/>
        </w:rPr>
        <w:t xml:space="preserve">He has no recollection of the Registrar coming to his chambers and making the request. </w:t>
      </w:r>
    </w:p>
    <w:p w:rsidR="007D1589"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31.</w:t>
      </w:r>
      <w:r w:rsidRPr="00022FF3">
        <w:rPr>
          <w:rFonts w:ascii="Arial Unicode MS" w:eastAsia="Arial Unicode MS" w:hAnsi="Arial Unicode MS" w:cs="Arial Unicode MS"/>
          <w:b w:val="0"/>
          <w:sz w:val="24"/>
          <w:szCs w:val="24"/>
          <w:lang w:val="en-GB"/>
        </w:rPr>
        <w:tab/>
      </w:r>
      <w:r w:rsidR="00D63EB1" w:rsidRPr="00022FF3">
        <w:rPr>
          <w:rFonts w:ascii="Arial Unicode MS" w:eastAsia="Arial Unicode MS" w:hAnsi="Arial Unicode MS" w:cs="Arial Unicode MS"/>
          <w:b w:val="0"/>
          <w:sz w:val="24"/>
          <w:szCs w:val="24"/>
          <w:lang w:val="en-GB"/>
        </w:rPr>
        <w:t xml:space="preserve">As mentioned, </w:t>
      </w:r>
      <w:r w:rsidR="00365C07" w:rsidRPr="00022FF3">
        <w:rPr>
          <w:rFonts w:ascii="Arial Unicode MS" w:eastAsia="Arial Unicode MS" w:hAnsi="Arial Unicode MS" w:cs="Arial Unicode MS"/>
          <w:b w:val="0"/>
          <w:sz w:val="24"/>
          <w:szCs w:val="24"/>
          <w:lang w:val="en-GB"/>
        </w:rPr>
        <w:t>i</w:t>
      </w:r>
      <w:r w:rsidR="00160BB2" w:rsidRPr="00022FF3">
        <w:rPr>
          <w:rFonts w:ascii="Arial Unicode MS" w:eastAsia="Arial Unicode MS" w:hAnsi="Arial Unicode MS" w:cs="Arial Unicode MS"/>
          <w:b w:val="0"/>
          <w:sz w:val="24"/>
          <w:szCs w:val="24"/>
          <w:lang w:val="en-GB"/>
        </w:rPr>
        <w:t>t is unnecessary for us to determine</w:t>
      </w:r>
      <w:r w:rsidR="003A6F9C" w:rsidRPr="00022FF3">
        <w:rPr>
          <w:rFonts w:ascii="Arial Unicode MS" w:eastAsia="Arial Unicode MS" w:hAnsi="Arial Unicode MS" w:cs="Arial Unicode MS"/>
          <w:b w:val="0"/>
          <w:sz w:val="24"/>
          <w:szCs w:val="24"/>
          <w:lang w:val="en-GB"/>
        </w:rPr>
        <w:t xml:space="preserve"> precisely what occurred</w:t>
      </w:r>
      <w:r w:rsidR="00365C07" w:rsidRPr="00022FF3">
        <w:rPr>
          <w:rFonts w:ascii="Arial Unicode MS" w:eastAsia="Arial Unicode MS" w:hAnsi="Arial Unicode MS" w:cs="Arial Unicode MS"/>
          <w:b w:val="0"/>
          <w:sz w:val="24"/>
          <w:szCs w:val="24"/>
          <w:lang w:val="en-GB"/>
        </w:rPr>
        <w:t xml:space="preserve"> since</w:t>
      </w:r>
      <w:r w:rsidR="003A6F9C" w:rsidRPr="00022FF3">
        <w:rPr>
          <w:rFonts w:ascii="Arial Unicode MS" w:eastAsia="Arial Unicode MS" w:hAnsi="Arial Unicode MS" w:cs="Arial Unicode MS"/>
          <w:b w:val="0"/>
          <w:sz w:val="24"/>
          <w:szCs w:val="24"/>
          <w:lang w:val="en-GB"/>
        </w:rPr>
        <w:t>,</w:t>
      </w:r>
      <w:r w:rsidR="00365C07" w:rsidRPr="00022FF3">
        <w:rPr>
          <w:rFonts w:ascii="Arial Unicode MS" w:eastAsia="Arial Unicode MS" w:hAnsi="Arial Unicode MS" w:cs="Arial Unicode MS"/>
          <w:b w:val="0"/>
          <w:sz w:val="24"/>
          <w:szCs w:val="24"/>
          <w:lang w:val="en-GB"/>
        </w:rPr>
        <w:t xml:space="preserve"> even on the Judge</w:t>
      </w:r>
      <w:r w:rsidR="004626F3" w:rsidRPr="00022FF3">
        <w:rPr>
          <w:rFonts w:ascii="Arial Unicode MS" w:eastAsia="Arial Unicode MS" w:hAnsi="Arial Unicode MS" w:cs="Arial Unicode MS"/>
          <w:b w:val="0"/>
          <w:sz w:val="24"/>
          <w:szCs w:val="24"/>
          <w:lang w:val="en-GB"/>
        </w:rPr>
        <w:t>’</w:t>
      </w:r>
      <w:r w:rsidR="00365C07" w:rsidRPr="00022FF3">
        <w:rPr>
          <w:rFonts w:ascii="Arial Unicode MS" w:eastAsia="Arial Unicode MS" w:hAnsi="Arial Unicode MS" w:cs="Arial Unicode MS"/>
          <w:b w:val="0"/>
          <w:sz w:val="24"/>
          <w:szCs w:val="24"/>
          <w:lang w:val="en-GB"/>
        </w:rPr>
        <w:t xml:space="preserve">s account, nothing that the Chief Justice did with respect to the communication of his suspension, his occupation of his Chambers or the removal of the files allocated to him could amount to an abuse of the Chief Justice’s authority.  </w:t>
      </w:r>
      <w:r w:rsidR="00160BB2" w:rsidRPr="00022FF3">
        <w:rPr>
          <w:rFonts w:ascii="Arial Unicode MS" w:eastAsia="Arial Unicode MS" w:hAnsi="Arial Unicode MS" w:cs="Arial Unicode MS"/>
          <w:b w:val="0"/>
          <w:sz w:val="24"/>
          <w:szCs w:val="24"/>
          <w:lang w:val="en-GB"/>
        </w:rPr>
        <w:t>The Chief Justice was fully entit</w:t>
      </w:r>
      <w:r w:rsidR="004626F3" w:rsidRPr="00022FF3">
        <w:rPr>
          <w:rFonts w:ascii="Arial Unicode MS" w:eastAsia="Arial Unicode MS" w:hAnsi="Arial Unicode MS" w:cs="Arial Unicode MS"/>
          <w:b w:val="0"/>
          <w:sz w:val="24"/>
          <w:szCs w:val="24"/>
          <w:lang w:val="en-GB"/>
        </w:rPr>
        <w:t>led to request Judge</w:t>
      </w:r>
      <w:r w:rsidR="00160BB2" w:rsidRPr="00022FF3">
        <w:rPr>
          <w:rFonts w:ascii="Arial Unicode MS" w:eastAsia="Arial Unicode MS" w:hAnsi="Arial Unicode MS" w:cs="Arial Unicode MS"/>
          <w:b w:val="0"/>
          <w:sz w:val="24"/>
          <w:szCs w:val="24"/>
          <w:lang w:val="en-GB"/>
        </w:rPr>
        <w:t xml:space="preserve"> to hand over his keys and files upon his suspension, since the effect of his immediate suspension was to relieve him of his rights and duties as an active judge. It was obviously</w:t>
      </w:r>
      <w:r w:rsidR="003A6F9C" w:rsidRPr="00022FF3">
        <w:rPr>
          <w:rFonts w:ascii="Arial Unicode MS" w:eastAsia="Arial Unicode MS" w:hAnsi="Arial Unicode MS" w:cs="Arial Unicode MS"/>
          <w:b w:val="0"/>
          <w:sz w:val="24"/>
          <w:szCs w:val="24"/>
          <w:lang w:val="en-GB"/>
        </w:rPr>
        <w:t xml:space="preserve"> important</w:t>
      </w:r>
      <w:r w:rsidR="00160BB2" w:rsidRPr="00022FF3">
        <w:rPr>
          <w:rFonts w:ascii="Arial Unicode MS" w:eastAsia="Arial Unicode MS" w:hAnsi="Arial Unicode MS" w:cs="Arial Unicode MS"/>
          <w:b w:val="0"/>
          <w:sz w:val="24"/>
          <w:szCs w:val="24"/>
          <w:lang w:val="en-GB"/>
        </w:rPr>
        <w:t xml:space="preserve"> to the administration of justice that steps were taken to attend to the matters allocated to him and</w:t>
      </w:r>
      <w:r w:rsidR="004626F3" w:rsidRPr="00022FF3">
        <w:rPr>
          <w:rFonts w:ascii="Arial Unicode MS" w:eastAsia="Arial Unicode MS" w:hAnsi="Arial Unicode MS" w:cs="Arial Unicode MS"/>
          <w:b w:val="0"/>
          <w:sz w:val="24"/>
          <w:szCs w:val="24"/>
          <w:lang w:val="en-GB"/>
        </w:rPr>
        <w:t>,</w:t>
      </w:r>
      <w:r w:rsidR="00160BB2" w:rsidRPr="00022FF3">
        <w:rPr>
          <w:rFonts w:ascii="Arial Unicode MS" w:eastAsia="Arial Unicode MS" w:hAnsi="Arial Unicode MS" w:cs="Arial Unicode MS"/>
          <w:b w:val="0"/>
          <w:sz w:val="24"/>
          <w:szCs w:val="24"/>
          <w:lang w:val="en-GB"/>
        </w:rPr>
        <w:t xml:space="preserve"> for this purpose</w:t>
      </w:r>
      <w:r w:rsidR="004626F3" w:rsidRPr="00022FF3">
        <w:rPr>
          <w:rFonts w:ascii="Arial Unicode MS" w:eastAsia="Arial Unicode MS" w:hAnsi="Arial Unicode MS" w:cs="Arial Unicode MS"/>
          <w:b w:val="0"/>
          <w:sz w:val="24"/>
          <w:szCs w:val="24"/>
          <w:lang w:val="en-GB"/>
        </w:rPr>
        <w:t>,</w:t>
      </w:r>
      <w:r w:rsidR="00160BB2" w:rsidRPr="00022FF3">
        <w:rPr>
          <w:rFonts w:ascii="Arial Unicode MS" w:eastAsia="Arial Unicode MS" w:hAnsi="Arial Unicode MS" w:cs="Arial Unicode MS"/>
          <w:b w:val="0"/>
          <w:sz w:val="24"/>
          <w:szCs w:val="24"/>
          <w:lang w:val="en-GB"/>
        </w:rPr>
        <w:t xml:space="preserve"> his files had to be collected</w:t>
      </w:r>
      <w:r w:rsidR="004626F3" w:rsidRPr="00022FF3">
        <w:rPr>
          <w:rFonts w:ascii="Arial Unicode MS" w:eastAsia="Arial Unicode MS" w:hAnsi="Arial Unicode MS" w:cs="Arial Unicode MS"/>
          <w:b w:val="0"/>
          <w:sz w:val="24"/>
          <w:szCs w:val="24"/>
          <w:lang w:val="en-GB"/>
        </w:rPr>
        <w:t xml:space="preserve"> immediately, since it was necessary to ascertain as soon as possible the extent of any impending requirements concerning the conduct of those cases</w:t>
      </w:r>
      <w:r w:rsidR="00160BB2" w:rsidRPr="00022FF3">
        <w:rPr>
          <w:rFonts w:ascii="Arial Unicode MS" w:eastAsia="Arial Unicode MS" w:hAnsi="Arial Unicode MS" w:cs="Arial Unicode MS"/>
          <w:b w:val="0"/>
          <w:sz w:val="24"/>
          <w:szCs w:val="24"/>
          <w:lang w:val="en-GB"/>
        </w:rPr>
        <w:t xml:space="preserve">. </w:t>
      </w:r>
      <w:r w:rsidR="004626F3" w:rsidRPr="00022FF3">
        <w:rPr>
          <w:rFonts w:ascii="Arial Unicode MS" w:eastAsia="Arial Unicode MS" w:hAnsi="Arial Unicode MS" w:cs="Arial Unicode MS"/>
          <w:b w:val="0"/>
          <w:sz w:val="24"/>
          <w:szCs w:val="24"/>
          <w:lang w:val="en-GB"/>
        </w:rPr>
        <w:t xml:space="preserve"> Similarly, the</w:t>
      </w:r>
      <w:r w:rsidR="00A216FB" w:rsidRPr="00022FF3">
        <w:rPr>
          <w:rFonts w:ascii="Arial Unicode MS" w:eastAsia="Arial Unicode MS" w:hAnsi="Arial Unicode MS" w:cs="Arial Unicode MS"/>
          <w:b w:val="0"/>
          <w:sz w:val="24"/>
          <w:szCs w:val="24"/>
          <w:lang w:val="en-GB"/>
        </w:rPr>
        <w:t xml:space="preserve"> suspension had the obvious effect that </w:t>
      </w:r>
      <w:r w:rsidR="004626F3" w:rsidRPr="00022FF3">
        <w:rPr>
          <w:rFonts w:ascii="Arial Unicode MS" w:eastAsia="Arial Unicode MS" w:hAnsi="Arial Unicode MS" w:cs="Arial Unicode MS"/>
          <w:b w:val="0"/>
          <w:sz w:val="24"/>
          <w:szCs w:val="24"/>
          <w:lang w:val="en-GB"/>
        </w:rPr>
        <w:t>t</w:t>
      </w:r>
      <w:r w:rsidR="00A216FB" w:rsidRPr="00022FF3">
        <w:rPr>
          <w:rFonts w:ascii="Arial Unicode MS" w:eastAsia="Arial Unicode MS" w:hAnsi="Arial Unicode MS" w:cs="Arial Unicode MS"/>
          <w:b w:val="0"/>
          <w:sz w:val="24"/>
          <w:szCs w:val="24"/>
          <w:lang w:val="en-GB"/>
        </w:rPr>
        <w:t>he</w:t>
      </w:r>
      <w:r w:rsidR="004626F3" w:rsidRPr="00022FF3">
        <w:rPr>
          <w:rFonts w:ascii="Arial Unicode MS" w:eastAsia="Arial Unicode MS" w:hAnsi="Arial Unicode MS" w:cs="Arial Unicode MS"/>
          <w:b w:val="0"/>
          <w:sz w:val="24"/>
          <w:szCs w:val="24"/>
          <w:lang w:val="en-GB"/>
        </w:rPr>
        <w:t xml:space="preserve"> Judge</w:t>
      </w:r>
      <w:r w:rsidR="00A216FB" w:rsidRPr="00022FF3">
        <w:rPr>
          <w:rFonts w:ascii="Arial Unicode MS" w:eastAsia="Arial Unicode MS" w:hAnsi="Arial Unicode MS" w:cs="Arial Unicode MS"/>
          <w:b w:val="0"/>
          <w:sz w:val="24"/>
          <w:szCs w:val="24"/>
          <w:lang w:val="en-GB"/>
        </w:rPr>
        <w:t xml:space="preserve"> could no longer continue to occupy his </w:t>
      </w:r>
      <w:proofErr w:type="gramStart"/>
      <w:r w:rsidR="00A216FB" w:rsidRPr="00022FF3">
        <w:rPr>
          <w:rFonts w:ascii="Arial Unicode MS" w:eastAsia="Arial Unicode MS" w:hAnsi="Arial Unicode MS" w:cs="Arial Unicode MS"/>
          <w:b w:val="0"/>
          <w:sz w:val="24"/>
          <w:szCs w:val="24"/>
          <w:lang w:val="en-GB"/>
        </w:rPr>
        <w:t>work space</w:t>
      </w:r>
      <w:proofErr w:type="gramEnd"/>
      <w:r w:rsidR="00A216FB" w:rsidRPr="00022FF3">
        <w:rPr>
          <w:rFonts w:ascii="Arial Unicode MS" w:eastAsia="Arial Unicode MS" w:hAnsi="Arial Unicode MS" w:cs="Arial Unicode MS"/>
          <w:b w:val="0"/>
          <w:sz w:val="24"/>
          <w:szCs w:val="24"/>
          <w:lang w:val="en-GB"/>
        </w:rPr>
        <w:t xml:space="preserve"> – his chambers – for the duration of his suspension</w:t>
      </w:r>
      <w:r w:rsidR="004626F3" w:rsidRPr="00022FF3">
        <w:rPr>
          <w:rFonts w:ascii="Arial Unicode MS" w:eastAsia="Arial Unicode MS" w:hAnsi="Arial Unicode MS" w:cs="Arial Unicode MS"/>
          <w:b w:val="0"/>
          <w:sz w:val="24"/>
          <w:szCs w:val="24"/>
          <w:lang w:val="en-GB"/>
        </w:rPr>
        <w:t>, as he could not in that period undertake any judicial tasks</w:t>
      </w:r>
      <w:r w:rsidR="00496179" w:rsidRPr="00022FF3">
        <w:rPr>
          <w:rFonts w:ascii="Arial Unicode MS" w:eastAsia="Arial Unicode MS" w:hAnsi="Arial Unicode MS" w:cs="Arial Unicode MS"/>
          <w:b w:val="0"/>
          <w:sz w:val="24"/>
          <w:szCs w:val="24"/>
          <w:lang w:val="en-GB"/>
        </w:rPr>
        <w:t xml:space="preserve"> and the chambers were not provided for personal convenience</w:t>
      </w:r>
      <w:r w:rsidR="00A216FB" w:rsidRPr="00022FF3">
        <w:rPr>
          <w:rFonts w:ascii="Arial Unicode MS" w:eastAsia="Arial Unicode MS" w:hAnsi="Arial Unicode MS" w:cs="Arial Unicode MS"/>
          <w:b w:val="0"/>
          <w:sz w:val="24"/>
          <w:szCs w:val="24"/>
          <w:lang w:val="en-GB"/>
        </w:rPr>
        <w:t>.</w:t>
      </w:r>
      <w:r w:rsidR="004626F3" w:rsidRPr="00022FF3">
        <w:rPr>
          <w:rFonts w:ascii="Arial Unicode MS" w:eastAsia="Arial Unicode MS" w:hAnsi="Arial Unicode MS" w:cs="Arial Unicode MS"/>
          <w:b w:val="0"/>
          <w:sz w:val="24"/>
          <w:szCs w:val="24"/>
          <w:lang w:val="en-GB"/>
        </w:rPr>
        <w:t xml:space="preserve"> </w:t>
      </w:r>
      <w:r w:rsidR="00A216FB" w:rsidRPr="00022FF3">
        <w:rPr>
          <w:rFonts w:ascii="Arial Unicode MS" w:eastAsia="Arial Unicode MS" w:hAnsi="Arial Unicode MS" w:cs="Arial Unicode MS"/>
          <w:b w:val="0"/>
          <w:sz w:val="24"/>
          <w:szCs w:val="24"/>
          <w:lang w:val="en-GB"/>
        </w:rPr>
        <w:t xml:space="preserve"> He was obliged therefore to vacate </w:t>
      </w:r>
      <w:r w:rsidR="00496179" w:rsidRPr="00022FF3">
        <w:rPr>
          <w:rFonts w:ascii="Arial Unicode MS" w:eastAsia="Arial Unicode MS" w:hAnsi="Arial Unicode MS" w:cs="Arial Unicode MS"/>
          <w:b w:val="0"/>
          <w:sz w:val="24"/>
          <w:szCs w:val="24"/>
          <w:lang w:val="en-GB"/>
        </w:rPr>
        <w:t>them.</w:t>
      </w:r>
      <w:r w:rsidR="00A216FB" w:rsidRPr="00022FF3">
        <w:rPr>
          <w:rFonts w:ascii="Arial Unicode MS" w:eastAsia="Arial Unicode MS" w:hAnsi="Arial Unicode MS" w:cs="Arial Unicode MS"/>
          <w:b w:val="0"/>
          <w:sz w:val="24"/>
          <w:szCs w:val="24"/>
          <w:lang w:val="en-GB"/>
        </w:rPr>
        <w:t xml:space="preserve"> </w:t>
      </w:r>
      <w:r w:rsidR="00496179" w:rsidRPr="00022FF3">
        <w:rPr>
          <w:rFonts w:ascii="Arial Unicode MS" w:eastAsia="Arial Unicode MS" w:hAnsi="Arial Unicode MS" w:cs="Arial Unicode MS"/>
          <w:b w:val="0"/>
          <w:sz w:val="24"/>
          <w:szCs w:val="24"/>
          <w:lang w:val="en-GB"/>
        </w:rPr>
        <w:t xml:space="preserve"> </w:t>
      </w:r>
      <w:r w:rsidR="007D1589" w:rsidRPr="00022FF3">
        <w:rPr>
          <w:rFonts w:ascii="Arial Unicode MS" w:eastAsia="Arial Unicode MS" w:hAnsi="Arial Unicode MS" w:cs="Arial Unicode MS"/>
          <w:b w:val="0"/>
          <w:sz w:val="24"/>
          <w:szCs w:val="24"/>
          <w:lang w:val="en-GB"/>
        </w:rPr>
        <w:t xml:space="preserve">The </w:t>
      </w:r>
      <w:r w:rsidR="007D1589" w:rsidRPr="00022FF3">
        <w:rPr>
          <w:rFonts w:ascii="Arial Unicode MS" w:eastAsia="Arial Unicode MS" w:hAnsi="Arial Unicode MS" w:cs="Arial Unicode MS"/>
          <w:b w:val="0"/>
          <w:sz w:val="24"/>
          <w:szCs w:val="24"/>
          <w:lang w:val="en-GB"/>
        </w:rPr>
        <w:lastRenderedPageBreak/>
        <w:t xml:space="preserve">Judge never complained of actually </w:t>
      </w:r>
      <w:proofErr w:type="gramStart"/>
      <w:r w:rsidR="007D1589" w:rsidRPr="00022FF3">
        <w:rPr>
          <w:rFonts w:ascii="Arial Unicode MS" w:eastAsia="Arial Unicode MS" w:hAnsi="Arial Unicode MS" w:cs="Arial Unicode MS"/>
          <w:b w:val="0"/>
          <w:sz w:val="24"/>
          <w:szCs w:val="24"/>
          <w:lang w:val="en-GB"/>
        </w:rPr>
        <w:t>being inconvenienced</w:t>
      </w:r>
      <w:proofErr w:type="gramEnd"/>
      <w:r w:rsidR="007D1589" w:rsidRPr="00022FF3">
        <w:rPr>
          <w:rFonts w:ascii="Arial Unicode MS" w:eastAsia="Arial Unicode MS" w:hAnsi="Arial Unicode MS" w:cs="Arial Unicode MS"/>
          <w:b w:val="0"/>
          <w:sz w:val="24"/>
          <w:szCs w:val="24"/>
          <w:lang w:val="en-GB"/>
        </w:rPr>
        <w:t xml:space="preserve"> (any more than by being required to remove his personal items) and did not make any request for access after he departed. </w:t>
      </w:r>
    </w:p>
    <w:p w:rsidR="00A216FB"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proofErr w:type="gramStart"/>
      <w:r w:rsidRPr="00022FF3">
        <w:rPr>
          <w:rFonts w:ascii="Arial Unicode MS" w:eastAsia="Arial Unicode MS" w:hAnsi="Arial Unicode MS" w:cs="Arial Unicode MS"/>
          <w:b w:val="0"/>
          <w:sz w:val="24"/>
          <w:szCs w:val="24"/>
          <w:lang w:val="en-GB"/>
        </w:rPr>
        <w:t>32.</w:t>
      </w:r>
      <w:r w:rsidRPr="00022FF3">
        <w:rPr>
          <w:rFonts w:ascii="Arial Unicode MS" w:eastAsia="Arial Unicode MS" w:hAnsi="Arial Unicode MS" w:cs="Arial Unicode MS"/>
          <w:b w:val="0"/>
          <w:sz w:val="24"/>
          <w:szCs w:val="24"/>
          <w:lang w:val="en-GB"/>
        </w:rPr>
        <w:tab/>
      </w:r>
      <w:r w:rsidR="00A216FB" w:rsidRPr="00022FF3">
        <w:rPr>
          <w:rFonts w:ascii="Arial Unicode MS" w:eastAsia="Arial Unicode MS" w:hAnsi="Arial Unicode MS" w:cs="Arial Unicode MS"/>
          <w:b w:val="0"/>
          <w:sz w:val="24"/>
          <w:szCs w:val="24"/>
          <w:lang w:val="en-GB"/>
        </w:rPr>
        <w:t>As the person responsible for the administration of the judiciary,</w:t>
      </w:r>
      <w:proofErr w:type="gramEnd"/>
      <w:r w:rsidR="00A216FB" w:rsidRPr="00022FF3">
        <w:rPr>
          <w:rFonts w:ascii="Arial Unicode MS" w:eastAsia="Arial Unicode MS" w:hAnsi="Arial Unicode MS" w:cs="Arial Unicode MS"/>
          <w:b w:val="0"/>
          <w:sz w:val="24"/>
          <w:szCs w:val="24"/>
          <w:lang w:val="en-GB"/>
        </w:rPr>
        <w:t xml:space="preserve"> </w:t>
      </w:r>
      <w:proofErr w:type="gramStart"/>
      <w:r w:rsidR="00A216FB" w:rsidRPr="00022FF3">
        <w:rPr>
          <w:rFonts w:ascii="Arial Unicode MS" w:eastAsia="Arial Unicode MS" w:hAnsi="Arial Unicode MS" w:cs="Arial Unicode MS"/>
          <w:b w:val="0"/>
          <w:sz w:val="24"/>
          <w:szCs w:val="24"/>
          <w:lang w:val="en-GB"/>
        </w:rPr>
        <w:t>it</w:t>
      </w:r>
      <w:proofErr w:type="gramEnd"/>
      <w:r w:rsidR="00A216FB" w:rsidRPr="00022FF3">
        <w:rPr>
          <w:rFonts w:ascii="Arial Unicode MS" w:eastAsia="Arial Unicode MS" w:hAnsi="Arial Unicode MS" w:cs="Arial Unicode MS"/>
          <w:b w:val="0"/>
          <w:sz w:val="24"/>
          <w:szCs w:val="24"/>
          <w:lang w:val="en-GB"/>
        </w:rPr>
        <w:t xml:space="preserve"> was </w:t>
      </w:r>
      <w:r w:rsidR="007D1589" w:rsidRPr="00022FF3">
        <w:rPr>
          <w:rFonts w:ascii="Arial Unicode MS" w:eastAsia="Arial Unicode MS" w:hAnsi="Arial Unicode MS" w:cs="Arial Unicode MS"/>
          <w:b w:val="0"/>
          <w:sz w:val="24"/>
          <w:szCs w:val="24"/>
          <w:lang w:val="en-GB"/>
        </w:rPr>
        <w:t xml:space="preserve">both lawful and </w:t>
      </w:r>
      <w:r w:rsidR="00A216FB" w:rsidRPr="00022FF3">
        <w:rPr>
          <w:rFonts w:ascii="Arial Unicode MS" w:eastAsia="Arial Unicode MS" w:hAnsi="Arial Unicode MS" w:cs="Arial Unicode MS"/>
          <w:b w:val="0"/>
          <w:sz w:val="24"/>
          <w:szCs w:val="24"/>
          <w:lang w:val="en-GB"/>
        </w:rPr>
        <w:t>appropriate that the Chief Justice took possession</w:t>
      </w:r>
      <w:r w:rsidR="007D1589" w:rsidRPr="00022FF3">
        <w:rPr>
          <w:rFonts w:ascii="Arial Unicode MS" w:eastAsia="Arial Unicode MS" w:hAnsi="Arial Unicode MS" w:cs="Arial Unicode MS"/>
          <w:b w:val="0"/>
          <w:sz w:val="24"/>
          <w:szCs w:val="24"/>
          <w:lang w:val="en-GB"/>
        </w:rPr>
        <w:t xml:space="preserve"> both of the files and of </w:t>
      </w:r>
      <w:r w:rsidR="00A216FB" w:rsidRPr="00022FF3">
        <w:rPr>
          <w:rFonts w:ascii="Arial Unicode MS" w:eastAsia="Arial Unicode MS" w:hAnsi="Arial Unicode MS" w:cs="Arial Unicode MS"/>
          <w:b w:val="0"/>
          <w:sz w:val="24"/>
          <w:szCs w:val="24"/>
          <w:lang w:val="en-GB"/>
        </w:rPr>
        <w:t>the keys to the</w:t>
      </w:r>
      <w:r w:rsidR="00515E0F" w:rsidRPr="00022FF3">
        <w:rPr>
          <w:rFonts w:ascii="Arial Unicode MS" w:eastAsia="Arial Unicode MS" w:hAnsi="Arial Unicode MS" w:cs="Arial Unicode MS"/>
          <w:b w:val="0"/>
          <w:sz w:val="24"/>
          <w:szCs w:val="24"/>
          <w:lang w:val="en-GB"/>
        </w:rPr>
        <w:t xml:space="preserve"> Judge’s</w:t>
      </w:r>
      <w:r w:rsidR="00A216FB" w:rsidRPr="00022FF3">
        <w:rPr>
          <w:rFonts w:ascii="Arial Unicode MS" w:eastAsia="Arial Unicode MS" w:hAnsi="Arial Unicode MS" w:cs="Arial Unicode MS"/>
          <w:b w:val="0"/>
          <w:sz w:val="24"/>
          <w:szCs w:val="24"/>
          <w:lang w:val="en-GB"/>
        </w:rPr>
        <w:t xml:space="preserve"> chambers. </w:t>
      </w:r>
      <w:r w:rsidR="004626F3" w:rsidRPr="00022FF3">
        <w:rPr>
          <w:rFonts w:ascii="Arial Unicode MS" w:eastAsia="Arial Unicode MS" w:hAnsi="Arial Unicode MS" w:cs="Arial Unicode MS"/>
          <w:b w:val="0"/>
          <w:sz w:val="24"/>
          <w:szCs w:val="24"/>
          <w:lang w:val="en-GB"/>
        </w:rPr>
        <w:t xml:space="preserve"> </w:t>
      </w:r>
      <w:r w:rsidR="007D1589" w:rsidRPr="00022FF3">
        <w:rPr>
          <w:rFonts w:ascii="Arial Unicode MS" w:eastAsia="Arial Unicode MS" w:hAnsi="Arial Unicode MS" w:cs="Arial Unicode MS"/>
          <w:b w:val="0"/>
          <w:sz w:val="24"/>
          <w:szCs w:val="24"/>
          <w:lang w:val="en-GB"/>
        </w:rPr>
        <w:t xml:space="preserve">The precise manner in which this happened to </w:t>
      </w:r>
      <w:proofErr w:type="gramStart"/>
      <w:r w:rsidR="007D1589" w:rsidRPr="00022FF3">
        <w:rPr>
          <w:rFonts w:ascii="Arial Unicode MS" w:eastAsia="Arial Unicode MS" w:hAnsi="Arial Unicode MS" w:cs="Arial Unicode MS"/>
          <w:b w:val="0"/>
          <w:sz w:val="24"/>
          <w:szCs w:val="24"/>
          <w:lang w:val="en-GB"/>
        </w:rPr>
        <w:t>have been done</w:t>
      </w:r>
      <w:proofErr w:type="gramEnd"/>
      <w:r w:rsidR="007D1589" w:rsidRPr="00022FF3">
        <w:rPr>
          <w:rFonts w:ascii="Arial Unicode MS" w:eastAsia="Arial Unicode MS" w:hAnsi="Arial Unicode MS" w:cs="Arial Unicode MS"/>
          <w:b w:val="0"/>
          <w:sz w:val="24"/>
          <w:szCs w:val="24"/>
          <w:lang w:val="en-GB"/>
        </w:rPr>
        <w:t xml:space="preserve"> is not material.  Her actions</w:t>
      </w:r>
      <w:r w:rsidR="00492158" w:rsidRPr="00022FF3">
        <w:rPr>
          <w:rFonts w:ascii="Arial Unicode MS" w:eastAsia="Arial Unicode MS" w:hAnsi="Arial Unicode MS" w:cs="Arial Unicode MS"/>
          <w:b w:val="0"/>
          <w:sz w:val="24"/>
          <w:szCs w:val="24"/>
          <w:lang w:val="en-GB"/>
        </w:rPr>
        <w:t xml:space="preserve">, even if regarded as somewhat discourteous (which we doubt but </w:t>
      </w:r>
      <w:r w:rsidR="00F60D91" w:rsidRPr="00022FF3">
        <w:rPr>
          <w:rFonts w:ascii="Arial Unicode MS" w:eastAsia="Arial Unicode MS" w:hAnsi="Arial Unicode MS" w:cs="Arial Unicode MS"/>
          <w:b w:val="0"/>
          <w:sz w:val="24"/>
          <w:szCs w:val="24"/>
          <w:lang w:val="en-GB"/>
        </w:rPr>
        <w:t xml:space="preserve">do not need </w:t>
      </w:r>
      <w:r w:rsidR="00492158" w:rsidRPr="00022FF3">
        <w:rPr>
          <w:rFonts w:ascii="Arial Unicode MS" w:eastAsia="Arial Unicode MS" w:hAnsi="Arial Unicode MS" w:cs="Arial Unicode MS"/>
          <w:b w:val="0"/>
          <w:sz w:val="24"/>
          <w:szCs w:val="24"/>
          <w:lang w:val="en-GB"/>
        </w:rPr>
        <w:t>to decide)</w:t>
      </w:r>
      <w:r w:rsidR="00F60D91" w:rsidRPr="00022FF3">
        <w:rPr>
          <w:rFonts w:ascii="Arial Unicode MS" w:eastAsia="Arial Unicode MS" w:hAnsi="Arial Unicode MS" w:cs="Arial Unicode MS"/>
          <w:b w:val="0"/>
          <w:sz w:val="24"/>
          <w:szCs w:val="24"/>
          <w:lang w:val="en-GB"/>
        </w:rPr>
        <w:t>,</w:t>
      </w:r>
      <w:r w:rsidR="007D1589" w:rsidRPr="00022FF3">
        <w:rPr>
          <w:rFonts w:ascii="Arial Unicode MS" w:eastAsia="Arial Unicode MS" w:hAnsi="Arial Unicode MS" w:cs="Arial Unicode MS"/>
          <w:b w:val="0"/>
          <w:sz w:val="24"/>
          <w:szCs w:val="24"/>
          <w:lang w:val="en-GB"/>
        </w:rPr>
        <w:t xml:space="preserve"> did not constitute and could not reasonably </w:t>
      </w:r>
      <w:r w:rsidR="00F60D91" w:rsidRPr="00022FF3">
        <w:rPr>
          <w:rFonts w:ascii="Arial Unicode MS" w:eastAsia="Arial Unicode MS" w:hAnsi="Arial Unicode MS" w:cs="Arial Unicode MS"/>
          <w:b w:val="0"/>
          <w:sz w:val="24"/>
          <w:szCs w:val="24"/>
          <w:lang w:val="en-GB"/>
        </w:rPr>
        <w:t>be</w:t>
      </w:r>
      <w:r w:rsidR="007D1589" w:rsidRPr="00022FF3">
        <w:rPr>
          <w:rFonts w:ascii="Arial Unicode MS" w:eastAsia="Arial Unicode MS" w:hAnsi="Arial Unicode MS" w:cs="Arial Unicode MS"/>
          <w:b w:val="0"/>
          <w:sz w:val="24"/>
          <w:szCs w:val="24"/>
          <w:lang w:val="en-GB"/>
        </w:rPr>
        <w:t xml:space="preserve"> regarded as having constituted an abuse of authority.</w:t>
      </w:r>
      <w:r w:rsidR="00515E0F" w:rsidRPr="00022FF3">
        <w:rPr>
          <w:rFonts w:ascii="Arial Unicode MS" w:eastAsia="Arial Unicode MS" w:hAnsi="Arial Unicode MS" w:cs="Arial Unicode MS"/>
          <w:b w:val="0"/>
          <w:sz w:val="24"/>
          <w:szCs w:val="24"/>
          <w:lang w:val="en-GB"/>
        </w:rPr>
        <w:t xml:space="preserve">  </w:t>
      </w:r>
    </w:p>
    <w:p w:rsidR="00A216FB"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33.</w:t>
      </w:r>
      <w:r w:rsidRPr="00022FF3">
        <w:rPr>
          <w:rFonts w:ascii="Arial Unicode MS" w:eastAsia="Arial Unicode MS" w:hAnsi="Arial Unicode MS" w:cs="Arial Unicode MS"/>
          <w:b w:val="0"/>
          <w:sz w:val="24"/>
          <w:szCs w:val="24"/>
          <w:lang w:val="en-GB"/>
        </w:rPr>
        <w:tab/>
      </w:r>
      <w:r w:rsidR="00515E0F" w:rsidRPr="00022FF3">
        <w:rPr>
          <w:rFonts w:ascii="Arial Unicode MS" w:eastAsia="Arial Unicode MS" w:hAnsi="Arial Unicode MS" w:cs="Arial Unicode MS"/>
          <w:b w:val="0"/>
          <w:sz w:val="24"/>
          <w:szCs w:val="24"/>
          <w:lang w:val="en-GB"/>
        </w:rPr>
        <w:t xml:space="preserve"> The </w:t>
      </w:r>
      <w:r w:rsidR="00A216FB" w:rsidRPr="00022FF3">
        <w:rPr>
          <w:rFonts w:ascii="Arial Unicode MS" w:eastAsia="Arial Unicode MS" w:hAnsi="Arial Unicode MS" w:cs="Arial Unicode MS"/>
          <w:b w:val="0"/>
          <w:sz w:val="24"/>
          <w:szCs w:val="24"/>
          <w:lang w:val="en-GB"/>
        </w:rPr>
        <w:t xml:space="preserve">Judge </w:t>
      </w:r>
      <w:r w:rsidR="00515E0F" w:rsidRPr="00022FF3">
        <w:rPr>
          <w:rFonts w:ascii="Arial Unicode MS" w:eastAsia="Arial Unicode MS" w:hAnsi="Arial Unicode MS" w:cs="Arial Unicode MS"/>
          <w:b w:val="0"/>
          <w:sz w:val="24"/>
          <w:szCs w:val="24"/>
          <w:lang w:val="en-GB"/>
        </w:rPr>
        <w:t>also</w:t>
      </w:r>
      <w:r w:rsidR="00A216FB" w:rsidRPr="00022FF3">
        <w:rPr>
          <w:rFonts w:ascii="Arial Unicode MS" w:eastAsia="Arial Unicode MS" w:hAnsi="Arial Unicode MS" w:cs="Arial Unicode MS"/>
          <w:b w:val="0"/>
          <w:sz w:val="24"/>
          <w:szCs w:val="24"/>
          <w:lang w:val="en-GB"/>
        </w:rPr>
        <w:t xml:space="preserve"> complained that</w:t>
      </w:r>
      <w:r w:rsidR="00736D31" w:rsidRPr="00022FF3">
        <w:rPr>
          <w:rFonts w:ascii="Arial Unicode MS" w:eastAsia="Arial Unicode MS" w:hAnsi="Arial Unicode MS" w:cs="Arial Unicode MS"/>
          <w:b w:val="0"/>
          <w:sz w:val="24"/>
          <w:szCs w:val="24"/>
          <w:lang w:val="en-GB"/>
        </w:rPr>
        <w:t>,</w:t>
      </w:r>
      <w:r w:rsidR="00A216FB" w:rsidRPr="00022FF3">
        <w:rPr>
          <w:rFonts w:ascii="Arial Unicode MS" w:eastAsia="Arial Unicode MS" w:hAnsi="Arial Unicode MS" w:cs="Arial Unicode MS"/>
          <w:b w:val="0"/>
          <w:sz w:val="24"/>
          <w:szCs w:val="24"/>
          <w:lang w:val="en-GB"/>
        </w:rPr>
        <w:t xml:space="preserve"> on the same day</w:t>
      </w:r>
      <w:r w:rsidR="00736D31" w:rsidRPr="00022FF3">
        <w:rPr>
          <w:rFonts w:ascii="Arial Unicode MS" w:eastAsia="Arial Unicode MS" w:hAnsi="Arial Unicode MS" w:cs="Arial Unicode MS"/>
          <w:b w:val="0"/>
          <w:sz w:val="24"/>
          <w:szCs w:val="24"/>
          <w:lang w:val="en-GB"/>
        </w:rPr>
        <w:t>,</w:t>
      </w:r>
      <w:r w:rsidR="00A216FB" w:rsidRPr="00022FF3">
        <w:rPr>
          <w:rFonts w:ascii="Arial Unicode MS" w:eastAsia="Arial Unicode MS" w:hAnsi="Arial Unicode MS" w:cs="Arial Unicode MS"/>
          <w:b w:val="0"/>
          <w:sz w:val="24"/>
          <w:szCs w:val="24"/>
          <w:lang w:val="en-GB"/>
        </w:rPr>
        <w:t xml:space="preserve"> access to his</w:t>
      </w:r>
      <w:r w:rsidR="00515E0F" w:rsidRPr="00022FF3">
        <w:rPr>
          <w:rFonts w:ascii="Arial Unicode MS" w:eastAsia="Arial Unicode MS" w:hAnsi="Arial Unicode MS" w:cs="Arial Unicode MS"/>
          <w:b w:val="0"/>
          <w:sz w:val="24"/>
          <w:szCs w:val="24"/>
          <w:lang w:val="en-GB"/>
        </w:rPr>
        <w:t xml:space="preserve"> court</w:t>
      </w:r>
      <w:r w:rsidR="00A216FB" w:rsidRPr="00022FF3">
        <w:rPr>
          <w:rFonts w:ascii="Arial Unicode MS" w:eastAsia="Arial Unicode MS" w:hAnsi="Arial Unicode MS" w:cs="Arial Unicode MS"/>
          <w:b w:val="0"/>
          <w:sz w:val="24"/>
          <w:szCs w:val="24"/>
          <w:lang w:val="en-GB"/>
        </w:rPr>
        <w:t xml:space="preserve"> </w:t>
      </w:r>
      <w:r w:rsidR="00515E0F" w:rsidRPr="00022FF3">
        <w:rPr>
          <w:rFonts w:ascii="Arial Unicode MS" w:eastAsia="Arial Unicode MS" w:hAnsi="Arial Unicode MS" w:cs="Arial Unicode MS"/>
          <w:b w:val="0"/>
          <w:sz w:val="24"/>
          <w:szCs w:val="24"/>
          <w:lang w:val="en-GB"/>
        </w:rPr>
        <w:t>computer and, consequently, his access to his personal emails</w:t>
      </w:r>
      <w:r w:rsidR="00A216FB" w:rsidRPr="00022FF3">
        <w:rPr>
          <w:rFonts w:ascii="Arial Unicode MS" w:eastAsia="Arial Unicode MS" w:hAnsi="Arial Unicode MS" w:cs="Arial Unicode MS"/>
          <w:b w:val="0"/>
          <w:sz w:val="24"/>
          <w:szCs w:val="24"/>
          <w:lang w:val="en-GB"/>
        </w:rPr>
        <w:t xml:space="preserve"> was blocked.</w:t>
      </w:r>
      <w:r w:rsidR="00515E0F" w:rsidRPr="00022FF3">
        <w:rPr>
          <w:rFonts w:ascii="Arial Unicode MS" w:eastAsia="Arial Unicode MS" w:hAnsi="Arial Unicode MS" w:cs="Arial Unicode MS"/>
          <w:b w:val="0"/>
          <w:sz w:val="24"/>
          <w:szCs w:val="24"/>
          <w:lang w:val="en-GB"/>
        </w:rPr>
        <w:t xml:space="preserve"> </w:t>
      </w:r>
      <w:r w:rsidR="00A216FB" w:rsidRPr="00022FF3">
        <w:rPr>
          <w:rFonts w:ascii="Arial Unicode MS" w:eastAsia="Arial Unicode MS" w:hAnsi="Arial Unicode MS" w:cs="Arial Unicode MS"/>
          <w:b w:val="0"/>
          <w:sz w:val="24"/>
          <w:szCs w:val="24"/>
          <w:lang w:val="en-GB"/>
        </w:rPr>
        <w:t xml:space="preserve"> He believed t</w:t>
      </w:r>
      <w:r w:rsidR="00515E0F" w:rsidRPr="00022FF3">
        <w:rPr>
          <w:rFonts w:ascii="Arial Unicode MS" w:eastAsia="Arial Unicode MS" w:hAnsi="Arial Unicode MS" w:cs="Arial Unicode MS"/>
          <w:b w:val="0"/>
          <w:sz w:val="24"/>
          <w:szCs w:val="24"/>
          <w:lang w:val="en-GB"/>
        </w:rPr>
        <w:t>hat the instruction to block this</w:t>
      </w:r>
      <w:r w:rsidR="00A216FB" w:rsidRPr="00022FF3">
        <w:rPr>
          <w:rFonts w:ascii="Arial Unicode MS" w:eastAsia="Arial Unicode MS" w:hAnsi="Arial Unicode MS" w:cs="Arial Unicode MS"/>
          <w:b w:val="0"/>
          <w:sz w:val="24"/>
          <w:szCs w:val="24"/>
          <w:lang w:val="en-GB"/>
        </w:rPr>
        <w:t xml:space="preserve"> access came from the Chief Justice. He believed that her purpose was a sinister one. </w:t>
      </w:r>
      <w:proofErr w:type="gramStart"/>
      <w:r w:rsidR="00A216FB" w:rsidRPr="00022FF3">
        <w:rPr>
          <w:rFonts w:ascii="Arial Unicode MS" w:eastAsia="Arial Unicode MS" w:hAnsi="Arial Unicode MS" w:cs="Arial Unicode MS"/>
          <w:b w:val="0"/>
          <w:sz w:val="24"/>
          <w:szCs w:val="24"/>
          <w:lang w:val="en-GB"/>
        </w:rPr>
        <w:t>It was to deny him access to information that he could possibly have used in the defence of any complaints against him.</w:t>
      </w:r>
      <w:proofErr w:type="gramEnd"/>
      <w:r w:rsidR="00A216FB" w:rsidRPr="00022FF3">
        <w:rPr>
          <w:rFonts w:ascii="Arial Unicode MS" w:eastAsia="Arial Unicode MS" w:hAnsi="Arial Unicode MS" w:cs="Arial Unicode MS"/>
          <w:b w:val="0"/>
          <w:sz w:val="24"/>
          <w:szCs w:val="24"/>
          <w:lang w:val="en-GB"/>
        </w:rPr>
        <w:t xml:space="preserve"> </w:t>
      </w:r>
      <w:r w:rsidR="00515E0F" w:rsidRPr="00022FF3">
        <w:rPr>
          <w:rFonts w:ascii="Arial Unicode MS" w:eastAsia="Arial Unicode MS" w:hAnsi="Arial Unicode MS" w:cs="Arial Unicode MS"/>
          <w:b w:val="0"/>
          <w:sz w:val="24"/>
          <w:szCs w:val="24"/>
          <w:lang w:val="en-GB"/>
        </w:rPr>
        <w:t xml:space="preserve"> </w:t>
      </w:r>
      <w:r w:rsidR="00A216FB" w:rsidRPr="00022FF3">
        <w:rPr>
          <w:rFonts w:ascii="Arial Unicode MS" w:eastAsia="Arial Unicode MS" w:hAnsi="Arial Unicode MS" w:cs="Arial Unicode MS"/>
          <w:b w:val="0"/>
          <w:sz w:val="24"/>
          <w:szCs w:val="24"/>
          <w:lang w:val="en-GB"/>
        </w:rPr>
        <w:t>This</w:t>
      </w:r>
      <w:r w:rsidR="00736D31" w:rsidRPr="00022FF3">
        <w:rPr>
          <w:rFonts w:ascii="Arial Unicode MS" w:eastAsia="Arial Unicode MS" w:hAnsi="Arial Unicode MS" w:cs="Arial Unicode MS"/>
          <w:b w:val="0"/>
          <w:sz w:val="24"/>
          <w:szCs w:val="24"/>
          <w:lang w:val="en-GB"/>
        </w:rPr>
        <w:t xml:space="preserve"> is</w:t>
      </w:r>
      <w:r w:rsidR="00A216FB" w:rsidRPr="00022FF3">
        <w:rPr>
          <w:rFonts w:ascii="Arial Unicode MS" w:eastAsia="Arial Unicode MS" w:hAnsi="Arial Unicode MS" w:cs="Arial Unicode MS"/>
          <w:b w:val="0"/>
          <w:sz w:val="24"/>
          <w:szCs w:val="24"/>
          <w:lang w:val="en-GB"/>
        </w:rPr>
        <w:t xml:space="preserve"> </w:t>
      </w:r>
      <w:r w:rsidR="00515E0F" w:rsidRPr="00022FF3">
        <w:rPr>
          <w:rFonts w:ascii="Arial Unicode MS" w:eastAsia="Arial Unicode MS" w:hAnsi="Arial Unicode MS" w:cs="Arial Unicode MS"/>
          <w:b w:val="0"/>
          <w:sz w:val="24"/>
          <w:szCs w:val="24"/>
          <w:lang w:val="en-GB"/>
        </w:rPr>
        <w:t>an additional ground for</w:t>
      </w:r>
      <w:r w:rsidR="00A216FB" w:rsidRPr="00022FF3">
        <w:rPr>
          <w:rFonts w:ascii="Arial Unicode MS" w:eastAsia="Arial Unicode MS" w:hAnsi="Arial Unicode MS" w:cs="Arial Unicode MS"/>
          <w:b w:val="0"/>
          <w:sz w:val="24"/>
          <w:szCs w:val="24"/>
          <w:lang w:val="en-GB"/>
        </w:rPr>
        <w:t xml:space="preserve"> his claim of abuse of authority. </w:t>
      </w:r>
    </w:p>
    <w:p w:rsidR="00674EE7"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34.</w:t>
      </w:r>
      <w:r w:rsidRPr="00022FF3">
        <w:rPr>
          <w:rFonts w:ascii="Arial Unicode MS" w:eastAsia="Arial Unicode MS" w:hAnsi="Arial Unicode MS" w:cs="Arial Unicode MS"/>
          <w:b w:val="0"/>
          <w:sz w:val="24"/>
          <w:szCs w:val="24"/>
          <w:lang w:val="en-GB"/>
        </w:rPr>
        <w:tab/>
      </w:r>
      <w:r w:rsidR="007C58DD" w:rsidRPr="00022FF3">
        <w:rPr>
          <w:rFonts w:ascii="Arial Unicode MS" w:eastAsia="Arial Unicode MS" w:hAnsi="Arial Unicode MS" w:cs="Arial Unicode MS"/>
          <w:b w:val="0"/>
          <w:sz w:val="24"/>
          <w:szCs w:val="24"/>
          <w:lang w:val="en-GB"/>
        </w:rPr>
        <w:t>In considering this aspect of the matter, it is important to bear in mind that, since shortly after the Chief Justice’s appointment, there had been exchanges of emails betwee</w:t>
      </w:r>
      <w:r w:rsidR="00736D31" w:rsidRPr="00022FF3">
        <w:rPr>
          <w:rFonts w:ascii="Arial Unicode MS" w:eastAsia="Arial Unicode MS" w:hAnsi="Arial Unicode MS" w:cs="Arial Unicode MS"/>
          <w:b w:val="0"/>
          <w:sz w:val="24"/>
          <w:szCs w:val="24"/>
          <w:lang w:val="en-GB"/>
        </w:rPr>
        <w:t xml:space="preserve">n her and the Judge raising </w:t>
      </w:r>
      <w:r w:rsidR="007C58DD" w:rsidRPr="00022FF3">
        <w:rPr>
          <w:rFonts w:ascii="Arial Unicode MS" w:eastAsia="Arial Unicode MS" w:hAnsi="Arial Unicode MS" w:cs="Arial Unicode MS"/>
          <w:b w:val="0"/>
          <w:sz w:val="24"/>
          <w:szCs w:val="24"/>
          <w:lang w:val="en-GB"/>
        </w:rPr>
        <w:t>many matters of complaint about his conduct (later forming, in large part, the complaint</w:t>
      </w:r>
      <w:r w:rsidR="00674EE7" w:rsidRPr="00022FF3">
        <w:rPr>
          <w:rFonts w:ascii="Arial Unicode MS" w:eastAsia="Arial Unicode MS" w:hAnsi="Arial Unicode MS" w:cs="Arial Unicode MS"/>
          <w:b w:val="0"/>
          <w:sz w:val="24"/>
          <w:szCs w:val="24"/>
          <w:lang w:val="en-GB"/>
        </w:rPr>
        <w:t>s</w:t>
      </w:r>
      <w:r w:rsidR="007C58DD" w:rsidRPr="00022FF3">
        <w:rPr>
          <w:rFonts w:ascii="Arial Unicode MS" w:eastAsia="Arial Unicode MS" w:hAnsi="Arial Unicode MS" w:cs="Arial Unicode MS"/>
          <w:b w:val="0"/>
          <w:sz w:val="24"/>
          <w:szCs w:val="24"/>
          <w:lang w:val="en-GB"/>
        </w:rPr>
        <w:t xml:space="preserve"> made by the Chief Justice about the Judge to the CAA).  Furthermore, it was reasonable to expect that the computer would contain</w:t>
      </w:r>
      <w:r w:rsidR="00726BB5" w:rsidRPr="00022FF3">
        <w:rPr>
          <w:rFonts w:ascii="Arial Unicode MS" w:eastAsia="Arial Unicode MS" w:hAnsi="Arial Unicode MS" w:cs="Arial Unicode MS"/>
          <w:b w:val="0"/>
          <w:sz w:val="24"/>
          <w:szCs w:val="24"/>
          <w:lang w:val="en-GB"/>
        </w:rPr>
        <w:t xml:space="preserve"> a record </w:t>
      </w:r>
      <w:r w:rsidR="007C58DD" w:rsidRPr="00022FF3">
        <w:rPr>
          <w:rFonts w:ascii="Arial Unicode MS" w:eastAsia="Arial Unicode MS" w:hAnsi="Arial Unicode MS" w:cs="Arial Unicode MS"/>
          <w:b w:val="0"/>
          <w:sz w:val="24"/>
          <w:szCs w:val="24"/>
          <w:lang w:val="en-GB"/>
        </w:rPr>
        <w:t>of the Judge’s</w:t>
      </w:r>
      <w:r w:rsidR="00726BB5" w:rsidRPr="00022FF3">
        <w:rPr>
          <w:rFonts w:ascii="Arial Unicode MS" w:eastAsia="Arial Unicode MS" w:hAnsi="Arial Unicode MS" w:cs="Arial Unicode MS"/>
          <w:b w:val="0"/>
          <w:sz w:val="24"/>
          <w:szCs w:val="24"/>
          <w:lang w:val="en-GB"/>
        </w:rPr>
        <w:t xml:space="preserve"> work documents. </w:t>
      </w:r>
      <w:r w:rsidR="007C58DD" w:rsidRPr="00022FF3">
        <w:rPr>
          <w:rFonts w:ascii="Arial Unicode MS" w:eastAsia="Arial Unicode MS" w:hAnsi="Arial Unicode MS" w:cs="Arial Unicode MS"/>
          <w:b w:val="0"/>
          <w:sz w:val="24"/>
          <w:szCs w:val="24"/>
          <w:lang w:val="en-GB"/>
        </w:rPr>
        <w:t xml:space="preserve"> It is obvious that it was important to preserve </w:t>
      </w:r>
      <w:r w:rsidR="00726BB5" w:rsidRPr="00022FF3">
        <w:rPr>
          <w:rFonts w:ascii="Arial Unicode MS" w:eastAsia="Arial Unicode MS" w:hAnsi="Arial Unicode MS" w:cs="Arial Unicode MS"/>
          <w:b w:val="0"/>
          <w:sz w:val="24"/>
          <w:szCs w:val="24"/>
          <w:lang w:val="en-GB"/>
        </w:rPr>
        <w:t xml:space="preserve">all </w:t>
      </w:r>
      <w:r w:rsidR="007C58DD" w:rsidRPr="00022FF3">
        <w:rPr>
          <w:rFonts w:ascii="Arial Unicode MS" w:eastAsia="Arial Unicode MS" w:hAnsi="Arial Unicode MS" w:cs="Arial Unicode MS"/>
          <w:b w:val="0"/>
          <w:sz w:val="24"/>
          <w:szCs w:val="24"/>
          <w:lang w:val="en-GB"/>
        </w:rPr>
        <w:t>these records fo</w:t>
      </w:r>
      <w:r w:rsidR="00736D31" w:rsidRPr="00022FF3">
        <w:rPr>
          <w:rFonts w:ascii="Arial Unicode MS" w:eastAsia="Arial Unicode MS" w:hAnsi="Arial Unicode MS" w:cs="Arial Unicode MS"/>
          <w:b w:val="0"/>
          <w:sz w:val="24"/>
          <w:szCs w:val="24"/>
          <w:lang w:val="en-GB"/>
        </w:rPr>
        <w:t>r the purpose of the impending I</w:t>
      </w:r>
      <w:r w:rsidR="007C58DD" w:rsidRPr="00022FF3">
        <w:rPr>
          <w:rFonts w:ascii="Arial Unicode MS" w:eastAsia="Arial Unicode MS" w:hAnsi="Arial Unicode MS" w:cs="Arial Unicode MS"/>
          <w:b w:val="0"/>
          <w:sz w:val="24"/>
          <w:szCs w:val="24"/>
          <w:lang w:val="en-GB"/>
        </w:rPr>
        <w:t>nquiry</w:t>
      </w:r>
      <w:r w:rsidR="00726BB5" w:rsidRPr="00022FF3">
        <w:rPr>
          <w:rFonts w:ascii="Arial Unicode MS" w:eastAsia="Arial Unicode MS" w:hAnsi="Arial Unicode MS" w:cs="Arial Unicode MS"/>
          <w:b w:val="0"/>
          <w:sz w:val="24"/>
          <w:szCs w:val="24"/>
          <w:lang w:val="en-GB"/>
        </w:rPr>
        <w:t>, since it was reasonable to expect that the Tribunal might need access to them.  At this point, t</w:t>
      </w:r>
      <w:r w:rsidR="007C58DD" w:rsidRPr="00022FF3">
        <w:rPr>
          <w:rFonts w:ascii="Arial Unicode MS" w:eastAsia="Arial Unicode MS" w:hAnsi="Arial Unicode MS" w:cs="Arial Unicode MS"/>
          <w:b w:val="0"/>
          <w:sz w:val="24"/>
          <w:szCs w:val="24"/>
          <w:lang w:val="en-GB"/>
        </w:rPr>
        <w:t xml:space="preserve">he Chief Justice was not (and could not have been) </w:t>
      </w:r>
      <w:r w:rsidR="00674EE7" w:rsidRPr="00022FF3">
        <w:rPr>
          <w:rFonts w:ascii="Arial Unicode MS" w:eastAsia="Arial Unicode MS" w:hAnsi="Arial Unicode MS" w:cs="Arial Unicode MS"/>
          <w:b w:val="0"/>
          <w:sz w:val="24"/>
          <w:szCs w:val="24"/>
          <w:lang w:val="en-GB"/>
        </w:rPr>
        <w:t>aware</w:t>
      </w:r>
      <w:r w:rsidR="007C58DD" w:rsidRPr="00022FF3">
        <w:rPr>
          <w:rFonts w:ascii="Arial Unicode MS" w:eastAsia="Arial Unicode MS" w:hAnsi="Arial Unicode MS" w:cs="Arial Unicode MS"/>
          <w:b w:val="0"/>
          <w:sz w:val="24"/>
          <w:szCs w:val="24"/>
          <w:lang w:val="en-GB"/>
        </w:rPr>
        <w:t xml:space="preserve"> precisely what matters would be referred by the CAA to the Tribunal</w:t>
      </w:r>
      <w:r w:rsidR="00674EE7" w:rsidRPr="00022FF3">
        <w:rPr>
          <w:rFonts w:ascii="Arial Unicode MS" w:eastAsia="Arial Unicode MS" w:hAnsi="Arial Unicode MS" w:cs="Arial Unicode MS"/>
          <w:b w:val="0"/>
          <w:sz w:val="24"/>
          <w:szCs w:val="24"/>
          <w:lang w:val="en-GB"/>
        </w:rPr>
        <w:t xml:space="preserve"> or of the course of the </w:t>
      </w:r>
      <w:proofErr w:type="gramStart"/>
      <w:r w:rsidR="00674EE7" w:rsidRPr="00022FF3">
        <w:rPr>
          <w:rFonts w:ascii="Arial Unicode MS" w:eastAsia="Arial Unicode MS" w:hAnsi="Arial Unicode MS" w:cs="Arial Unicode MS"/>
          <w:b w:val="0"/>
          <w:sz w:val="24"/>
          <w:szCs w:val="24"/>
          <w:lang w:val="en-GB"/>
        </w:rPr>
        <w:t>investigation which</w:t>
      </w:r>
      <w:proofErr w:type="gramEnd"/>
      <w:r w:rsidR="00674EE7" w:rsidRPr="00022FF3">
        <w:rPr>
          <w:rFonts w:ascii="Arial Unicode MS" w:eastAsia="Arial Unicode MS" w:hAnsi="Arial Unicode MS" w:cs="Arial Unicode MS"/>
          <w:b w:val="0"/>
          <w:sz w:val="24"/>
          <w:szCs w:val="24"/>
          <w:lang w:val="en-GB"/>
        </w:rPr>
        <w:t xml:space="preserve"> might ultimately need to be undertaken</w:t>
      </w:r>
      <w:r w:rsidR="007C58DD" w:rsidRPr="00022FF3">
        <w:rPr>
          <w:rFonts w:ascii="Arial Unicode MS" w:eastAsia="Arial Unicode MS" w:hAnsi="Arial Unicode MS" w:cs="Arial Unicode MS"/>
          <w:b w:val="0"/>
          <w:sz w:val="24"/>
          <w:szCs w:val="24"/>
          <w:lang w:val="en-GB"/>
        </w:rPr>
        <w:t xml:space="preserve">.  </w:t>
      </w:r>
    </w:p>
    <w:p w:rsidR="0002185E"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35.</w:t>
      </w:r>
      <w:r w:rsidRPr="00022FF3">
        <w:rPr>
          <w:rFonts w:ascii="Arial Unicode MS" w:eastAsia="Arial Unicode MS" w:hAnsi="Arial Unicode MS" w:cs="Arial Unicode MS"/>
          <w:b w:val="0"/>
          <w:sz w:val="24"/>
          <w:szCs w:val="24"/>
          <w:lang w:val="en-GB"/>
        </w:rPr>
        <w:tab/>
      </w:r>
      <w:r w:rsidR="00A216FB" w:rsidRPr="00022FF3">
        <w:rPr>
          <w:rFonts w:ascii="Arial Unicode MS" w:eastAsia="Arial Unicode MS" w:hAnsi="Arial Unicode MS" w:cs="Arial Unicode MS"/>
          <w:b w:val="0"/>
          <w:sz w:val="24"/>
          <w:szCs w:val="24"/>
          <w:lang w:val="en-GB"/>
        </w:rPr>
        <w:t>Mr Benjamin Choppy</w:t>
      </w:r>
      <w:r w:rsidR="00515E0F" w:rsidRPr="00022FF3">
        <w:rPr>
          <w:rFonts w:ascii="Arial Unicode MS" w:eastAsia="Arial Unicode MS" w:hAnsi="Arial Unicode MS" w:cs="Arial Unicode MS"/>
          <w:b w:val="0"/>
          <w:sz w:val="24"/>
          <w:szCs w:val="24"/>
          <w:lang w:val="en-GB"/>
        </w:rPr>
        <w:t>, the Principal S</w:t>
      </w:r>
      <w:r w:rsidR="0002185E" w:rsidRPr="00022FF3">
        <w:rPr>
          <w:rFonts w:ascii="Arial Unicode MS" w:eastAsia="Arial Unicode MS" w:hAnsi="Arial Unicode MS" w:cs="Arial Unicode MS"/>
          <w:b w:val="0"/>
          <w:sz w:val="24"/>
          <w:szCs w:val="24"/>
          <w:lang w:val="en-GB"/>
        </w:rPr>
        <w:t>ecretary of the Department of Information, Communication and Technology (DICT) testified that</w:t>
      </w:r>
      <w:r w:rsidR="00515E0F" w:rsidRPr="00022FF3">
        <w:rPr>
          <w:rFonts w:ascii="Arial Unicode MS" w:eastAsia="Arial Unicode MS" w:hAnsi="Arial Unicode MS" w:cs="Arial Unicode MS"/>
          <w:b w:val="0"/>
          <w:sz w:val="24"/>
          <w:szCs w:val="24"/>
          <w:lang w:val="en-GB"/>
        </w:rPr>
        <w:t>,</w:t>
      </w:r>
      <w:r w:rsidR="0002185E" w:rsidRPr="00022FF3">
        <w:rPr>
          <w:rFonts w:ascii="Arial Unicode MS" w:eastAsia="Arial Unicode MS" w:hAnsi="Arial Unicode MS" w:cs="Arial Unicode MS"/>
          <w:b w:val="0"/>
          <w:sz w:val="24"/>
          <w:szCs w:val="24"/>
          <w:lang w:val="en-GB"/>
        </w:rPr>
        <w:t xml:space="preserve"> on the morning of 10 October 2016</w:t>
      </w:r>
      <w:r w:rsidR="00515E0F" w:rsidRPr="00022FF3">
        <w:rPr>
          <w:rFonts w:ascii="Arial Unicode MS" w:eastAsia="Arial Unicode MS" w:hAnsi="Arial Unicode MS" w:cs="Arial Unicode MS"/>
          <w:b w:val="0"/>
          <w:sz w:val="24"/>
          <w:szCs w:val="24"/>
          <w:lang w:val="en-GB"/>
        </w:rPr>
        <w:t>,</w:t>
      </w:r>
      <w:r w:rsidR="0002185E" w:rsidRPr="00022FF3">
        <w:rPr>
          <w:rFonts w:ascii="Arial Unicode MS" w:eastAsia="Arial Unicode MS" w:hAnsi="Arial Unicode MS" w:cs="Arial Unicode MS"/>
          <w:b w:val="0"/>
          <w:sz w:val="24"/>
          <w:szCs w:val="24"/>
          <w:lang w:val="en-GB"/>
        </w:rPr>
        <w:t xml:space="preserve"> he received a call from the Chief Justice. </w:t>
      </w:r>
      <w:r w:rsidR="00515E0F" w:rsidRPr="00022FF3">
        <w:rPr>
          <w:rFonts w:ascii="Arial Unicode MS" w:eastAsia="Arial Unicode MS" w:hAnsi="Arial Unicode MS" w:cs="Arial Unicode MS"/>
          <w:b w:val="0"/>
          <w:sz w:val="24"/>
          <w:szCs w:val="24"/>
          <w:lang w:val="en-GB"/>
        </w:rPr>
        <w:t xml:space="preserve"> </w:t>
      </w:r>
      <w:r w:rsidR="0002185E" w:rsidRPr="00022FF3">
        <w:rPr>
          <w:rFonts w:ascii="Arial Unicode MS" w:eastAsia="Arial Unicode MS" w:hAnsi="Arial Unicode MS" w:cs="Arial Unicode MS"/>
          <w:b w:val="0"/>
          <w:sz w:val="24"/>
          <w:szCs w:val="24"/>
          <w:lang w:val="en-GB"/>
        </w:rPr>
        <w:t xml:space="preserve">She informed him that </w:t>
      </w:r>
      <w:r w:rsidR="00515E0F" w:rsidRPr="00022FF3">
        <w:rPr>
          <w:rFonts w:ascii="Arial Unicode MS" w:eastAsia="Arial Unicode MS" w:hAnsi="Arial Unicode MS" w:cs="Arial Unicode MS"/>
          <w:b w:val="0"/>
          <w:sz w:val="24"/>
          <w:szCs w:val="24"/>
          <w:lang w:val="en-GB"/>
        </w:rPr>
        <w:t xml:space="preserve">the </w:t>
      </w:r>
      <w:r w:rsidR="0002185E" w:rsidRPr="00022FF3">
        <w:rPr>
          <w:rFonts w:ascii="Arial Unicode MS" w:eastAsia="Arial Unicode MS" w:hAnsi="Arial Unicode MS" w:cs="Arial Unicode MS"/>
          <w:b w:val="0"/>
          <w:sz w:val="24"/>
          <w:szCs w:val="24"/>
          <w:lang w:val="en-GB"/>
        </w:rPr>
        <w:t xml:space="preserve">Judge </w:t>
      </w:r>
      <w:proofErr w:type="gramStart"/>
      <w:r w:rsidR="0002185E" w:rsidRPr="00022FF3">
        <w:rPr>
          <w:rFonts w:ascii="Arial Unicode MS" w:eastAsia="Arial Unicode MS" w:hAnsi="Arial Unicode MS" w:cs="Arial Unicode MS"/>
          <w:b w:val="0"/>
          <w:sz w:val="24"/>
          <w:szCs w:val="24"/>
          <w:lang w:val="en-GB"/>
        </w:rPr>
        <w:t>had been suspended</w:t>
      </w:r>
      <w:proofErr w:type="gramEnd"/>
      <w:r w:rsidR="0002185E" w:rsidRPr="00022FF3">
        <w:rPr>
          <w:rFonts w:ascii="Arial Unicode MS" w:eastAsia="Arial Unicode MS" w:hAnsi="Arial Unicode MS" w:cs="Arial Unicode MS"/>
          <w:b w:val="0"/>
          <w:sz w:val="24"/>
          <w:szCs w:val="24"/>
          <w:lang w:val="en-GB"/>
        </w:rPr>
        <w:t xml:space="preserve"> from his duties and she was concerned that he might remove or delete emails from his mailbox, </w:t>
      </w:r>
      <w:r w:rsidR="00736D31" w:rsidRPr="00022FF3">
        <w:rPr>
          <w:rFonts w:ascii="Arial Unicode MS" w:eastAsia="Arial Unicode MS" w:hAnsi="Arial Unicode MS" w:cs="Arial Unicode MS"/>
          <w:b w:val="0"/>
          <w:sz w:val="24"/>
          <w:szCs w:val="24"/>
          <w:lang w:val="en-GB"/>
        </w:rPr>
        <w:t>which</w:t>
      </w:r>
      <w:r w:rsidR="0002185E" w:rsidRPr="00022FF3">
        <w:rPr>
          <w:rFonts w:ascii="Arial Unicode MS" w:eastAsia="Arial Unicode MS" w:hAnsi="Arial Unicode MS" w:cs="Arial Unicode MS"/>
          <w:b w:val="0"/>
          <w:sz w:val="24"/>
          <w:szCs w:val="24"/>
          <w:lang w:val="en-GB"/>
        </w:rPr>
        <w:t xml:space="preserve"> could be a source of evidence. </w:t>
      </w:r>
      <w:r w:rsidR="00B058C8" w:rsidRPr="00022FF3">
        <w:rPr>
          <w:rFonts w:ascii="Arial Unicode MS" w:eastAsia="Arial Unicode MS" w:hAnsi="Arial Unicode MS" w:cs="Arial Unicode MS"/>
          <w:b w:val="0"/>
          <w:sz w:val="24"/>
          <w:szCs w:val="24"/>
          <w:lang w:val="en-GB"/>
        </w:rPr>
        <w:t xml:space="preserve"> </w:t>
      </w:r>
      <w:r w:rsidR="0002185E" w:rsidRPr="00022FF3">
        <w:rPr>
          <w:rFonts w:ascii="Arial Unicode MS" w:eastAsia="Arial Unicode MS" w:hAnsi="Arial Unicode MS" w:cs="Arial Unicode MS"/>
          <w:b w:val="0"/>
          <w:sz w:val="24"/>
          <w:szCs w:val="24"/>
          <w:lang w:val="en-GB"/>
        </w:rPr>
        <w:t>In order to mitigate this</w:t>
      </w:r>
      <w:r w:rsidR="00B058C8" w:rsidRPr="00022FF3">
        <w:rPr>
          <w:rFonts w:ascii="Arial Unicode MS" w:eastAsia="Arial Unicode MS" w:hAnsi="Arial Unicode MS" w:cs="Arial Unicode MS"/>
          <w:b w:val="0"/>
          <w:sz w:val="24"/>
          <w:szCs w:val="24"/>
          <w:lang w:val="en-GB"/>
        </w:rPr>
        <w:t xml:space="preserve"> </w:t>
      </w:r>
      <w:r w:rsidR="00B058C8" w:rsidRPr="00022FF3">
        <w:rPr>
          <w:rFonts w:ascii="Arial Unicode MS" w:eastAsia="Arial Unicode MS" w:hAnsi="Arial Unicode MS" w:cs="Arial Unicode MS"/>
          <w:b w:val="0"/>
          <w:sz w:val="24"/>
          <w:szCs w:val="24"/>
          <w:lang w:val="en-GB"/>
        </w:rPr>
        <w:lastRenderedPageBreak/>
        <w:t>risk</w:t>
      </w:r>
      <w:r w:rsidR="0002185E" w:rsidRPr="00022FF3">
        <w:rPr>
          <w:rFonts w:ascii="Arial Unicode MS" w:eastAsia="Arial Unicode MS" w:hAnsi="Arial Unicode MS" w:cs="Arial Unicode MS"/>
          <w:b w:val="0"/>
          <w:sz w:val="24"/>
          <w:szCs w:val="24"/>
          <w:lang w:val="en-GB"/>
        </w:rPr>
        <w:t xml:space="preserve">, access to the Judge’s account had to </w:t>
      </w:r>
      <w:proofErr w:type="gramStart"/>
      <w:r w:rsidR="0002185E" w:rsidRPr="00022FF3">
        <w:rPr>
          <w:rFonts w:ascii="Arial Unicode MS" w:eastAsia="Arial Unicode MS" w:hAnsi="Arial Unicode MS" w:cs="Arial Unicode MS"/>
          <w:b w:val="0"/>
          <w:sz w:val="24"/>
          <w:szCs w:val="24"/>
          <w:lang w:val="en-GB"/>
        </w:rPr>
        <w:t>be removed</w:t>
      </w:r>
      <w:proofErr w:type="gramEnd"/>
      <w:r w:rsidR="0002185E" w:rsidRPr="00022FF3">
        <w:rPr>
          <w:rFonts w:ascii="Arial Unicode MS" w:eastAsia="Arial Unicode MS" w:hAnsi="Arial Unicode MS" w:cs="Arial Unicode MS"/>
          <w:b w:val="0"/>
          <w:sz w:val="24"/>
          <w:szCs w:val="24"/>
          <w:lang w:val="en-GB"/>
        </w:rPr>
        <w:t>.</w:t>
      </w:r>
      <w:r w:rsidR="00B058C8" w:rsidRPr="00022FF3">
        <w:rPr>
          <w:rFonts w:ascii="Arial Unicode MS" w:eastAsia="Arial Unicode MS" w:hAnsi="Arial Unicode MS" w:cs="Arial Unicode MS"/>
          <w:b w:val="0"/>
          <w:sz w:val="24"/>
          <w:szCs w:val="24"/>
          <w:lang w:val="en-GB"/>
        </w:rPr>
        <w:t xml:space="preserve"> </w:t>
      </w:r>
      <w:r w:rsidR="0002185E" w:rsidRPr="00022FF3">
        <w:rPr>
          <w:rFonts w:ascii="Arial Unicode MS" w:eastAsia="Arial Unicode MS" w:hAnsi="Arial Unicode MS" w:cs="Arial Unicode MS"/>
          <w:b w:val="0"/>
          <w:sz w:val="24"/>
          <w:szCs w:val="24"/>
          <w:lang w:val="en-GB"/>
        </w:rPr>
        <w:t xml:space="preserve"> The Chief Justice requested that this </w:t>
      </w:r>
      <w:proofErr w:type="gramStart"/>
      <w:r w:rsidR="0002185E" w:rsidRPr="00022FF3">
        <w:rPr>
          <w:rFonts w:ascii="Arial Unicode MS" w:eastAsia="Arial Unicode MS" w:hAnsi="Arial Unicode MS" w:cs="Arial Unicode MS"/>
          <w:b w:val="0"/>
          <w:sz w:val="24"/>
          <w:szCs w:val="24"/>
          <w:lang w:val="en-GB"/>
        </w:rPr>
        <w:t>be done</w:t>
      </w:r>
      <w:proofErr w:type="gramEnd"/>
      <w:r w:rsidR="0002185E" w:rsidRPr="00022FF3">
        <w:rPr>
          <w:rFonts w:ascii="Arial Unicode MS" w:eastAsia="Arial Unicode MS" w:hAnsi="Arial Unicode MS" w:cs="Arial Unicode MS"/>
          <w:b w:val="0"/>
          <w:sz w:val="24"/>
          <w:szCs w:val="24"/>
          <w:lang w:val="en-GB"/>
        </w:rPr>
        <w:t xml:space="preserve"> and </w:t>
      </w:r>
      <w:r w:rsidR="00B058C8" w:rsidRPr="00022FF3">
        <w:rPr>
          <w:rFonts w:ascii="Arial Unicode MS" w:eastAsia="Arial Unicode MS" w:hAnsi="Arial Unicode MS" w:cs="Arial Unicode MS"/>
          <w:b w:val="0"/>
          <w:sz w:val="24"/>
          <w:szCs w:val="24"/>
          <w:lang w:val="en-GB"/>
        </w:rPr>
        <w:t>Mr Choppy instructed his Head of Server Operations and Cyber S</w:t>
      </w:r>
      <w:r w:rsidR="0002185E" w:rsidRPr="00022FF3">
        <w:rPr>
          <w:rFonts w:ascii="Arial Unicode MS" w:eastAsia="Arial Unicode MS" w:hAnsi="Arial Unicode MS" w:cs="Arial Unicode MS"/>
          <w:b w:val="0"/>
          <w:sz w:val="24"/>
          <w:szCs w:val="24"/>
          <w:lang w:val="en-GB"/>
        </w:rPr>
        <w:t>ecurity to this effect.</w:t>
      </w:r>
      <w:r w:rsidR="00736D31" w:rsidRPr="00022FF3">
        <w:rPr>
          <w:rFonts w:ascii="Arial Unicode MS" w:eastAsia="Arial Unicode MS" w:hAnsi="Arial Unicode MS" w:cs="Arial Unicode MS"/>
          <w:b w:val="0"/>
          <w:sz w:val="24"/>
          <w:szCs w:val="24"/>
          <w:lang w:val="en-GB"/>
        </w:rPr>
        <w:t xml:space="preserve"> </w:t>
      </w:r>
      <w:r w:rsidR="0002185E" w:rsidRPr="00022FF3">
        <w:rPr>
          <w:rFonts w:ascii="Arial Unicode MS" w:eastAsia="Arial Unicode MS" w:hAnsi="Arial Unicode MS" w:cs="Arial Unicode MS"/>
          <w:b w:val="0"/>
          <w:sz w:val="24"/>
          <w:szCs w:val="24"/>
          <w:lang w:val="en-GB"/>
        </w:rPr>
        <w:t xml:space="preserve"> This </w:t>
      </w:r>
      <w:proofErr w:type="gramStart"/>
      <w:r w:rsidR="0002185E" w:rsidRPr="00022FF3">
        <w:rPr>
          <w:rFonts w:ascii="Arial Unicode MS" w:eastAsia="Arial Unicode MS" w:hAnsi="Arial Unicode MS" w:cs="Arial Unicode MS"/>
          <w:b w:val="0"/>
          <w:sz w:val="24"/>
          <w:szCs w:val="24"/>
          <w:lang w:val="en-GB"/>
        </w:rPr>
        <w:t>was carried out</w:t>
      </w:r>
      <w:proofErr w:type="gramEnd"/>
      <w:r w:rsidR="0002185E" w:rsidRPr="00022FF3">
        <w:rPr>
          <w:rFonts w:ascii="Arial Unicode MS" w:eastAsia="Arial Unicode MS" w:hAnsi="Arial Unicode MS" w:cs="Arial Unicode MS"/>
          <w:b w:val="0"/>
          <w:sz w:val="24"/>
          <w:szCs w:val="24"/>
          <w:lang w:val="en-GB"/>
        </w:rPr>
        <w:t xml:space="preserve"> on the same day.</w:t>
      </w:r>
      <w:r w:rsidR="00B058C8" w:rsidRPr="00022FF3">
        <w:rPr>
          <w:rFonts w:ascii="Arial Unicode MS" w:eastAsia="Arial Unicode MS" w:hAnsi="Arial Unicode MS" w:cs="Arial Unicode MS"/>
          <w:b w:val="0"/>
          <w:sz w:val="24"/>
          <w:szCs w:val="24"/>
          <w:lang w:val="en-GB"/>
        </w:rPr>
        <w:t xml:space="preserve">  </w:t>
      </w:r>
      <w:r w:rsidR="003504F7" w:rsidRPr="00022FF3">
        <w:rPr>
          <w:rFonts w:ascii="Arial Unicode MS" w:eastAsia="Arial Unicode MS" w:hAnsi="Arial Unicode MS" w:cs="Arial Unicode MS"/>
          <w:b w:val="0"/>
          <w:sz w:val="24"/>
          <w:szCs w:val="24"/>
          <w:lang w:val="en-GB"/>
        </w:rPr>
        <w:t xml:space="preserve"> </w:t>
      </w:r>
      <w:r w:rsidR="00B058C8" w:rsidRPr="00022FF3">
        <w:rPr>
          <w:rFonts w:ascii="Arial Unicode MS" w:eastAsia="Arial Unicode MS" w:hAnsi="Arial Unicode MS" w:cs="Arial Unicode MS"/>
          <w:b w:val="0"/>
          <w:sz w:val="24"/>
          <w:szCs w:val="24"/>
          <w:lang w:val="en-GB"/>
        </w:rPr>
        <w:t xml:space="preserve"> </w:t>
      </w:r>
    </w:p>
    <w:p w:rsidR="00A24C4C"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36.</w:t>
      </w:r>
      <w:r w:rsidRPr="00022FF3">
        <w:rPr>
          <w:rFonts w:ascii="Arial Unicode MS" w:eastAsia="Arial Unicode MS" w:hAnsi="Arial Unicode MS" w:cs="Arial Unicode MS"/>
          <w:b w:val="0"/>
          <w:sz w:val="24"/>
          <w:szCs w:val="24"/>
          <w:lang w:val="en-GB"/>
        </w:rPr>
        <w:tab/>
      </w:r>
      <w:r w:rsidR="0002185E" w:rsidRPr="00022FF3">
        <w:rPr>
          <w:rFonts w:ascii="Arial Unicode MS" w:eastAsia="Arial Unicode MS" w:hAnsi="Arial Unicode MS" w:cs="Arial Unicode MS"/>
          <w:b w:val="0"/>
          <w:sz w:val="24"/>
          <w:szCs w:val="24"/>
          <w:lang w:val="en-GB"/>
        </w:rPr>
        <w:t>On 12 October 2016</w:t>
      </w:r>
      <w:r w:rsidR="00B058C8" w:rsidRPr="00022FF3">
        <w:rPr>
          <w:rFonts w:ascii="Arial Unicode MS" w:eastAsia="Arial Unicode MS" w:hAnsi="Arial Unicode MS" w:cs="Arial Unicode MS"/>
          <w:b w:val="0"/>
          <w:sz w:val="24"/>
          <w:szCs w:val="24"/>
          <w:lang w:val="en-GB"/>
        </w:rPr>
        <w:t>,</w:t>
      </w:r>
      <w:r w:rsidR="0002185E" w:rsidRPr="00022FF3">
        <w:rPr>
          <w:rFonts w:ascii="Arial Unicode MS" w:eastAsia="Arial Unicode MS" w:hAnsi="Arial Unicode MS" w:cs="Arial Unicode MS"/>
          <w:b w:val="0"/>
          <w:sz w:val="24"/>
          <w:szCs w:val="24"/>
          <w:lang w:val="en-GB"/>
        </w:rPr>
        <w:t xml:space="preserve"> Mr Choppy said</w:t>
      </w:r>
      <w:r w:rsidR="00B058C8" w:rsidRPr="00022FF3">
        <w:rPr>
          <w:rFonts w:ascii="Arial Unicode MS" w:eastAsia="Arial Unicode MS" w:hAnsi="Arial Unicode MS" w:cs="Arial Unicode MS"/>
          <w:b w:val="0"/>
          <w:sz w:val="24"/>
          <w:szCs w:val="24"/>
          <w:lang w:val="en-GB"/>
        </w:rPr>
        <w:t xml:space="preserve">, the Chief Justice </w:t>
      </w:r>
      <w:r w:rsidR="003504F7" w:rsidRPr="00022FF3">
        <w:rPr>
          <w:rFonts w:ascii="Arial Unicode MS" w:eastAsia="Arial Unicode MS" w:hAnsi="Arial Unicode MS" w:cs="Arial Unicode MS"/>
          <w:b w:val="0"/>
          <w:sz w:val="24"/>
          <w:szCs w:val="24"/>
          <w:lang w:val="en-GB"/>
        </w:rPr>
        <w:t>informed him</w:t>
      </w:r>
      <w:r w:rsidR="0002185E" w:rsidRPr="00022FF3">
        <w:rPr>
          <w:rFonts w:ascii="Arial Unicode MS" w:eastAsia="Arial Unicode MS" w:hAnsi="Arial Unicode MS" w:cs="Arial Unicode MS"/>
          <w:b w:val="0"/>
          <w:sz w:val="24"/>
          <w:szCs w:val="24"/>
          <w:lang w:val="en-GB"/>
        </w:rPr>
        <w:t xml:space="preserve"> </w:t>
      </w:r>
      <w:r w:rsidR="003504F7" w:rsidRPr="00022FF3">
        <w:rPr>
          <w:rFonts w:ascii="Arial Unicode MS" w:eastAsia="Arial Unicode MS" w:hAnsi="Arial Unicode MS" w:cs="Arial Unicode MS"/>
          <w:b w:val="0"/>
          <w:sz w:val="24"/>
          <w:szCs w:val="24"/>
          <w:lang w:val="en-GB"/>
        </w:rPr>
        <w:t>that the</w:t>
      </w:r>
      <w:r w:rsidR="0002185E" w:rsidRPr="00022FF3">
        <w:rPr>
          <w:rFonts w:ascii="Arial Unicode MS" w:eastAsia="Arial Unicode MS" w:hAnsi="Arial Unicode MS" w:cs="Arial Unicode MS"/>
          <w:b w:val="0"/>
          <w:sz w:val="24"/>
          <w:szCs w:val="24"/>
          <w:lang w:val="en-GB"/>
        </w:rPr>
        <w:t xml:space="preserve"> </w:t>
      </w:r>
      <w:r w:rsidR="003504F7" w:rsidRPr="00022FF3">
        <w:rPr>
          <w:rFonts w:ascii="Arial Unicode MS" w:eastAsia="Arial Unicode MS" w:hAnsi="Arial Unicode MS" w:cs="Arial Unicode MS"/>
          <w:b w:val="0"/>
          <w:sz w:val="24"/>
          <w:szCs w:val="24"/>
          <w:lang w:val="en-GB"/>
        </w:rPr>
        <w:t>Judge</w:t>
      </w:r>
      <w:r w:rsidR="0002185E" w:rsidRPr="00022FF3">
        <w:rPr>
          <w:rFonts w:ascii="Arial Unicode MS" w:eastAsia="Arial Unicode MS" w:hAnsi="Arial Unicode MS" w:cs="Arial Unicode MS"/>
          <w:b w:val="0"/>
          <w:sz w:val="24"/>
          <w:szCs w:val="24"/>
          <w:lang w:val="en-GB"/>
        </w:rPr>
        <w:t xml:space="preserve"> need</w:t>
      </w:r>
      <w:r w:rsidR="003504F7" w:rsidRPr="00022FF3">
        <w:rPr>
          <w:rFonts w:ascii="Arial Unicode MS" w:eastAsia="Arial Unicode MS" w:hAnsi="Arial Unicode MS" w:cs="Arial Unicode MS"/>
          <w:b w:val="0"/>
          <w:sz w:val="24"/>
          <w:szCs w:val="24"/>
          <w:lang w:val="en-GB"/>
        </w:rPr>
        <w:t>ed</w:t>
      </w:r>
      <w:r w:rsidR="0002185E" w:rsidRPr="00022FF3">
        <w:rPr>
          <w:rFonts w:ascii="Arial Unicode MS" w:eastAsia="Arial Unicode MS" w:hAnsi="Arial Unicode MS" w:cs="Arial Unicode MS"/>
          <w:b w:val="0"/>
          <w:sz w:val="24"/>
          <w:szCs w:val="24"/>
          <w:lang w:val="en-GB"/>
        </w:rPr>
        <w:t xml:space="preserve"> access to his emails and computer for the preparation of his defence. </w:t>
      </w:r>
      <w:r w:rsidR="003504F7" w:rsidRPr="00022FF3">
        <w:rPr>
          <w:rFonts w:ascii="Arial Unicode MS" w:eastAsia="Arial Unicode MS" w:hAnsi="Arial Unicode MS" w:cs="Arial Unicode MS"/>
          <w:b w:val="0"/>
          <w:sz w:val="24"/>
          <w:szCs w:val="24"/>
          <w:lang w:val="en-GB"/>
        </w:rPr>
        <w:t xml:space="preserve"> </w:t>
      </w:r>
      <w:r w:rsidR="0002185E" w:rsidRPr="00022FF3">
        <w:rPr>
          <w:rFonts w:ascii="Arial Unicode MS" w:eastAsia="Arial Unicode MS" w:hAnsi="Arial Unicode MS" w:cs="Arial Unicode MS"/>
          <w:b w:val="0"/>
          <w:sz w:val="24"/>
          <w:szCs w:val="24"/>
          <w:lang w:val="en-GB"/>
        </w:rPr>
        <w:t xml:space="preserve">He </w:t>
      </w:r>
      <w:proofErr w:type="gramStart"/>
      <w:r w:rsidR="0002185E" w:rsidRPr="00022FF3">
        <w:rPr>
          <w:rFonts w:ascii="Arial Unicode MS" w:eastAsia="Arial Unicode MS" w:hAnsi="Arial Unicode MS" w:cs="Arial Unicode MS"/>
          <w:b w:val="0"/>
          <w:sz w:val="24"/>
          <w:szCs w:val="24"/>
          <w:lang w:val="en-GB"/>
        </w:rPr>
        <w:t>was asked</w:t>
      </w:r>
      <w:proofErr w:type="gramEnd"/>
      <w:r w:rsidR="0002185E" w:rsidRPr="00022FF3">
        <w:rPr>
          <w:rFonts w:ascii="Arial Unicode MS" w:eastAsia="Arial Unicode MS" w:hAnsi="Arial Unicode MS" w:cs="Arial Unicode MS"/>
          <w:b w:val="0"/>
          <w:sz w:val="24"/>
          <w:szCs w:val="24"/>
          <w:lang w:val="en-GB"/>
        </w:rPr>
        <w:t xml:space="preserve"> to restore the Judge’s access. </w:t>
      </w:r>
      <w:r w:rsidR="003504F7" w:rsidRPr="00022FF3">
        <w:rPr>
          <w:rFonts w:ascii="Arial Unicode MS" w:eastAsia="Arial Unicode MS" w:hAnsi="Arial Unicode MS" w:cs="Arial Unicode MS"/>
          <w:b w:val="0"/>
          <w:sz w:val="24"/>
          <w:szCs w:val="24"/>
          <w:lang w:val="en-GB"/>
        </w:rPr>
        <w:t xml:space="preserve"> </w:t>
      </w:r>
      <w:r w:rsidR="0002185E" w:rsidRPr="00022FF3">
        <w:rPr>
          <w:rFonts w:ascii="Arial Unicode MS" w:eastAsia="Arial Unicode MS" w:hAnsi="Arial Unicode MS" w:cs="Arial Unicode MS"/>
          <w:b w:val="0"/>
          <w:sz w:val="24"/>
          <w:szCs w:val="24"/>
          <w:lang w:val="en-GB"/>
        </w:rPr>
        <w:t xml:space="preserve">After ensuring that the </w:t>
      </w:r>
      <w:r w:rsidR="003504F7" w:rsidRPr="00022FF3">
        <w:rPr>
          <w:rFonts w:ascii="Arial Unicode MS" w:eastAsia="Arial Unicode MS" w:hAnsi="Arial Unicode MS" w:cs="Arial Unicode MS"/>
          <w:b w:val="0"/>
          <w:sz w:val="24"/>
          <w:szCs w:val="24"/>
          <w:lang w:val="en-GB"/>
        </w:rPr>
        <w:t>content of the computer’s memory</w:t>
      </w:r>
      <w:r w:rsidR="0002185E" w:rsidRPr="00022FF3">
        <w:rPr>
          <w:rFonts w:ascii="Arial Unicode MS" w:eastAsia="Arial Unicode MS" w:hAnsi="Arial Unicode MS" w:cs="Arial Unicode MS"/>
          <w:b w:val="0"/>
          <w:sz w:val="24"/>
          <w:szCs w:val="24"/>
          <w:lang w:val="en-GB"/>
        </w:rPr>
        <w:t xml:space="preserve"> </w:t>
      </w:r>
      <w:proofErr w:type="gramStart"/>
      <w:r w:rsidR="0002185E" w:rsidRPr="00022FF3">
        <w:rPr>
          <w:rFonts w:ascii="Arial Unicode MS" w:eastAsia="Arial Unicode MS" w:hAnsi="Arial Unicode MS" w:cs="Arial Unicode MS"/>
          <w:b w:val="0"/>
          <w:sz w:val="24"/>
          <w:szCs w:val="24"/>
          <w:lang w:val="en-GB"/>
        </w:rPr>
        <w:t>was backed up,</w:t>
      </w:r>
      <w:proofErr w:type="gramEnd"/>
      <w:r w:rsidR="0002185E" w:rsidRPr="00022FF3">
        <w:rPr>
          <w:rFonts w:ascii="Arial Unicode MS" w:eastAsia="Arial Unicode MS" w:hAnsi="Arial Unicode MS" w:cs="Arial Unicode MS"/>
          <w:b w:val="0"/>
          <w:sz w:val="24"/>
          <w:szCs w:val="24"/>
          <w:lang w:val="en-GB"/>
        </w:rPr>
        <w:t xml:space="preserve"> he instructed</w:t>
      </w:r>
      <w:r w:rsidR="003504F7" w:rsidRPr="00022FF3">
        <w:rPr>
          <w:rFonts w:ascii="Arial Unicode MS" w:eastAsia="Arial Unicode MS" w:hAnsi="Arial Unicode MS" w:cs="Arial Unicode MS"/>
          <w:b w:val="0"/>
          <w:sz w:val="24"/>
          <w:szCs w:val="24"/>
          <w:lang w:val="en-GB"/>
        </w:rPr>
        <w:t xml:space="preserve"> his staff </w:t>
      </w:r>
      <w:r w:rsidR="0002185E" w:rsidRPr="00022FF3">
        <w:rPr>
          <w:rFonts w:ascii="Arial Unicode MS" w:eastAsia="Arial Unicode MS" w:hAnsi="Arial Unicode MS" w:cs="Arial Unicode MS"/>
          <w:b w:val="0"/>
          <w:sz w:val="24"/>
          <w:szCs w:val="24"/>
          <w:lang w:val="en-GB"/>
        </w:rPr>
        <w:t xml:space="preserve">to ensure that access was given to the Judge. </w:t>
      </w:r>
      <w:r w:rsidR="003504F7" w:rsidRPr="00022FF3">
        <w:rPr>
          <w:rFonts w:ascii="Arial Unicode MS" w:eastAsia="Arial Unicode MS" w:hAnsi="Arial Unicode MS" w:cs="Arial Unicode MS"/>
          <w:b w:val="0"/>
          <w:sz w:val="24"/>
          <w:szCs w:val="24"/>
          <w:lang w:val="en-GB"/>
        </w:rPr>
        <w:t xml:space="preserve"> </w:t>
      </w:r>
      <w:r w:rsidR="0002185E" w:rsidRPr="00022FF3">
        <w:rPr>
          <w:rFonts w:ascii="Arial Unicode MS" w:eastAsia="Arial Unicode MS" w:hAnsi="Arial Unicode MS" w:cs="Arial Unicode MS"/>
          <w:b w:val="0"/>
          <w:sz w:val="24"/>
          <w:szCs w:val="24"/>
          <w:lang w:val="en-GB"/>
        </w:rPr>
        <w:t xml:space="preserve">A new access code </w:t>
      </w:r>
      <w:proofErr w:type="gramStart"/>
      <w:r w:rsidR="0002185E" w:rsidRPr="00022FF3">
        <w:rPr>
          <w:rFonts w:ascii="Arial Unicode MS" w:eastAsia="Arial Unicode MS" w:hAnsi="Arial Unicode MS" w:cs="Arial Unicode MS"/>
          <w:b w:val="0"/>
          <w:sz w:val="24"/>
          <w:szCs w:val="24"/>
          <w:lang w:val="en-GB"/>
        </w:rPr>
        <w:t>was generated</w:t>
      </w:r>
      <w:proofErr w:type="gramEnd"/>
      <w:r w:rsidR="0002185E" w:rsidRPr="00022FF3">
        <w:rPr>
          <w:rFonts w:ascii="Arial Unicode MS" w:eastAsia="Arial Unicode MS" w:hAnsi="Arial Unicode MS" w:cs="Arial Unicode MS"/>
          <w:b w:val="0"/>
          <w:sz w:val="24"/>
          <w:szCs w:val="24"/>
          <w:lang w:val="en-GB"/>
        </w:rPr>
        <w:t xml:space="preserve"> and the details of this were handed on to the Chief Ju</w:t>
      </w:r>
      <w:r w:rsidR="003504F7" w:rsidRPr="00022FF3">
        <w:rPr>
          <w:rFonts w:ascii="Arial Unicode MS" w:eastAsia="Arial Unicode MS" w:hAnsi="Arial Unicode MS" w:cs="Arial Unicode MS"/>
          <w:b w:val="0"/>
          <w:sz w:val="24"/>
          <w:szCs w:val="24"/>
          <w:lang w:val="en-GB"/>
        </w:rPr>
        <w:t>stice, to be given to the Judge,</w:t>
      </w:r>
      <w:r w:rsidR="0002185E" w:rsidRPr="00022FF3">
        <w:rPr>
          <w:rFonts w:ascii="Arial Unicode MS" w:eastAsia="Arial Unicode MS" w:hAnsi="Arial Unicode MS" w:cs="Arial Unicode MS"/>
          <w:b w:val="0"/>
          <w:sz w:val="24"/>
          <w:szCs w:val="24"/>
          <w:lang w:val="en-GB"/>
        </w:rPr>
        <w:t xml:space="preserve"> so that</w:t>
      </w:r>
      <w:r w:rsidR="003504F7" w:rsidRPr="00022FF3">
        <w:rPr>
          <w:rFonts w:ascii="Arial Unicode MS" w:eastAsia="Arial Unicode MS" w:hAnsi="Arial Unicode MS" w:cs="Arial Unicode MS"/>
          <w:b w:val="0"/>
          <w:sz w:val="24"/>
          <w:szCs w:val="24"/>
          <w:lang w:val="en-GB"/>
        </w:rPr>
        <w:t xml:space="preserve"> he could </w:t>
      </w:r>
      <w:r w:rsidR="0002185E" w:rsidRPr="00022FF3">
        <w:rPr>
          <w:rFonts w:ascii="Arial Unicode MS" w:eastAsia="Arial Unicode MS" w:hAnsi="Arial Unicode MS" w:cs="Arial Unicode MS"/>
          <w:b w:val="0"/>
          <w:sz w:val="24"/>
          <w:szCs w:val="24"/>
          <w:lang w:val="en-GB"/>
        </w:rPr>
        <w:t>have access to his email account.</w:t>
      </w:r>
      <w:r w:rsidR="003504F7" w:rsidRPr="00022FF3">
        <w:rPr>
          <w:rFonts w:ascii="Arial Unicode MS" w:eastAsia="Arial Unicode MS" w:hAnsi="Arial Unicode MS" w:cs="Arial Unicode MS"/>
          <w:b w:val="0"/>
          <w:sz w:val="24"/>
          <w:szCs w:val="24"/>
          <w:lang w:val="en-GB"/>
        </w:rPr>
        <w:t xml:space="preserve">  </w:t>
      </w:r>
    </w:p>
    <w:p w:rsidR="003504F7"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proofErr w:type="gramStart"/>
      <w:r w:rsidRPr="00022FF3">
        <w:rPr>
          <w:rFonts w:ascii="Arial Unicode MS" w:eastAsia="Arial Unicode MS" w:hAnsi="Arial Unicode MS" w:cs="Arial Unicode MS"/>
          <w:b w:val="0"/>
          <w:sz w:val="24"/>
          <w:szCs w:val="24"/>
          <w:lang w:val="en-GB"/>
        </w:rPr>
        <w:t>37.</w:t>
      </w:r>
      <w:r w:rsidRPr="00022FF3">
        <w:rPr>
          <w:rFonts w:ascii="Arial Unicode MS" w:eastAsia="Arial Unicode MS" w:hAnsi="Arial Unicode MS" w:cs="Arial Unicode MS"/>
          <w:b w:val="0"/>
          <w:sz w:val="24"/>
          <w:szCs w:val="24"/>
          <w:lang w:val="en-GB"/>
        </w:rPr>
        <w:tab/>
      </w:r>
      <w:r w:rsidR="003504F7" w:rsidRPr="00022FF3">
        <w:rPr>
          <w:rFonts w:ascii="Arial Unicode MS" w:eastAsia="Arial Unicode MS" w:hAnsi="Arial Unicode MS" w:cs="Arial Unicode MS"/>
          <w:b w:val="0"/>
          <w:sz w:val="24"/>
          <w:szCs w:val="24"/>
          <w:lang w:val="en-GB"/>
        </w:rPr>
        <w:t>At no point did the Chief Justice seek access to the backup memory and, even if she had done so, Mr Choppy would not have allowed it.</w:t>
      </w:r>
      <w:proofErr w:type="gramEnd"/>
    </w:p>
    <w:p w:rsidR="001E3A62"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38.</w:t>
      </w:r>
      <w:r w:rsidRPr="00022FF3">
        <w:rPr>
          <w:rFonts w:ascii="Arial Unicode MS" w:eastAsia="Arial Unicode MS" w:hAnsi="Arial Unicode MS" w:cs="Arial Unicode MS"/>
          <w:b w:val="0"/>
          <w:sz w:val="24"/>
          <w:szCs w:val="24"/>
          <w:lang w:val="en-GB"/>
        </w:rPr>
        <w:tab/>
      </w:r>
      <w:r w:rsidR="00A24C4C" w:rsidRPr="00022FF3">
        <w:rPr>
          <w:rFonts w:ascii="Arial Unicode MS" w:eastAsia="Arial Unicode MS" w:hAnsi="Arial Unicode MS" w:cs="Arial Unicode MS"/>
          <w:b w:val="0"/>
          <w:sz w:val="24"/>
          <w:szCs w:val="24"/>
          <w:lang w:val="en-GB"/>
        </w:rPr>
        <w:t xml:space="preserve">It is a common incident of suspension that an employer or authority restricts the continuing access of an employee to the employee’s workplace and activities. It is also common that employers preserve the information created or received by an employee or official in the course of </w:t>
      </w:r>
      <w:r w:rsidR="00A24C4C" w:rsidRPr="00022FF3">
        <w:rPr>
          <w:rFonts w:ascii="Arial Unicode MS" w:eastAsia="Arial Unicode MS" w:hAnsi="Arial Unicode MS" w:cs="Arial Unicode MS"/>
          <w:b w:val="0"/>
          <w:sz w:val="24"/>
          <w:szCs w:val="24"/>
          <w:lang w:val="en-GB"/>
        </w:rPr>
        <w:lastRenderedPageBreak/>
        <w:t xml:space="preserve">their work upon suspension. </w:t>
      </w:r>
      <w:r w:rsidR="00FB1112" w:rsidRPr="00022FF3">
        <w:rPr>
          <w:rFonts w:ascii="Arial Unicode MS" w:eastAsia="Arial Unicode MS" w:hAnsi="Arial Unicode MS" w:cs="Arial Unicode MS"/>
          <w:b w:val="0"/>
          <w:sz w:val="24"/>
          <w:szCs w:val="24"/>
          <w:lang w:val="en-GB"/>
        </w:rPr>
        <w:t xml:space="preserve"> </w:t>
      </w:r>
      <w:r w:rsidR="00A24C4C" w:rsidRPr="00022FF3">
        <w:rPr>
          <w:rFonts w:ascii="Arial Unicode MS" w:eastAsia="Arial Unicode MS" w:hAnsi="Arial Unicode MS" w:cs="Arial Unicode MS"/>
          <w:b w:val="0"/>
          <w:sz w:val="24"/>
          <w:szCs w:val="24"/>
          <w:lang w:val="en-GB"/>
        </w:rPr>
        <w:t xml:space="preserve">The preservation of </w:t>
      </w:r>
      <w:r w:rsidR="002068AB" w:rsidRPr="00022FF3">
        <w:rPr>
          <w:rFonts w:ascii="Arial Unicode MS" w:eastAsia="Arial Unicode MS" w:hAnsi="Arial Unicode MS" w:cs="Arial Unicode MS"/>
          <w:b w:val="0"/>
          <w:sz w:val="24"/>
          <w:szCs w:val="24"/>
          <w:lang w:val="en-GB"/>
        </w:rPr>
        <w:t>information is not exceptional or unreasonable</w:t>
      </w:r>
      <w:r w:rsidR="00A24C4C" w:rsidRPr="00022FF3">
        <w:rPr>
          <w:rFonts w:ascii="Arial Unicode MS" w:eastAsia="Arial Unicode MS" w:hAnsi="Arial Unicode MS" w:cs="Arial Unicode MS"/>
          <w:b w:val="0"/>
          <w:sz w:val="24"/>
          <w:szCs w:val="24"/>
          <w:lang w:val="en-GB"/>
        </w:rPr>
        <w:t>.</w:t>
      </w:r>
    </w:p>
    <w:p w:rsidR="00A24C4C"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39.</w:t>
      </w:r>
      <w:r w:rsidRPr="00022FF3">
        <w:rPr>
          <w:rFonts w:ascii="Arial Unicode MS" w:eastAsia="Arial Unicode MS" w:hAnsi="Arial Unicode MS" w:cs="Arial Unicode MS"/>
          <w:b w:val="0"/>
          <w:sz w:val="24"/>
          <w:szCs w:val="24"/>
          <w:lang w:val="en-GB"/>
        </w:rPr>
        <w:tab/>
      </w:r>
      <w:r w:rsidR="001E3A62" w:rsidRPr="00022FF3">
        <w:rPr>
          <w:rFonts w:ascii="Arial Unicode MS" w:eastAsia="Arial Unicode MS" w:hAnsi="Arial Unicode MS" w:cs="Arial Unicode MS"/>
          <w:b w:val="0"/>
          <w:sz w:val="24"/>
          <w:szCs w:val="24"/>
          <w:lang w:val="en-GB"/>
        </w:rPr>
        <w:t>Regrettably, the Judge</w:t>
      </w:r>
      <w:r w:rsidR="00A24C4C" w:rsidRPr="00022FF3">
        <w:rPr>
          <w:rFonts w:ascii="Arial Unicode MS" w:eastAsia="Arial Unicode MS" w:hAnsi="Arial Unicode MS" w:cs="Arial Unicode MS"/>
          <w:b w:val="0"/>
          <w:sz w:val="24"/>
          <w:szCs w:val="24"/>
          <w:lang w:val="en-GB"/>
        </w:rPr>
        <w:t xml:space="preserve"> </w:t>
      </w:r>
      <w:r w:rsidR="001E3A62" w:rsidRPr="00022FF3">
        <w:rPr>
          <w:rFonts w:ascii="Arial Unicode MS" w:eastAsia="Arial Unicode MS" w:hAnsi="Arial Unicode MS" w:cs="Arial Unicode MS"/>
          <w:b w:val="0"/>
          <w:sz w:val="24"/>
          <w:szCs w:val="24"/>
          <w:lang w:val="en-GB"/>
        </w:rPr>
        <w:t xml:space="preserve">was unable to view with any degree of objectivity the true significance of the actions of the Chief Justice described </w:t>
      </w:r>
      <w:proofErr w:type="gramStart"/>
      <w:r w:rsidR="001E3A62" w:rsidRPr="00022FF3">
        <w:rPr>
          <w:rFonts w:ascii="Arial Unicode MS" w:eastAsia="Arial Unicode MS" w:hAnsi="Arial Unicode MS" w:cs="Arial Unicode MS"/>
          <w:b w:val="0"/>
          <w:sz w:val="24"/>
          <w:szCs w:val="24"/>
          <w:lang w:val="en-GB"/>
        </w:rPr>
        <w:t>above</w:t>
      </w:r>
      <w:proofErr w:type="gramEnd"/>
      <w:r w:rsidR="001E3A62" w:rsidRPr="00022FF3">
        <w:rPr>
          <w:rFonts w:ascii="Arial Unicode MS" w:eastAsia="Arial Unicode MS" w:hAnsi="Arial Unicode MS" w:cs="Arial Unicode MS"/>
          <w:b w:val="0"/>
          <w:sz w:val="24"/>
          <w:szCs w:val="24"/>
          <w:lang w:val="en-GB"/>
        </w:rPr>
        <w:t xml:space="preserve">.  Indeed, it is fair to say that </w:t>
      </w:r>
      <w:r w:rsidR="00240D37" w:rsidRPr="00022FF3">
        <w:rPr>
          <w:rFonts w:ascii="Arial Unicode MS" w:eastAsia="Arial Unicode MS" w:hAnsi="Arial Unicode MS" w:cs="Arial Unicode MS"/>
          <w:b w:val="0"/>
          <w:sz w:val="24"/>
          <w:szCs w:val="24"/>
          <w:lang w:val="en-GB"/>
        </w:rPr>
        <w:t>h</w:t>
      </w:r>
      <w:r w:rsidR="001E3A62" w:rsidRPr="00022FF3">
        <w:rPr>
          <w:rFonts w:ascii="Arial Unicode MS" w:eastAsia="Arial Unicode MS" w:hAnsi="Arial Unicode MS" w:cs="Arial Unicode MS"/>
          <w:b w:val="0"/>
          <w:sz w:val="24"/>
          <w:szCs w:val="24"/>
          <w:lang w:val="en-GB"/>
        </w:rPr>
        <w:t xml:space="preserve">is complaints about her conduct </w:t>
      </w:r>
      <w:proofErr w:type="gramStart"/>
      <w:r w:rsidR="001E3A62" w:rsidRPr="00022FF3">
        <w:rPr>
          <w:rFonts w:ascii="Arial Unicode MS" w:eastAsia="Arial Unicode MS" w:hAnsi="Arial Unicode MS" w:cs="Arial Unicode MS"/>
          <w:b w:val="0"/>
          <w:sz w:val="24"/>
          <w:szCs w:val="24"/>
          <w:lang w:val="en-GB"/>
        </w:rPr>
        <w:t>were typical</w:t>
      </w:r>
      <w:r w:rsidR="0001590E" w:rsidRPr="00022FF3">
        <w:rPr>
          <w:rFonts w:ascii="Arial Unicode MS" w:eastAsia="Arial Unicode MS" w:hAnsi="Arial Unicode MS" w:cs="Arial Unicode MS"/>
          <w:b w:val="0"/>
          <w:sz w:val="24"/>
          <w:szCs w:val="24"/>
          <w:lang w:val="en-GB"/>
        </w:rPr>
        <w:t>ly expressed</w:t>
      </w:r>
      <w:proofErr w:type="gramEnd"/>
      <w:r w:rsidR="0001590E" w:rsidRPr="00022FF3">
        <w:rPr>
          <w:rFonts w:ascii="Arial Unicode MS" w:eastAsia="Arial Unicode MS" w:hAnsi="Arial Unicode MS" w:cs="Arial Unicode MS"/>
          <w:b w:val="0"/>
          <w:sz w:val="24"/>
          <w:szCs w:val="24"/>
          <w:lang w:val="en-GB"/>
        </w:rPr>
        <w:t xml:space="preserve"> in </w:t>
      </w:r>
      <w:r w:rsidR="001E3A62" w:rsidRPr="00022FF3">
        <w:rPr>
          <w:rFonts w:ascii="Arial Unicode MS" w:eastAsia="Arial Unicode MS" w:hAnsi="Arial Unicode MS" w:cs="Arial Unicode MS"/>
          <w:b w:val="0"/>
          <w:sz w:val="24"/>
          <w:szCs w:val="24"/>
          <w:lang w:val="en-GB"/>
        </w:rPr>
        <w:t xml:space="preserve">immoderate terms, making serious allegations on the slightest evidence which, when examined, did not at all justify </w:t>
      </w:r>
      <w:r w:rsidR="0001590E" w:rsidRPr="00022FF3">
        <w:rPr>
          <w:rFonts w:ascii="Arial Unicode MS" w:eastAsia="Arial Unicode MS" w:hAnsi="Arial Unicode MS" w:cs="Arial Unicode MS"/>
          <w:b w:val="0"/>
          <w:sz w:val="24"/>
          <w:szCs w:val="24"/>
          <w:lang w:val="en-GB"/>
        </w:rPr>
        <w:t>the</w:t>
      </w:r>
      <w:r w:rsidR="001E3A62" w:rsidRPr="00022FF3">
        <w:rPr>
          <w:rFonts w:ascii="Arial Unicode MS" w:eastAsia="Arial Unicode MS" w:hAnsi="Arial Unicode MS" w:cs="Arial Unicode MS"/>
          <w:b w:val="0"/>
          <w:sz w:val="24"/>
          <w:szCs w:val="24"/>
          <w:lang w:val="en-GB"/>
        </w:rPr>
        <w:t xml:space="preserve"> language</w:t>
      </w:r>
      <w:r w:rsidR="0001590E" w:rsidRPr="00022FF3">
        <w:rPr>
          <w:rFonts w:ascii="Arial Unicode MS" w:eastAsia="Arial Unicode MS" w:hAnsi="Arial Unicode MS" w:cs="Arial Unicode MS"/>
          <w:b w:val="0"/>
          <w:sz w:val="24"/>
          <w:szCs w:val="24"/>
          <w:lang w:val="en-GB"/>
        </w:rPr>
        <w:t xml:space="preserve"> he chose to use</w:t>
      </w:r>
      <w:r w:rsidR="001E3A62" w:rsidRPr="00022FF3">
        <w:rPr>
          <w:rFonts w:ascii="Arial Unicode MS" w:eastAsia="Arial Unicode MS" w:hAnsi="Arial Unicode MS" w:cs="Arial Unicode MS"/>
          <w:b w:val="0"/>
          <w:sz w:val="24"/>
          <w:szCs w:val="24"/>
          <w:lang w:val="en-GB"/>
        </w:rPr>
        <w:t xml:space="preserve">.  </w:t>
      </w:r>
      <w:proofErr w:type="gramStart"/>
      <w:r w:rsidR="00F3591B" w:rsidRPr="00022FF3">
        <w:rPr>
          <w:rFonts w:ascii="Arial Unicode MS" w:eastAsia="Arial Unicode MS" w:hAnsi="Arial Unicode MS" w:cs="Arial Unicode MS"/>
          <w:b w:val="0"/>
          <w:sz w:val="24"/>
          <w:szCs w:val="24"/>
          <w:lang w:val="en-GB"/>
        </w:rPr>
        <w:t xml:space="preserve">Although it may be a partial explanation for this extraordinary lack of moderation that he was emotionally engaged in the matters set out in his complaints, we observe that </w:t>
      </w:r>
      <w:r w:rsidR="00A66F68" w:rsidRPr="00022FF3">
        <w:rPr>
          <w:rFonts w:ascii="Arial Unicode MS" w:eastAsia="Arial Unicode MS" w:hAnsi="Arial Unicode MS" w:cs="Arial Unicode MS"/>
          <w:b w:val="0"/>
          <w:sz w:val="24"/>
          <w:szCs w:val="24"/>
          <w:lang w:val="en-GB"/>
        </w:rPr>
        <w:t xml:space="preserve">it </w:t>
      </w:r>
      <w:r w:rsidR="00DE44F6" w:rsidRPr="00022FF3">
        <w:rPr>
          <w:rFonts w:ascii="Arial Unicode MS" w:eastAsia="Arial Unicode MS" w:hAnsi="Arial Unicode MS" w:cs="Arial Unicode MS"/>
          <w:b w:val="0"/>
          <w:sz w:val="24"/>
          <w:szCs w:val="24"/>
          <w:lang w:val="en-GB"/>
        </w:rPr>
        <w:t>was</w:t>
      </w:r>
      <w:r w:rsidR="00A66F68" w:rsidRPr="00022FF3">
        <w:rPr>
          <w:rFonts w:ascii="Arial Unicode MS" w:eastAsia="Arial Unicode MS" w:hAnsi="Arial Unicode MS" w:cs="Arial Unicode MS"/>
          <w:b w:val="0"/>
          <w:sz w:val="24"/>
          <w:szCs w:val="24"/>
          <w:lang w:val="en-GB"/>
        </w:rPr>
        <w:t xml:space="preserve"> most ill </w:t>
      </w:r>
      <w:r w:rsidR="00DE44F6" w:rsidRPr="00022FF3">
        <w:rPr>
          <w:rFonts w:ascii="Arial Unicode MS" w:eastAsia="Arial Unicode MS" w:hAnsi="Arial Unicode MS" w:cs="Arial Unicode MS"/>
          <w:b w:val="0"/>
          <w:sz w:val="24"/>
          <w:szCs w:val="24"/>
          <w:lang w:val="en-GB"/>
        </w:rPr>
        <w:t>becoming in any judicial officer, still less a Judge of the Supreme Court of the Seychelles, that he should describe events and express his opinions in this way.</w:t>
      </w:r>
      <w:proofErr w:type="gramEnd"/>
      <w:r w:rsidR="00DE44F6" w:rsidRPr="00022FF3">
        <w:rPr>
          <w:rFonts w:ascii="Arial Unicode MS" w:eastAsia="Arial Unicode MS" w:hAnsi="Arial Unicode MS" w:cs="Arial Unicode MS"/>
          <w:b w:val="0"/>
          <w:sz w:val="24"/>
          <w:szCs w:val="24"/>
          <w:lang w:val="en-GB"/>
        </w:rPr>
        <w:t xml:space="preserve">  This unfortunate </w:t>
      </w:r>
      <w:r w:rsidR="00C00991" w:rsidRPr="00022FF3">
        <w:rPr>
          <w:rFonts w:ascii="Arial Unicode MS" w:eastAsia="Arial Unicode MS" w:hAnsi="Arial Unicode MS" w:cs="Arial Unicode MS"/>
          <w:b w:val="0"/>
          <w:sz w:val="24"/>
          <w:szCs w:val="24"/>
          <w:lang w:val="en-GB"/>
        </w:rPr>
        <w:t xml:space="preserve">and pervasive </w:t>
      </w:r>
      <w:r w:rsidR="00DE44F6" w:rsidRPr="00022FF3">
        <w:rPr>
          <w:rFonts w:ascii="Arial Unicode MS" w:eastAsia="Arial Unicode MS" w:hAnsi="Arial Unicode MS" w:cs="Arial Unicode MS"/>
          <w:b w:val="0"/>
          <w:sz w:val="24"/>
          <w:szCs w:val="24"/>
          <w:lang w:val="en-GB"/>
        </w:rPr>
        <w:t xml:space="preserve">lack of objectivity makes it difficult to accept, without independent supporting evidence, </w:t>
      </w:r>
      <w:r w:rsidR="00AB0493" w:rsidRPr="00022FF3">
        <w:rPr>
          <w:rFonts w:ascii="Arial Unicode MS" w:eastAsia="Arial Unicode MS" w:hAnsi="Arial Unicode MS" w:cs="Arial Unicode MS"/>
          <w:b w:val="0"/>
          <w:sz w:val="24"/>
          <w:szCs w:val="24"/>
          <w:lang w:val="en-GB"/>
        </w:rPr>
        <w:t xml:space="preserve">any of </w:t>
      </w:r>
      <w:r w:rsidR="00DE44F6" w:rsidRPr="00022FF3">
        <w:rPr>
          <w:rFonts w:ascii="Arial Unicode MS" w:eastAsia="Arial Unicode MS" w:hAnsi="Arial Unicode MS" w:cs="Arial Unicode MS"/>
          <w:b w:val="0"/>
          <w:sz w:val="24"/>
          <w:szCs w:val="24"/>
          <w:lang w:val="en-GB"/>
        </w:rPr>
        <w:t>the Judge’s assertions of disputable facts.  To demonstrate this point we set out below</w:t>
      </w:r>
      <w:r w:rsidR="00844ABB" w:rsidRPr="00022FF3">
        <w:rPr>
          <w:rFonts w:ascii="Arial Unicode MS" w:eastAsia="Arial Unicode MS" w:hAnsi="Arial Unicode MS" w:cs="Arial Unicode MS"/>
          <w:b w:val="0"/>
          <w:sz w:val="24"/>
          <w:szCs w:val="24"/>
          <w:lang w:val="en-GB"/>
        </w:rPr>
        <w:t xml:space="preserve"> part of what the Judge had to say to the CAA concerning what happened on the day of his suspension – </w:t>
      </w:r>
    </w:p>
    <w:p w:rsidR="00844ABB" w:rsidRPr="00022FF3" w:rsidRDefault="00844ABB" w:rsidP="00F918BA">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These despotic, inhumane, and u</w:t>
      </w:r>
      <w:r w:rsidR="00D41D79">
        <w:rPr>
          <w:rFonts w:ascii="Arial Unicode MS" w:eastAsia="Arial Unicode MS" w:hAnsi="Arial Unicode MS" w:cs="Arial Unicode MS"/>
          <w:b w:val="0"/>
          <w:sz w:val="24"/>
          <w:szCs w:val="24"/>
          <w:lang w:val="en-GB"/>
        </w:rPr>
        <w:t xml:space="preserve">ncivilised acts of immediate, </w:t>
      </w:r>
      <w:r w:rsidRPr="00022FF3">
        <w:rPr>
          <w:rFonts w:ascii="Arial Unicode MS" w:eastAsia="Arial Unicode MS" w:hAnsi="Arial Unicode MS" w:cs="Arial Unicode MS"/>
          <w:b w:val="0"/>
          <w:sz w:val="24"/>
          <w:szCs w:val="24"/>
          <w:lang w:val="en-GB"/>
        </w:rPr>
        <w:t>arbitrary eviction, from my Cham</w:t>
      </w:r>
      <w:r w:rsidR="00D41D79">
        <w:rPr>
          <w:rFonts w:ascii="Arial Unicode MS" w:eastAsia="Arial Unicode MS" w:hAnsi="Arial Unicode MS" w:cs="Arial Unicode MS"/>
          <w:b w:val="0"/>
          <w:sz w:val="24"/>
          <w:szCs w:val="24"/>
          <w:lang w:val="en-GB"/>
        </w:rPr>
        <w:t xml:space="preserve">bers, where I had kept all my </w:t>
      </w:r>
      <w:r w:rsidRPr="00022FF3">
        <w:rPr>
          <w:rFonts w:ascii="Arial Unicode MS" w:eastAsia="Arial Unicode MS" w:hAnsi="Arial Unicode MS" w:cs="Arial Unicode MS"/>
          <w:b w:val="0"/>
          <w:sz w:val="24"/>
          <w:szCs w:val="24"/>
          <w:lang w:val="en-GB"/>
        </w:rPr>
        <w:t>personal effects and the immed</w:t>
      </w:r>
      <w:r w:rsidR="00D41D79">
        <w:rPr>
          <w:rFonts w:ascii="Arial Unicode MS" w:eastAsia="Arial Unicode MS" w:hAnsi="Arial Unicode MS" w:cs="Arial Unicode MS"/>
          <w:b w:val="0"/>
          <w:sz w:val="24"/>
          <w:szCs w:val="24"/>
          <w:lang w:val="en-GB"/>
        </w:rPr>
        <w:t xml:space="preserve">iate blocking of access to my </w:t>
      </w:r>
      <w:r w:rsidRPr="00022FF3">
        <w:rPr>
          <w:rFonts w:ascii="Arial Unicode MS" w:eastAsia="Arial Unicode MS" w:hAnsi="Arial Unicode MS" w:cs="Arial Unicode MS"/>
          <w:b w:val="0"/>
          <w:sz w:val="24"/>
          <w:szCs w:val="24"/>
          <w:lang w:val="en-GB"/>
        </w:rPr>
        <w:lastRenderedPageBreak/>
        <w:t>personal email account are prejud</w:t>
      </w:r>
      <w:r w:rsidR="00D41D79">
        <w:rPr>
          <w:rFonts w:ascii="Arial Unicode MS" w:eastAsia="Arial Unicode MS" w:hAnsi="Arial Unicode MS" w:cs="Arial Unicode MS"/>
          <w:b w:val="0"/>
          <w:sz w:val="24"/>
          <w:szCs w:val="24"/>
          <w:lang w:val="en-GB"/>
        </w:rPr>
        <w:t xml:space="preserve">icial to my fundamental </w:t>
      </w:r>
      <w:r w:rsidRPr="00022FF3">
        <w:rPr>
          <w:rFonts w:ascii="Arial Unicode MS" w:eastAsia="Arial Unicode MS" w:hAnsi="Arial Unicode MS" w:cs="Arial Unicode MS"/>
          <w:b w:val="0"/>
          <w:sz w:val="24"/>
          <w:szCs w:val="24"/>
          <w:lang w:val="en-GB"/>
        </w:rPr>
        <w:t xml:space="preserve">Constitutional right to </w:t>
      </w:r>
      <w:proofErr w:type="gramStart"/>
      <w:r w:rsidRPr="00022FF3">
        <w:rPr>
          <w:rFonts w:ascii="Arial Unicode MS" w:eastAsia="Arial Unicode MS" w:hAnsi="Arial Unicode MS" w:cs="Arial Unicode MS"/>
          <w:b w:val="0"/>
          <w:sz w:val="24"/>
          <w:szCs w:val="24"/>
          <w:lang w:val="en-GB"/>
        </w:rPr>
        <w:t>be treated</w:t>
      </w:r>
      <w:proofErr w:type="gramEnd"/>
      <w:r w:rsidRPr="00022FF3">
        <w:rPr>
          <w:rFonts w:ascii="Arial Unicode MS" w:eastAsia="Arial Unicode MS" w:hAnsi="Arial Unicode MS" w:cs="Arial Unicode MS"/>
          <w:b w:val="0"/>
          <w:sz w:val="24"/>
          <w:szCs w:val="24"/>
          <w:lang w:val="en-GB"/>
        </w:rPr>
        <w:t xml:space="preserve"> with dignity.  Undoubtedly,</w:t>
      </w:r>
      <w:r w:rsidR="00D41D79">
        <w:rPr>
          <w:rFonts w:ascii="Arial Unicode MS" w:eastAsia="Arial Unicode MS" w:hAnsi="Arial Unicode MS" w:cs="Arial Unicode MS"/>
          <w:b w:val="0"/>
          <w:sz w:val="24"/>
          <w:szCs w:val="24"/>
          <w:lang w:val="en-GB"/>
        </w:rPr>
        <w:t xml:space="preserve"> these </w:t>
      </w:r>
      <w:r w:rsidR="00C00991" w:rsidRPr="00022FF3">
        <w:rPr>
          <w:rFonts w:ascii="Arial Unicode MS" w:eastAsia="Arial Unicode MS" w:hAnsi="Arial Unicode MS" w:cs="Arial Unicode MS"/>
          <w:b w:val="0"/>
          <w:sz w:val="24"/>
          <w:szCs w:val="24"/>
          <w:lang w:val="en-GB"/>
        </w:rPr>
        <w:t>arbitrary acts, which the Chief Jus</w:t>
      </w:r>
      <w:r w:rsidR="00D41D79">
        <w:rPr>
          <w:rFonts w:ascii="Arial Unicode MS" w:eastAsia="Arial Unicode MS" w:hAnsi="Arial Unicode MS" w:cs="Arial Unicode MS"/>
          <w:b w:val="0"/>
          <w:sz w:val="24"/>
          <w:szCs w:val="24"/>
          <w:lang w:val="en-GB"/>
        </w:rPr>
        <w:t xml:space="preserve">tice has done or committed, or </w:t>
      </w:r>
      <w:r w:rsidR="00C00991" w:rsidRPr="00022FF3">
        <w:rPr>
          <w:rFonts w:ascii="Arial Unicode MS" w:eastAsia="Arial Unicode MS" w:hAnsi="Arial Unicode MS" w:cs="Arial Unicode MS"/>
          <w:b w:val="0"/>
          <w:sz w:val="24"/>
          <w:szCs w:val="24"/>
          <w:lang w:val="en-GB"/>
        </w:rPr>
        <w:t>directed to be done or commit</w:t>
      </w:r>
      <w:r w:rsidR="00D41D79">
        <w:rPr>
          <w:rFonts w:ascii="Arial Unicode MS" w:eastAsia="Arial Unicode MS" w:hAnsi="Arial Unicode MS" w:cs="Arial Unicode MS"/>
          <w:b w:val="0"/>
          <w:sz w:val="24"/>
          <w:szCs w:val="24"/>
          <w:lang w:val="en-GB"/>
        </w:rPr>
        <w:t xml:space="preserve">ted by others in abuse of the </w:t>
      </w:r>
      <w:r w:rsidR="00C00991" w:rsidRPr="00022FF3">
        <w:rPr>
          <w:rFonts w:ascii="Arial Unicode MS" w:eastAsia="Arial Unicode MS" w:hAnsi="Arial Unicode MS" w:cs="Arial Unicode MS"/>
          <w:b w:val="0"/>
          <w:sz w:val="24"/>
          <w:szCs w:val="24"/>
          <w:lang w:val="en-GB"/>
        </w:rPr>
        <w:t xml:space="preserve">authority of her office has been prejudicial to my rights.  This in my </w:t>
      </w:r>
      <w:proofErr w:type="gramStart"/>
      <w:r w:rsidR="00C00991" w:rsidRPr="00022FF3">
        <w:rPr>
          <w:rFonts w:ascii="Arial Unicode MS" w:eastAsia="Arial Unicode MS" w:hAnsi="Arial Unicode MS" w:cs="Arial Unicode MS"/>
          <w:b w:val="0"/>
          <w:sz w:val="24"/>
          <w:szCs w:val="24"/>
          <w:lang w:val="en-GB"/>
        </w:rPr>
        <w:t>view,</w:t>
      </w:r>
      <w:proofErr w:type="gramEnd"/>
      <w:r w:rsidR="005C1347" w:rsidRPr="00022FF3">
        <w:rPr>
          <w:rFonts w:ascii="Arial Unicode MS" w:eastAsia="Arial Unicode MS" w:hAnsi="Arial Unicode MS" w:cs="Arial Unicode MS"/>
          <w:b w:val="0"/>
          <w:sz w:val="24"/>
          <w:szCs w:val="24"/>
          <w:lang w:val="en-GB"/>
        </w:rPr>
        <w:t xml:space="preserve"> constitutes a gross ab</w:t>
      </w:r>
      <w:r w:rsidR="00C00991" w:rsidRPr="00022FF3">
        <w:rPr>
          <w:rFonts w:ascii="Arial Unicode MS" w:eastAsia="Arial Unicode MS" w:hAnsi="Arial Unicode MS" w:cs="Arial Unicode MS"/>
          <w:b w:val="0"/>
          <w:sz w:val="24"/>
          <w:szCs w:val="24"/>
          <w:lang w:val="en-GB"/>
        </w:rPr>
        <w:t>use</w:t>
      </w:r>
      <w:r w:rsidR="00D41D79">
        <w:rPr>
          <w:rFonts w:ascii="Arial Unicode MS" w:eastAsia="Arial Unicode MS" w:hAnsi="Arial Unicode MS" w:cs="Arial Unicode MS"/>
          <w:b w:val="0"/>
          <w:sz w:val="24"/>
          <w:szCs w:val="24"/>
          <w:lang w:val="en-GB"/>
        </w:rPr>
        <w:t xml:space="preserve"> of authority.  Since she has </w:t>
      </w:r>
      <w:r w:rsidR="00C00991" w:rsidRPr="00022FF3">
        <w:rPr>
          <w:rFonts w:ascii="Arial Unicode MS" w:eastAsia="Arial Unicode MS" w:hAnsi="Arial Unicode MS" w:cs="Arial Unicode MS"/>
          <w:b w:val="0"/>
          <w:sz w:val="24"/>
          <w:szCs w:val="24"/>
          <w:lang w:val="en-GB"/>
        </w:rPr>
        <w:t xml:space="preserve">committed these prejudicial acts </w:t>
      </w:r>
      <w:proofErr w:type="gramStart"/>
      <w:r w:rsidR="00C00991" w:rsidRPr="00022FF3">
        <w:rPr>
          <w:rFonts w:ascii="Arial Unicode MS" w:eastAsia="Arial Unicode MS" w:hAnsi="Arial Unicode MS" w:cs="Arial Unicode MS"/>
          <w:b w:val="0"/>
          <w:sz w:val="24"/>
          <w:szCs w:val="24"/>
          <w:lang w:val="en-GB"/>
        </w:rPr>
        <w:t>fo</w:t>
      </w:r>
      <w:r w:rsidR="00D41D79">
        <w:rPr>
          <w:rFonts w:ascii="Arial Unicode MS" w:eastAsia="Arial Unicode MS" w:hAnsi="Arial Unicode MS" w:cs="Arial Unicode MS"/>
          <w:b w:val="0"/>
          <w:sz w:val="24"/>
          <w:szCs w:val="24"/>
          <w:lang w:val="en-GB"/>
        </w:rPr>
        <w:t>r the purpose of</w:t>
      </w:r>
      <w:proofErr w:type="gramEnd"/>
      <w:r w:rsidR="00D41D79">
        <w:rPr>
          <w:rFonts w:ascii="Arial Unicode MS" w:eastAsia="Arial Unicode MS" w:hAnsi="Arial Unicode MS" w:cs="Arial Unicode MS"/>
          <w:b w:val="0"/>
          <w:sz w:val="24"/>
          <w:szCs w:val="24"/>
          <w:lang w:val="en-GB"/>
        </w:rPr>
        <w:t xml:space="preserve"> gaining power </w:t>
      </w:r>
      <w:r w:rsidR="00C00991" w:rsidRPr="00022FF3">
        <w:rPr>
          <w:rFonts w:ascii="Arial Unicode MS" w:eastAsia="Arial Unicode MS" w:hAnsi="Arial Unicode MS" w:cs="Arial Unicode MS"/>
          <w:b w:val="0"/>
          <w:sz w:val="24"/>
          <w:szCs w:val="24"/>
          <w:lang w:val="en-GB"/>
        </w:rPr>
        <w:t>and control over me, her colleague</w:t>
      </w:r>
      <w:r w:rsidR="00D41D79">
        <w:rPr>
          <w:rFonts w:ascii="Arial Unicode MS" w:eastAsia="Arial Unicode MS" w:hAnsi="Arial Unicode MS" w:cs="Arial Unicode MS"/>
          <w:b w:val="0"/>
          <w:sz w:val="24"/>
          <w:szCs w:val="24"/>
          <w:lang w:val="en-GB"/>
        </w:rPr>
        <w:t xml:space="preserve">, the most senior Judge of the </w:t>
      </w:r>
      <w:r w:rsidR="00C00991" w:rsidRPr="00022FF3">
        <w:rPr>
          <w:rFonts w:ascii="Arial Unicode MS" w:eastAsia="Arial Unicode MS" w:hAnsi="Arial Unicode MS" w:cs="Arial Unicode MS"/>
          <w:b w:val="0"/>
          <w:sz w:val="24"/>
          <w:szCs w:val="24"/>
          <w:lang w:val="en-GB"/>
        </w:rPr>
        <w:t>Supreme Court, it is to my mind, of the gravest nature in the</w:t>
      </w:r>
      <w:r w:rsidR="00D41D79">
        <w:rPr>
          <w:rFonts w:ascii="Arial Unicode MS" w:eastAsia="Arial Unicode MS" w:hAnsi="Arial Unicode MS" w:cs="Arial Unicode MS"/>
          <w:b w:val="0"/>
          <w:sz w:val="24"/>
          <w:szCs w:val="24"/>
          <w:lang w:val="en-GB"/>
        </w:rPr>
        <w:t xml:space="preserve"> </w:t>
      </w:r>
      <w:r w:rsidR="00C00991" w:rsidRPr="00022FF3">
        <w:rPr>
          <w:rFonts w:ascii="Arial Unicode MS" w:eastAsia="Arial Unicode MS" w:hAnsi="Arial Unicode MS" w:cs="Arial Unicode MS"/>
          <w:b w:val="0"/>
          <w:sz w:val="24"/>
          <w:szCs w:val="24"/>
          <w:lang w:val="en-GB"/>
        </w:rPr>
        <w:t>abuse of authority.</w:t>
      </w:r>
    </w:p>
    <w:p w:rsidR="005C1347"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40.</w:t>
      </w:r>
      <w:r w:rsidRPr="00022FF3">
        <w:rPr>
          <w:rFonts w:ascii="Arial Unicode MS" w:eastAsia="Arial Unicode MS" w:hAnsi="Arial Unicode MS" w:cs="Arial Unicode MS"/>
          <w:b w:val="0"/>
          <w:sz w:val="24"/>
          <w:szCs w:val="24"/>
          <w:lang w:val="en-GB"/>
        </w:rPr>
        <w:tab/>
      </w:r>
      <w:r w:rsidR="005C1347" w:rsidRPr="00022FF3">
        <w:rPr>
          <w:rFonts w:ascii="Arial Unicode MS" w:eastAsia="Arial Unicode MS" w:hAnsi="Arial Unicode MS" w:cs="Arial Unicode MS"/>
          <w:b w:val="0"/>
          <w:sz w:val="24"/>
          <w:szCs w:val="24"/>
          <w:lang w:val="en-GB"/>
        </w:rPr>
        <w:t xml:space="preserve">When questioned in the Tribunal, the Judge eventually conceded, </w:t>
      </w:r>
      <w:r w:rsidR="0001590E" w:rsidRPr="00022FF3">
        <w:rPr>
          <w:rFonts w:ascii="Arial Unicode MS" w:eastAsia="Arial Unicode MS" w:hAnsi="Arial Unicode MS" w:cs="Arial Unicode MS"/>
          <w:b w:val="0"/>
          <w:sz w:val="24"/>
          <w:szCs w:val="24"/>
          <w:lang w:val="en-GB"/>
        </w:rPr>
        <w:t>as</w:t>
      </w:r>
      <w:r w:rsidR="005C1347" w:rsidRPr="00022FF3">
        <w:rPr>
          <w:rFonts w:ascii="Arial Unicode MS" w:eastAsia="Arial Unicode MS" w:hAnsi="Arial Unicode MS" w:cs="Arial Unicode MS"/>
          <w:b w:val="0"/>
          <w:sz w:val="24"/>
          <w:szCs w:val="24"/>
          <w:lang w:val="en-GB"/>
        </w:rPr>
        <w:t xml:space="preserve"> was inevitable, that no abuse of office by the Chief Justice was involved.</w:t>
      </w:r>
    </w:p>
    <w:p w:rsidR="00A24C4C"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41.</w:t>
      </w:r>
      <w:r w:rsidRPr="00022FF3">
        <w:rPr>
          <w:rFonts w:ascii="Arial Unicode MS" w:eastAsia="Arial Unicode MS" w:hAnsi="Arial Unicode MS" w:cs="Arial Unicode MS"/>
          <w:b w:val="0"/>
          <w:sz w:val="24"/>
          <w:szCs w:val="24"/>
          <w:lang w:val="en-GB"/>
        </w:rPr>
        <w:tab/>
      </w:r>
      <w:r w:rsidR="00FB1112" w:rsidRPr="00022FF3">
        <w:rPr>
          <w:rFonts w:ascii="Arial Unicode MS" w:eastAsia="Arial Unicode MS" w:hAnsi="Arial Unicode MS" w:cs="Arial Unicode MS"/>
          <w:b w:val="0"/>
          <w:sz w:val="24"/>
          <w:szCs w:val="24"/>
          <w:lang w:val="en-GB"/>
        </w:rPr>
        <w:t xml:space="preserve">The Tribunal accepts the evidence of the </w:t>
      </w:r>
      <w:r w:rsidR="00A24C4C" w:rsidRPr="00022FF3">
        <w:rPr>
          <w:rFonts w:ascii="Arial Unicode MS" w:eastAsia="Arial Unicode MS" w:hAnsi="Arial Unicode MS" w:cs="Arial Unicode MS"/>
          <w:b w:val="0"/>
          <w:sz w:val="24"/>
          <w:szCs w:val="24"/>
          <w:lang w:val="en-GB"/>
        </w:rPr>
        <w:t>Chief Justice</w:t>
      </w:r>
      <w:r w:rsidR="00FB1112" w:rsidRPr="00022FF3">
        <w:rPr>
          <w:rFonts w:ascii="Arial Unicode MS" w:eastAsia="Arial Unicode MS" w:hAnsi="Arial Unicode MS" w:cs="Arial Unicode MS"/>
          <w:b w:val="0"/>
          <w:sz w:val="24"/>
          <w:szCs w:val="24"/>
          <w:lang w:val="en-GB"/>
        </w:rPr>
        <w:t xml:space="preserve"> that she acted </w:t>
      </w:r>
      <w:proofErr w:type="gramStart"/>
      <w:r w:rsidR="00FB1112" w:rsidRPr="00022FF3">
        <w:rPr>
          <w:rFonts w:ascii="Arial Unicode MS" w:eastAsia="Arial Unicode MS" w:hAnsi="Arial Unicode MS" w:cs="Arial Unicode MS"/>
          <w:b w:val="0"/>
          <w:sz w:val="24"/>
          <w:szCs w:val="24"/>
          <w:lang w:val="en-GB"/>
        </w:rPr>
        <w:t>for the purpose of</w:t>
      </w:r>
      <w:proofErr w:type="gramEnd"/>
      <w:r w:rsidR="00FB1112" w:rsidRPr="00022FF3">
        <w:rPr>
          <w:rFonts w:ascii="Arial Unicode MS" w:eastAsia="Arial Unicode MS" w:hAnsi="Arial Unicode MS" w:cs="Arial Unicode MS"/>
          <w:b w:val="0"/>
          <w:sz w:val="24"/>
          <w:szCs w:val="24"/>
          <w:lang w:val="en-GB"/>
        </w:rPr>
        <w:t xml:space="preserve"> preserving</w:t>
      </w:r>
      <w:r w:rsidR="00A24C4C" w:rsidRPr="00022FF3">
        <w:rPr>
          <w:rFonts w:ascii="Arial Unicode MS" w:eastAsia="Arial Unicode MS" w:hAnsi="Arial Unicode MS" w:cs="Arial Unicode MS"/>
          <w:b w:val="0"/>
          <w:sz w:val="24"/>
          <w:szCs w:val="24"/>
          <w:lang w:val="en-GB"/>
        </w:rPr>
        <w:t xml:space="preserve"> the information which was contained on</w:t>
      </w:r>
      <w:r w:rsidR="00FB1112" w:rsidRPr="00022FF3">
        <w:rPr>
          <w:rFonts w:ascii="Arial Unicode MS" w:eastAsia="Arial Unicode MS" w:hAnsi="Arial Unicode MS" w:cs="Arial Unicode MS"/>
          <w:b w:val="0"/>
          <w:sz w:val="24"/>
          <w:szCs w:val="24"/>
          <w:lang w:val="en-GB"/>
        </w:rPr>
        <w:t xml:space="preserve"> the</w:t>
      </w:r>
      <w:r w:rsidR="00A24C4C" w:rsidRPr="00022FF3">
        <w:rPr>
          <w:rFonts w:ascii="Arial Unicode MS" w:eastAsia="Arial Unicode MS" w:hAnsi="Arial Unicode MS" w:cs="Arial Unicode MS"/>
          <w:b w:val="0"/>
          <w:sz w:val="24"/>
          <w:szCs w:val="24"/>
          <w:lang w:val="en-GB"/>
        </w:rPr>
        <w:t xml:space="preserve"> Judge</w:t>
      </w:r>
      <w:r w:rsidR="00FB1112" w:rsidRPr="00022FF3">
        <w:rPr>
          <w:rFonts w:ascii="Arial Unicode MS" w:eastAsia="Arial Unicode MS" w:hAnsi="Arial Unicode MS" w:cs="Arial Unicode MS"/>
          <w:b w:val="0"/>
          <w:sz w:val="24"/>
          <w:szCs w:val="24"/>
          <w:lang w:val="en-GB"/>
        </w:rPr>
        <w:t>’s computer, in particular, his</w:t>
      </w:r>
      <w:r w:rsidR="00A24C4C" w:rsidRPr="00022FF3">
        <w:rPr>
          <w:rFonts w:ascii="Arial Unicode MS" w:eastAsia="Arial Unicode MS" w:hAnsi="Arial Unicode MS" w:cs="Arial Unicode MS"/>
          <w:b w:val="0"/>
          <w:sz w:val="24"/>
          <w:szCs w:val="24"/>
          <w:lang w:val="en-GB"/>
        </w:rPr>
        <w:t xml:space="preserve"> email account. </w:t>
      </w:r>
      <w:r w:rsidR="00FB1112" w:rsidRPr="00022FF3">
        <w:rPr>
          <w:rFonts w:ascii="Arial Unicode MS" w:eastAsia="Arial Unicode MS" w:hAnsi="Arial Unicode MS" w:cs="Arial Unicode MS"/>
          <w:b w:val="0"/>
          <w:sz w:val="24"/>
          <w:szCs w:val="24"/>
          <w:lang w:val="en-GB"/>
        </w:rPr>
        <w:t xml:space="preserve"> </w:t>
      </w:r>
      <w:r w:rsidR="00A24C4C" w:rsidRPr="00022FF3">
        <w:rPr>
          <w:rFonts w:ascii="Arial Unicode MS" w:eastAsia="Arial Unicode MS" w:hAnsi="Arial Unicode MS" w:cs="Arial Unicode MS"/>
          <w:b w:val="0"/>
          <w:sz w:val="24"/>
          <w:szCs w:val="24"/>
          <w:lang w:val="en-GB"/>
        </w:rPr>
        <w:t xml:space="preserve">That action was </w:t>
      </w:r>
      <w:proofErr w:type="gramStart"/>
      <w:r w:rsidR="00A24C4C" w:rsidRPr="00022FF3">
        <w:rPr>
          <w:rFonts w:ascii="Arial Unicode MS" w:eastAsia="Arial Unicode MS" w:hAnsi="Arial Unicode MS" w:cs="Arial Unicode MS"/>
          <w:b w:val="0"/>
          <w:sz w:val="24"/>
          <w:szCs w:val="24"/>
          <w:lang w:val="en-GB"/>
        </w:rPr>
        <w:t>not unusual</w:t>
      </w:r>
      <w:proofErr w:type="gramEnd"/>
      <w:r w:rsidR="00A24C4C" w:rsidRPr="00022FF3">
        <w:rPr>
          <w:rFonts w:ascii="Arial Unicode MS" w:eastAsia="Arial Unicode MS" w:hAnsi="Arial Unicode MS" w:cs="Arial Unicode MS"/>
          <w:b w:val="0"/>
          <w:sz w:val="24"/>
          <w:szCs w:val="24"/>
          <w:lang w:val="en-GB"/>
        </w:rPr>
        <w:t xml:space="preserve"> in respect of an employee or official who was suspended</w:t>
      </w:r>
      <w:r w:rsidR="00FB1112" w:rsidRPr="00022FF3">
        <w:rPr>
          <w:rFonts w:ascii="Arial Unicode MS" w:eastAsia="Arial Unicode MS" w:hAnsi="Arial Unicode MS" w:cs="Arial Unicode MS"/>
          <w:b w:val="0"/>
          <w:sz w:val="24"/>
          <w:szCs w:val="24"/>
          <w:lang w:val="en-GB"/>
        </w:rPr>
        <w:t>.  It could and did not</w:t>
      </w:r>
      <w:r w:rsidR="00A24C4C" w:rsidRPr="00022FF3">
        <w:rPr>
          <w:rFonts w:ascii="Arial Unicode MS" w:eastAsia="Arial Unicode MS" w:hAnsi="Arial Unicode MS" w:cs="Arial Unicode MS"/>
          <w:b w:val="0"/>
          <w:sz w:val="24"/>
          <w:szCs w:val="24"/>
          <w:lang w:val="en-GB"/>
        </w:rPr>
        <w:t xml:space="preserve"> constitute an invasion of privacy</w:t>
      </w:r>
      <w:r w:rsidR="00FB1112" w:rsidRPr="00022FF3">
        <w:rPr>
          <w:rFonts w:ascii="Arial Unicode MS" w:eastAsia="Arial Unicode MS" w:hAnsi="Arial Unicode MS" w:cs="Arial Unicode MS"/>
          <w:b w:val="0"/>
          <w:sz w:val="24"/>
          <w:szCs w:val="24"/>
          <w:lang w:val="en-GB"/>
        </w:rPr>
        <w:t xml:space="preserve"> since, at no point, did the Chief Justice attempt to access either the computer or the judge’s email account</w:t>
      </w:r>
      <w:r w:rsidR="00A24C4C" w:rsidRPr="00022FF3">
        <w:rPr>
          <w:rFonts w:ascii="Arial Unicode MS" w:eastAsia="Arial Unicode MS" w:hAnsi="Arial Unicode MS" w:cs="Arial Unicode MS"/>
          <w:b w:val="0"/>
          <w:sz w:val="24"/>
          <w:szCs w:val="24"/>
          <w:lang w:val="en-GB"/>
        </w:rPr>
        <w:t xml:space="preserve">. </w:t>
      </w:r>
      <w:r w:rsidR="00FB1112" w:rsidRPr="00022FF3">
        <w:rPr>
          <w:rFonts w:ascii="Arial Unicode MS" w:eastAsia="Arial Unicode MS" w:hAnsi="Arial Unicode MS" w:cs="Arial Unicode MS"/>
          <w:b w:val="0"/>
          <w:sz w:val="24"/>
          <w:szCs w:val="24"/>
          <w:lang w:val="en-GB"/>
        </w:rPr>
        <w:t xml:space="preserve"> At all events, o</w:t>
      </w:r>
      <w:r w:rsidR="00A24C4C" w:rsidRPr="00022FF3">
        <w:rPr>
          <w:rFonts w:ascii="Arial Unicode MS" w:eastAsia="Arial Unicode MS" w:hAnsi="Arial Unicode MS" w:cs="Arial Unicode MS"/>
          <w:b w:val="0"/>
          <w:sz w:val="24"/>
          <w:szCs w:val="24"/>
          <w:lang w:val="en-GB"/>
        </w:rPr>
        <w:t>fficials and employees in the position of the Judge do not have a blanket protection from scrutiny of</w:t>
      </w:r>
      <w:r w:rsidR="00FB1112" w:rsidRPr="00022FF3">
        <w:rPr>
          <w:rFonts w:ascii="Arial Unicode MS" w:eastAsia="Arial Unicode MS" w:hAnsi="Arial Unicode MS" w:cs="Arial Unicode MS"/>
          <w:b w:val="0"/>
          <w:sz w:val="24"/>
          <w:szCs w:val="24"/>
          <w:lang w:val="en-GB"/>
        </w:rPr>
        <w:t xml:space="preserve"> content of their work computers, let alone of their work-related emails.</w:t>
      </w:r>
    </w:p>
    <w:p w:rsidR="00A24C4C"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42.</w:t>
      </w:r>
      <w:r w:rsidRPr="00022FF3">
        <w:rPr>
          <w:rFonts w:ascii="Arial Unicode MS" w:eastAsia="Arial Unicode MS" w:hAnsi="Arial Unicode MS" w:cs="Arial Unicode MS"/>
          <w:b w:val="0"/>
          <w:sz w:val="24"/>
          <w:szCs w:val="24"/>
          <w:lang w:val="en-GB"/>
        </w:rPr>
        <w:tab/>
      </w:r>
      <w:r w:rsidR="00A24C4C" w:rsidRPr="00022FF3">
        <w:rPr>
          <w:rFonts w:ascii="Arial Unicode MS" w:eastAsia="Arial Unicode MS" w:hAnsi="Arial Unicode MS" w:cs="Arial Unicode MS"/>
          <w:b w:val="0"/>
          <w:sz w:val="24"/>
          <w:szCs w:val="24"/>
          <w:lang w:val="en-GB"/>
        </w:rPr>
        <w:t xml:space="preserve">The </w:t>
      </w:r>
      <w:r w:rsidR="00870389" w:rsidRPr="00022FF3">
        <w:rPr>
          <w:rFonts w:ascii="Arial Unicode MS" w:eastAsia="Arial Unicode MS" w:hAnsi="Arial Unicode MS" w:cs="Arial Unicode MS"/>
          <w:b w:val="0"/>
          <w:sz w:val="24"/>
          <w:szCs w:val="24"/>
          <w:lang w:val="en-GB"/>
        </w:rPr>
        <w:t>action taken by t</w:t>
      </w:r>
      <w:r w:rsidR="00A24C4C" w:rsidRPr="00022FF3">
        <w:rPr>
          <w:rFonts w:ascii="Arial Unicode MS" w:eastAsia="Arial Unicode MS" w:hAnsi="Arial Unicode MS" w:cs="Arial Unicode MS"/>
          <w:b w:val="0"/>
          <w:sz w:val="24"/>
          <w:szCs w:val="24"/>
          <w:lang w:val="en-GB"/>
        </w:rPr>
        <w:t>he Chief Justice</w:t>
      </w:r>
      <w:r w:rsidR="00870389" w:rsidRPr="00022FF3">
        <w:rPr>
          <w:rFonts w:ascii="Arial Unicode MS" w:eastAsia="Arial Unicode MS" w:hAnsi="Arial Unicode MS" w:cs="Arial Unicode MS"/>
          <w:b w:val="0"/>
          <w:sz w:val="24"/>
          <w:szCs w:val="24"/>
          <w:lang w:val="en-GB"/>
        </w:rPr>
        <w:t xml:space="preserve"> </w:t>
      </w:r>
      <w:r w:rsidR="00FB1112" w:rsidRPr="00022FF3">
        <w:rPr>
          <w:rFonts w:ascii="Arial Unicode MS" w:eastAsia="Arial Unicode MS" w:hAnsi="Arial Unicode MS" w:cs="Arial Unicode MS"/>
          <w:b w:val="0"/>
          <w:sz w:val="24"/>
          <w:szCs w:val="24"/>
          <w:lang w:val="en-GB"/>
        </w:rPr>
        <w:t xml:space="preserve">to ensure that </w:t>
      </w:r>
      <w:r w:rsidR="00870389" w:rsidRPr="00022FF3">
        <w:rPr>
          <w:rFonts w:ascii="Arial Unicode MS" w:eastAsia="Arial Unicode MS" w:hAnsi="Arial Unicode MS" w:cs="Arial Unicode MS"/>
          <w:b w:val="0"/>
          <w:sz w:val="24"/>
          <w:szCs w:val="24"/>
          <w:lang w:val="en-GB"/>
        </w:rPr>
        <w:t xml:space="preserve">the Judge’s computer </w:t>
      </w:r>
      <w:r w:rsidR="00FB1112" w:rsidRPr="00022FF3">
        <w:rPr>
          <w:rFonts w:ascii="Arial Unicode MS" w:eastAsia="Arial Unicode MS" w:hAnsi="Arial Unicode MS" w:cs="Arial Unicode MS"/>
          <w:b w:val="0"/>
          <w:sz w:val="24"/>
          <w:szCs w:val="24"/>
          <w:lang w:val="en-GB"/>
        </w:rPr>
        <w:t xml:space="preserve">contents were preserved </w:t>
      </w:r>
      <w:r w:rsidR="00A24C4C" w:rsidRPr="00022FF3">
        <w:rPr>
          <w:rFonts w:ascii="Arial Unicode MS" w:eastAsia="Arial Unicode MS" w:hAnsi="Arial Unicode MS" w:cs="Arial Unicode MS"/>
          <w:b w:val="0"/>
          <w:sz w:val="24"/>
          <w:szCs w:val="24"/>
          <w:lang w:val="en-GB"/>
        </w:rPr>
        <w:t>was therefore not</w:t>
      </w:r>
      <w:r w:rsidR="00FB1112" w:rsidRPr="00022FF3">
        <w:rPr>
          <w:rFonts w:ascii="Arial Unicode MS" w:eastAsia="Arial Unicode MS" w:hAnsi="Arial Unicode MS" w:cs="Arial Unicode MS"/>
          <w:b w:val="0"/>
          <w:sz w:val="24"/>
          <w:szCs w:val="24"/>
          <w:lang w:val="en-GB"/>
        </w:rPr>
        <w:t xml:space="preserve"> only not</w:t>
      </w:r>
      <w:r w:rsidR="00A24C4C" w:rsidRPr="00022FF3">
        <w:rPr>
          <w:rFonts w:ascii="Arial Unicode MS" w:eastAsia="Arial Unicode MS" w:hAnsi="Arial Unicode MS" w:cs="Arial Unicode MS"/>
          <w:b w:val="0"/>
          <w:sz w:val="24"/>
          <w:szCs w:val="24"/>
          <w:lang w:val="en-GB"/>
        </w:rPr>
        <w:t xml:space="preserve"> an abuse of power</w:t>
      </w:r>
      <w:r w:rsidR="00FB1112" w:rsidRPr="00022FF3">
        <w:rPr>
          <w:rFonts w:ascii="Arial Unicode MS" w:eastAsia="Arial Unicode MS" w:hAnsi="Arial Unicode MS" w:cs="Arial Unicode MS"/>
          <w:b w:val="0"/>
          <w:sz w:val="24"/>
          <w:szCs w:val="24"/>
          <w:lang w:val="en-GB"/>
        </w:rPr>
        <w:t xml:space="preserve"> </w:t>
      </w:r>
      <w:proofErr w:type="gramStart"/>
      <w:r w:rsidR="00FB1112" w:rsidRPr="00022FF3">
        <w:rPr>
          <w:rFonts w:ascii="Arial Unicode MS" w:eastAsia="Arial Unicode MS" w:hAnsi="Arial Unicode MS" w:cs="Arial Unicode MS"/>
          <w:b w:val="0"/>
          <w:sz w:val="24"/>
          <w:szCs w:val="24"/>
          <w:lang w:val="en-GB"/>
        </w:rPr>
        <w:t>but</w:t>
      </w:r>
      <w:proofErr w:type="gramEnd"/>
      <w:r w:rsidR="00FB1112" w:rsidRPr="00022FF3">
        <w:rPr>
          <w:rFonts w:ascii="Arial Unicode MS" w:eastAsia="Arial Unicode MS" w:hAnsi="Arial Unicode MS" w:cs="Arial Unicode MS"/>
          <w:b w:val="0"/>
          <w:sz w:val="24"/>
          <w:szCs w:val="24"/>
          <w:lang w:val="en-GB"/>
        </w:rPr>
        <w:t xml:space="preserve"> a conventional and appropriate</w:t>
      </w:r>
      <w:r w:rsidR="00A24C4C" w:rsidRPr="00022FF3">
        <w:rPr>
          <w:rFonts w:ascii="Arial Unicode MS" w:eastAsia="Arial Unicode MS" w:hAnsi="Arial Unicode MS" w:cs="Arial Unicode MS"/>
          <w:b w:val="0"/>
          <w:sz w:val="24"/>
          <w:szCs w:val="24"/>
          <w:lang w:val="en-GB"/>
        </w:rPr>
        <w:t xml:space="preserve"> exercise of administrative or managerial prerogative in the circumstances surrounding </w:t>
      </w:r>
      <w:r w:rsidR="0001590E" w:rsidRPr="00022FF3">
        <w:rPr>
          <w:rFonts w:ascii="Arial Unicode MS" w:eastAsia="Arial Unicode MS" w:hAnsi="Arial Unicode MS" w:cs="Arial Unicode MS"/>
          <w:b w:val="0"/>
          <w:sz w:val="24"/>
          <w:szCs w:val="24"/>
          <w:lang w:val="en-GB"/>
        </w:rPr>
        <w:t>the Judge’s</w:t>
      </w:r>
      <w:r w:rsidR="00A24C4C" w:rsidRPr="00022FF3">
        <w:rPr>
          <w:rFonts w:ascii="Arial Unicode MS" w:eastAsia="Arial Unicode MS" w:hAnsi="Arial Unicode MS" w:cs="Arial Unicode MS"/>
          <w:b w:val="0"/>
          <w:sz w:val="24"/>
          <w:szCs w:val="24"/>
          <w:lang w:val="en-GB"/>
        </w:rPr>
        <w:t xml:space="preserve"> suspension. </w:t>
      </w:r>
    </w:p>
    <w:p w:rsidR="004648C8"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43.</w:t>
      </w:r>
      <w:r w:rsidRPr="00022FF3">
        <w:rPr>
          <w:rFonts w:ascii="Arial Unicode MS" w:eastAsia="Arial Unicode MS" w:hAnsi="Arial Unicode MS" w:cs="Arial Unicode MS"/>
          <w:b w:val="0"/>
          <w:sz w:val="24"/>
          <w:szCs w:val="24"/>
          <w:lang w:val="en-GB"/>
        </w:rPr>
        <w:tab/>
      </w:r>
      <w:r w:rsidR="001E3A62" w:rsidRPr="00022FF3">
        <w:rPr>
          <w:rFonts w:ascii="Arial Unicode MS" w:eastAsia="Arial Unicode MS" w:hAnsi="Arial Unicode MS" w:cs="Arial Unicode MS"/>
          <w:b w:val="0"/>
          <w:sz w:val="24"/>
          <w:szCs w:val="24"/>
          <w:lang w:val="en-GB"/>
        </w:rPr>
        <w:t xml:space="preserve">There was </w:t>
      </w:r>
      <w:r w:rsidR="00A24C4C" w:rsidRPr="00022FF3">
        <w:rPr>
          <w:rFonts w:ascii="Arial Unicode MS" w:eastAsia="Arial Unicode MS" w:hAnsi="Arial Unicode MS" w:cs="Arial Unicode MS"/>
          <w:b w:val="0"/>
          <w:sz w:val="24"/>
          <w:szCs w:val="24"/>
          <w:lang w:val="en-GB"/>
        </w:rPr>
        <w:t xml:space="preserve">a further issue that </w:t>
      </w:r>
      <w:proofErr w:type="gramStart"/>
      <w:r w:rsidR="00A24C4C" w:rsidRPr="00022FF3">
        <w:rPr>
          <w:rFonts w:ascii="Arial Unicode MS" w:eastAsia="Arial Unicode MS" w:hAnsi="Arial Unicode MS" w:cs="Arial Unicode MS"/>
          <w:b w:val="0"/>
          <w:sz w:val="24"/>
          <w:szCs w:val="24"/>
          <w:lang w:val="en-GB"/>
        </w:rPr>
        <w:t>was raised</w:t>
      </w:r>
      <w:proofErr w:type="gramEnd"/>
      <w:r w:rsidR="00A24C4C" w:rsidRPr="00022FF3">
        <w:rPr>
          <w:rFonts w:ascii="Arial Unicode MS" w:eastAsia="Arial Unicode MS" w:hAnsi="Arial Unicode MS" w:cs="Arial Unicode MS"/>
          <w:b w:val="0"/>
          <w:sz w:val="24"/>
          <w:szCs w:val="24"/>
          <w:lang w:val="en-GB"/>
        </w:rPr>
        <w:t xml:space="preserve"> by </w:t>
      </w:r>
      <w:r w:rsidR="001E3A62" w:rsidRPr="00022FF3">
        <w:rPr>
          <w:rFonts w:ascii="Arial Unicode MS" w:eastAsia="Arial Unicode MS" w:hAnsi="Arial Unicode MS" w:cs="Arial Unicode MS"/>
          <w:b w:val="0"/>
          <w:sz w:val="24"/>
          <w:szCs w:val="24"/>
          <w:lang w:val="en-GB"/>
        </w:rPr>
        <w:t xml:space="preserve">the </w:t>
      </w:r>
      <w:r w:rsidR="00A24C4C" w:rsidRPr="00022FF3">
        <w:rPr>
          <w:rFonts w:ascii="Arial Unicode MS" w:eastAsia="Arial Unicode MS" w:hAnsi="Arial Unicode MS" w:cs="Arial Unicode MS"/>
          <w:b w:val="0"/>
          <w:sz w:val="24"/>
          <w:szCs w:val="24"/>
          <w:lang w:val="en-GB"/>
        </w:rPr>
        <w:t>Ju</w:t>
      </w:r>
      <w:r w:rsidR="001E3A62" w:rsidRPr="00022FF3">
        <w:rPr>
          <w:rFonts w:ascii="Arial Unicode MS" w:eastAsia="Arial Unicode MS" w:hAnsi="Arial Unicode MS" w:cs="Arial Unicode MS"/>
          <w:b w:val="0"/>
          <w:sz w:val="24"/>
          <w:szCs w:val="24"/>
          <w:lang w:val="en-GB"/>
        </w:rPr>
        <w:t>dge</w:t>
      </w:r>
      <w:r w:rsidR="00A24C4C" w:rsidRPr="00022FF3">
        <w:rPr>
          <w:rFonts w:ascii="Arial Unicode MS" w:eastAsia="Arial Unicode MS" w:hAnsi="Arial Unicode MS" w:cs="Arial Unicode MS"/>
          <w:b w:val="0"/>
          <w:sz w:val="24"/>
          <w:szCs w:val="24"/>
          <w:lang w:val="en-GB"/>
        </w:rPr>
        <w:t>.</w:t>
      </w:r>
      <w:r w:rsidR="001E3A62" w:rsidRPr="00022FF3">
        <w:rPr>
          <w:rFonts w:ascii="Arial Unicode MS" w:eastAsia="Arial Unicode MS" w:hAnsi="Arial Unicode MS" w:cs="Arial Unicode MS"/>
          <w:b w:val="0"/>
          <w:sz w:val="24"/>
          <w:szCs w:val="24"/>
          <w:lang w:val="en-GB"/>
        </w:rPr>
        <w:t xml:space="preserve"> </w:t>
      </w:r>
      <w:r w:rsidR="00A24C4C" w:rsidRPr="00022FF3">
        <w:rPr>
          <w:rFonts w:ascii="Arial Unicode MS" w:eastAsia="Arial Unicode MS" w:hAnsi="Arial Unicode MS" w:cs="Arial Unicode MS"/>
          <w:b w:val="0"/>
          <w:sz w:val="24"/>
          <w:szCs w:val="24"/>
          <w:lang w:val="en-GB"/>
        </w:rPr>
        <w:t xml:space="preserve"> </w:t>
      </w:r>
      <w:r w:rsidR="00AB0493" w:rsidRPr="00022FF3">
        <w:rPr>
          <w:rFonts w:ascii="Arial Unicode MS" w:eastAsia="Arial Unicode MS" w:hAnsi="Arial Unicode MS" w:cs="Arial Unicode MS"/>
          <w:b w:val="0"/>
          <w:sz w:val="24"/>
          <w:szCs w:val="24"/>
          <w:lang w:val="en-GB"/>
        </w:rPr>
        <w:t>In his complaint to the CAA of 26 June, 2017 the Judge alleged that the Chief Justice “caused the destruction of two emails”, addressed to him by her dated 19 September, 2016 time</w:t>
      </w:r>
      <w:r w:rsidR="008142B8" w:rsidRPr="00022FF3">
        <w:rPr>
          <w:rFonts w:ascii="Arial Unicode MS" w:eastAsia="Arial Unicode MS" w:hAnsi="Arial Unicode MS" w:cs="Arial Unicode MS"/>
          <w:b w:val="0"/>
          <w:sz w:val="24"/>
          <w:szCs w:val="24"/>
          <w:lang w:val="en-GB"/>
        </w:rPr>
        <w:t>d</w:t>
      </w:r>
      <w:r w:rsidR="00AB0493" w:rsidRPr="00022FF3">
        <w:rPr>
          <w:rFonts w:ascii="Arial Unicode MS" w:eastAsia="Arial Unicode MS" w:hAnsi="Arial Unicode MS" w:cs="Arial Unicode MS"/>
          <w:b w:val="0"/>
          <w:sz w:val="24"/>
          <w:szCs w:val="24"/>
          <w:lang w:val="en-GB"/>
        </w:rPr>
        <w:t xml:space="preserve"> </w:t>
      </w:r>
      <w:r w:rsidR="00873FA7" w:rsidRPr="00022FF3">
        <w:rPr>
          <w:rFonts w:ascii="Arial Unicode MS" w:eastAsia="Arial Unicode MS" w:hAnsi="Arial Unicode MS" w:cs="Arial Unicode MS"/>
          <w:b w:val="0"/>
          <w:sz w:val="24"/>
          <w:szCs w:val="24"/>
          <w:lang w:val="en-GB"/>
        </w:rPr>
        <w:t>at 8</w:t>
      </w:r>
      <w:r w:rsidR="008142B8" w:rsidRPr="00022FF3">
        <w:rPr>
          <w:rFonts w:ascii="Arial Unicode MS" w:eastAsia="Arial Unicode MS" w:hAnsi="Arial Unicode MS" w:cs="Arial Unicode MS"/>
          <w:b w:val="0"/>
          <w:sz w:val="24"/>
          <w:szCs w:val="24"/>
          <w:lang w:val="en-GB"/>
        </w:rPr>
        <w:t>.</w:t>
      </w:r>
      <w:r w:rsidR="00873FA7" w:rsidRPr="00022FF3">
        <w:rPr>
          <w:rFonts w:ascii="Arial Unicode MS" w:eastAsia="Arial Unicode MS" w:hAnsi="Arial Unicode MS" w:cs="Arial Unicode MS"/>
          <w:b w:val="0"/>
          <w:sz w:val="24"/>
          <w:szCs w:val="24"/>
          <w:lang w:val="en-GB"/>
        </w:rPr>
        <w:t>57 am</w:t>
      </w:r>
      <w:r w:rsidR="00AB0493" w:rsidRPr="00022FF3">
        <w:rPr>
          <w:rFonts w:ascii="Arial Unicode MS" w:eastAsia="Arial Unicode MS" w:hAnsi="Arial Unicode MS" w:cs="Arial Unicode MS"/>
          <w:b w:val="0"/>
          <w:sz w:val="24"/>
          <w:szCs w:val="24"/>
          <w:lang w:val="en-GB"/>
        </w:rPr>
        <w:t xml:space="preserve"> </w:t>
      </w:r>
      <w:r w:rsidR="00873FA7" w:rsidRPr="00022FF3">
        <w:rPr>
          <w:rFonts w:ascii="Arial Unicode MS" w:eastAsia="Arial Unicode MS" w:hAnsi="Arial Unicode MS" w:cs="Arial Unicode MS"/>
          <w:b w:val="0"/>
          <w:sz w:val="24"/>
          <w:szCs w:val="24"/>
          <w:lang w:val="en-GB"/>
        </w:rPr>
        <w:t>and (in response to the Judge’s email replyin</w:t>
      </w:r>
      <w:r w:rsidR="008142B8" w:rsidRPr="00022FF3">
        <w:rPr>
          <w:rFonts w:ascii="Arial Unicode MS" w:eastAsia="Arial Unicode MS" w:hAnsi="Arial Unicode MS" w:cs="Arial Unicode MS"/>
          <w:b w:val="0"/>
          <w:sz w:val="24"/>
          <w:szCs w:val="24"/>
          <w:lang w:val="en-GB"/>
        </w:rPr>
        <w:t>g to the earlier message) at 10.</w:t>
      </w:r>
      <w:r w:rsidR="00873FA7" w:rsidRPr="00022FF3">
        <w:rPr>
          <w:rFonts w:ascii="Arial Unicode MS" w:eastAsia="Arial Unicode MS" w:hAnsi="Arial Unicode MS" w:cs="Arial Unicode MS"/>
          <w:b w:val="0"/>
          <w:sz w:val="24"/>
          <w:szCs w:val="24"/>
          <w:lang w:val="en-GB"/>
        </w:rPr>
        <w:t xml:space="preserve">51 am.  He said that a few days later, though he could not recall when, “these emails showed up as blank emails, and the copy of her emails appended to my response, in my </w:t>
      </w:r>
      <w:r w:rsidR="00870389" w:rsidRPr="00022FF3">
        <w:rPr>
          <w:rFonts w:ascii="Arial Unicode MS" w:eastAsia="Arial Unicode MS" w:hAnsi="Arial Unicode MS" w:cs="Arial Unicode MS"/>
          <w:b w:val="0"/>
          <w:sz w:val="24"/>
          <w:szCs w:val="24"/>
          <w:lang w:val="en-GB"/>
        </w:rPr>
        <w:t>Sent Items folder, was erased”.</w:t>
      </w:r>
      <w:r w:rsidR="00873FA7" w:rsidRPr="00022FF3">
        <w:rPr>
          <w:rFonts w:ascii="Arial Unicode MS" w:eastAsia="Arial Unicode MS" w:hAnsi="Arial Unicode MS" w:cs="Arial Unicode MS"/>
          <w:b w:val="0"/>
          <w:sz w:val="24"/>
          <w:szCs w:val="24"/>
          <w:lang w:val="en-GB"/>
        </w:rPr>
        <w:t xml:space="preserve">  The Judge stated his belief that the Chief Justice made use of DICT personnel, with the complicity of a technical person, to “cause the destruction of these specific emails which was tangible evidence of false and</w:t>
      </w:r>
      <w:r w:rsidR="00112152" w:rsidRPr="00022FF3">
        <w:rPr>
          <w:rFonts w:ascii="Arial Unicode MS" w:eastAsia="Arial Unicode MS" w:hAnsi="Arial Unicode MS" w:cs="Arial Unicode MS"/>
          <w:b w:val="0"/>
          <w:sz w:val="24"/>
          <w:szCs w:val="24"/>
          <w:lang w:val="en-GB"/>
        </w:rPr>
        <w:t xml:space="preserve"> defamatory </w:t>
      </w:r>
      <w:r w:rsidR="00873FA7" w:rsidRPr="00022FF3">
        <w:rPr>
          <w:rFonts w:ascii="Arial Unicode MS" w:eastAsia="Arial Unicode MS" w:hAnsi="Arial Unicode MS" w:cs="Arial Unicode MS"/>
          <w:b w:val="0"/>
          <w:sz w:val="24"/>
          <w:szCs w:val="24"/>
          <w:lang w:val="en-GB"/>
        </w:rPr>
        <w:t xml:space="preserve">allegations she had made against me”.  </w:t>
      </w:r>
      <w:r w:rsidR="00112152" w:rsidRPr="00022FF3">
        <w:rPr>
          <w:rFonts w:ascii="Arial Unicode MS" w:eastAsia="Arial Unicode MS" w:hAnsi="Arial Unicode MS" w:cs="Arial Unicode MS"/>
          <w:b w:val="0"/>
          <w:sz w:val="24"/>
          <w:szCs w:val="24"/>
          <w:lang w:val="en-GB"/>
        </w:rPr>
        <w:t>In his evidence before the Tribunal, the Judge repeated</w:t>
      </w:r>
      <w:r w:rsidR="00C75B5A" w:rsidRPr="00022FF3">
        <w:rPr>
          <w:rFonts w:ascii="Arial Unicode MS" w:eastAsia="Arial Unicode MS" w:hAnsi="Arial Unicode MS" w:cs="Arial Unicode MS"/>
          <w:b w:val="0"/>
          <w:sz w:val="24"/>
          <w:szCs w:val="24"/>
          <w:lang w:val="en-GB"/>
        </w:rPr>
        <w:t xml:space="preserve"> several times</w:t>
      </w:r>
      <w:r w:rsidR="00112152" w:rsidRPr="00022FF3">
        <w:rPr>
          <w:rFonts w:ascii="Arial Unicode MS" w:eastAsia="Arial Unicode MS" w:hAnsi="Arial Unicode MS" w:cs="Arial Unicode MS"/>
          <w:b w:val="0"/>
          <w:sz w:val="24"/>
          <w:szCs w:val="24"/>
          <w:lang w:val="en-GB"/>
        </w:rPr>
        <w:t xml:space="preserve"> the allegation that the missing email content contained </w:t>
      </w:r>
      <w:r w:rsidR="00C75B5A" w:rsidRPr="00022FF3">
        <w:rPr>
          <w:rFonts w:ascii="Arial Unicode MS" w:eastAsia="Arial Unicode MS" w:hAnsi="Arial Unicode MS" w:cs="Arial Unicode MS"/>
          <w:b w:val="0"/>
          <w:sz w:val="24"/>
          <w:szCs w:val="24"/>
          <w:lang w:val="en-GB"/>
        </w:rPr>
        <w:t xml:space="preserve">highly defamatory </w:t>
      </w:r>
      <w:r w:rsidR="00112152" w:rsidRPr="00022FF3">
        <w:rPr>
          <w:rFonts w:ascii="Arial Unicode MS" w:eastAsia="Arial Unicode MS" w:hAnsi="Arial Unicode MS" w:cs="Arial Unicode MS"/>
          <w:b w:val="0"/>
          <w:sz w:val="24"/>
          <w:szCs w:val="24"/>
          <w:lang w:val="en-GB"/>
        </w:rPr>
        <w:t>allegations against him</w:t>
      </w:r>
      <w:r w:rsidR="00C75B5A" w:rsidRPr="00022FF3">
        <w:rPr>
          <w:rFonts w:ascii="Arial Unicode MS" w:eastAsia="Arial Unicode MS" w:hAnsi="Arial Unicode MS" w:cs="Arial Unicode MS"/>
          <w:b w:val="0"/>
          <w:sz w:val="24"/>
          <w:szCs w:val="24"/>
          <w:lang w:val="en-GB"/>
        </w:rPr>
        <w:t>.  He said</w:t>
      </w:r>
      <w:r w:rsidR="00112152" w:rsidRPr="00022FF3">
        <w:rPr>
          <w:rFonts w:ascii="Arial Unicode MS" w:eastAsia="Arial Unicode MS" w:hAnsi="Arial Unicode MS" w:cs="Arial Unicode MS"/>
          <w:b w:val="0"/>
          <w:sz w:val="24"/>
          <w:szCs w:val="24"/>
          <w:lang w:val="en-GB"/>
        </w:rPr>
        <w:t xml:space="preserve"> he noticed removal of </w:t>
      </w:r>
      <w:r w:rsidR="00112152" w:rsidRPr="00022FF3">
        <w:rPr>
          <w:rFonts w:ascii="Arial Unicode MS" w:eastAsia="Arial Unicode MS" w:hAnsi="Arial Unicode MS" w:cs="Arial Unicode MS"/>
          <w:b w:val="0"/>
          <w:sz w:val="24"/>
          <w:szCs w:val="24"/>
          <w:lang w:val="en-GB"/>
        </w:rPr>
        <w:lastRenderedPageBreak/>
        <w:t xml:space="preserve">the text on 9 September, the day before his suspension and that he called Mr </w:t>
      </w:r>
      <w:proofErr w:type="spellStart"/>
      <w:r w:rsidR="00112152" w:rsidRPr="00022FF3">
        <w:rPr>
          <w:rFonts w:ascii="Arial Unicode MS" w:eastAsia="Arial Unicode MS" w:hAnsi="Arial Unicode MS" w:cs="Arial Unicode MS"/>
          <w:b w:val="0"/>
          <w:sz w:val="24"/>
          <w:szCs w:val="24"/>
          <w:lang w:val="en-GB"/>
        </w:rPr>
        <w:t>Payet</w:t>
      </w:r>
      <w:proofErr w:type="spellEnd"/>
      <w:r w:rsidR="00112152" w:rsidRPr="00022FF3">
        <w:rPr>
          <w:rFonts w:ascii="Arial Unicode MS" w:eastAsia="Arial Unicode MS" w:hAnsi="Arial Unicode MS" w:cs="Arial Unicode MS"/>
          <w:b w:val="0"/>
          <w:sz w:val="24"/>
          <w:szCs w:val="24"/>
          <w:lang w:val="en-GB"/>
        </w:rPr>
        <w:t xml:space="preserve">, the Court’s IT officer </w:t>
      </w:r>
      <w:r w:rsidR="005C1347" w:rsidRPr="00022FF3">
        <w:rPr>
          <w:rFonts w:ascii="Arial Unicode MS" w:eastAsia="Arial Unicode MS" w:hAnsi="Arial Unicode MS" w:cs="Arial Unicode MS"/>
          <w:b w:val="0"/>
          <w:sz w:val="24"/>
          <w:szCs w:val="24"/>
          <w:lang w:val="en-GB"/>
        </w:rPr>
        <w:t>to see if it could be fixed, but this was unsuccessful.</w:t>
      </w:r>
    </w:p>
    <w:p w:rsidR="004648C8"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44.</w:t>
      </w:r>
      <w:r w:rsidRPr="00022FF3">
        <w:rPr>
          <w:rFonts w:ascii="Arial Unicode MS" w:eastAsia="Arial Unicode MS" w:hAnsi="Arial Unicode MS" w:cs="Arial Unicode MS"/>
          <w:b w:val="0"/>
          <w:sz w:val="24"/>
          <w:szCs w:val="24"/>
          <w:lang w:val="en-GB"/>
        </w:rPr>
        <w:tab/>
      </w:r>
      <w:r w:rsidR="004648C8" w:rsidRPr="00022FF3">
        <w:rPr>
          <w:rFonts w:ascii="Arial Unicode MS" w:eastAsia="Arial Unicode MS" w:hAnsi="Arial Unicode MS" w:cs="Arial Unicode MS"/>
          <w:b w:val="0"/>
          <w:sz w:val="24"/>
          <w:szCs w:val="24"/>
          <w:lang w:val="en-GB"/>
        </w:rPr>
        <w:t xml:space="preserve">In her response of 7 </w:t>
      </w:r>
      <w:proofErr w:type="gramStart"/>
      <w:r w:rsidR="004648C8" w:rsidRPr="00022FF3">
        <w:rPr>
          <w:rFonts w:ascii="Arial Unicode MS" w:eastAsia="Arial Unicode MS" w:hAnsi="Arial Unicode MS" w:cs="Arial Unicode MS"/>
          <w:b w:val="0"/>
          <w:sz w:val="24"/>
          <w:szCs w:val="24"/>
          <w:lang w:val="en-GB"/>
        </w:rPr>
        <w:t>July,</w:t>
      </w:r>
      <w:proofErr w:type="gramEnd"/>
      <w:r w:rsidR="004648C8" w:rsidRPr="00022FF3">
        <w:rPr>
          <w:rFonts w:ascii="Arial Unicode MS" w:eastAsia="Arial Unicode MS" w:hAnsi="Arial Unicode MS" w:cs="Arial Unicode MS"/>
          <w:b w:val="0"/>
          <w:sz w:val="24"/>
          <w:szCs w:val="24"/>
          <w:lang w:val="en-GB"/>
        </w:rPr>
        <w:t xml:space="preserve"> 2017 to the Judge’s allegations, which had been forwarded to her by the CAA, the Chief Justice attached copies of the “empty” emails, reproduced from her email Sent file.  The first stated – </w:t>
      </w:r>
    </w:p>
    <w:p w:rsidR="00EA3319" w:rsidRPr="00022FF3" w:rsidRDefault="004648C8" w:rsidP="00F918BA">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Dear Judge </w:t>
      </w:r>
      <w:proofErr w:type="spellStart"/>
      <w:r w:rsidRPr="00022FF3">
        <w:rPr>
          <w:rFonts w:ascii="Arial Unicode MS" w:eastAsia="Arial Unicode MS" w:hAnsi="Arial Unicode MS" w:cs="Arial Unicode MS"/>
          <w:b w:val="0"/>
          <w:sz w:val="24"/>
          <w:szCs w:val="24"/>
          <w:lang w:val="en-GB"/>
        </w:rPr>
        <w:t>Karunakaran</w:t>
      </w:r>
      <w:proofErr w:type="spellEnd"/>
      <w:r w:rsidRPr="00022FF3">
        <w:rPr>
          <w:rFonts w:ascii="Arial Unicode MS" w:eastAsia="Arial Unicode MS" w:hAnsi="Arial Unicode MS" w:cs="Arial Unicode MS"/>
          <w:b w:val="0"/>
          <w:sz w:val="24"/>
          <w:szCs w:val="24"/>
          <w:lang w:val="en-GB"/>
        </w:rPr>
        <w:t>,</w:t>
      </w:r>
      <w:r w:rsidR="005C1347" w:rsidRPr="00022FF3">
        <w:rPr>
          <w:rFonts w:ascii="Arial Unicode MS" w:eastAsia="Arial Unicode MS" w:hAnsi="Arial Unicode MS" w:cs="Arial Unicode MS"/>
          <w:b w:val="0"/>
          <w:sz w:val="24"/>
          <w:szCs w:val="24"/>
          <w:lang w:val="en-GB"/>
        </w:rPr>
        <w:t xml:space="preserve"> </w:t>
      </w:r>
      <w:r w:rsidR="008142B8" w:rsidRPr="00022FF3">
        <w:rPr>
          <w:rFonts w:ascii="Arial Unicode MS" w:eastAsia="Arial Unicode MS" w:hAnsi="Arial Unicode MS" w:cs="Arial Unicode MS"/>
          <w:b w:val="0"/>
          <w:sz w:val="24"/>
          <w:szCs w:val="24"/>
          <w:lang w:val="en-GB"/>
        </w:rPr>
        <w:t>I see you have fixed 11 am</w:t>
      </w:r>
      <w:r w:rsidRPr="00022FF3">
        <w:rPr>
          <w:rFonts w:ascii="Arial Unicode MS" w:eastAsia="Arial Unicode MS" w:hAnsi="Arial Unicode MS" w:cs="Arial Unicode MS"/>
          <w:b w:val="0"/>
          <w:sz w:val="24"/>
          <w:szCs w:val="24"/>
          <w:lang w:val="en-GB"/>
        </w:rPr>
        <w:t xml:space="preserve"> to see me this morning in relation to your case clearance and statistics.  I also see that you have a long outstanding case to complete please under no circumstances s</w:t>
      </w:r>
      <w:r w:rsidR="00F918BA">
        <w:rPr>
          <w:rFonts w:ascii="Arial Unicode MS" w:eastAsia="Arial Unicode MS" w:hAnsi="Arial Unicode MS" w:cs="Arial Unicode MS"/>
          <w:b w:val="0"/>
          <w:sz w:val="24"/>
          <w:szCs w:val="24"/>
          <w:lang w:val="en-GB"/>
        </w:rPr>
        <w:t xml:space="preserve">hould you adjourn your case for </w:t>
      </w:r>
      <w:r w:rsidRPr="00022FF3">
        <w:rPr>
          <w:rFonts w:ascii="Arial Unicode MS" w:eastAsia="Arial Unicode MS" w:hAnsi="Arial Unicode MS" w:cs="Arial Unicode MS"/>
          <w:b w:val="0"/>
          <w:sz w:val="24"/>
          <w:szCs w:val="24"/>
          <w:lang w:val="en-GB"/>
        </w:rPr>
        <w:t>the meeting with me.</w:t>
      </w:r>
      <w:r w:rsidR="00062023" w:rsidRPr="00022FF3">
        <w:rPr>
          <w:rFonts w:ascii="Arial Unicode MS" w:eastAsia="Arial Unicode MS" w:hAnsi="Arial Unicode MS" w:cs="Arial Unicode MS"/>
          <w:b w:val="0"/>
          <w:sz w:val="24"/>
          <w:szCs w:val="24"/>
          <w:lang w:val="en-GB"/>
        </w:rPr>
        <w:t xml:space="preserve">  Priority </w:t>
      </w:r>
      <w:proofErr w:type="gramStart"/>
      <w:r w:rsidR="00062023" w:rsidRPr="00022FF3">
        <w:rPr>
          <w:rFonts w:ascii="Arial Unicode MS" w:eastAsia="Arial Unicode MS" w:hAnsi="Arial Unicode MS" w:cs="Arial Unicode MS"/>
          <w:b w:val="0"/>
          <w:sz w:val="24"/>
          <w:szCs w:val="24"/>
          <w:lang w:val="en-GB"/>
        </w:rPr>
        <w:t>should be given</w:t>
      </w:r>
      <w:proofErr w:type="gramEnd"/>
      <w:r w:rsidR="00062023" w:rsidRPr="00022FF3">
        <w:rPr>
          <w:rFonts w:ascii="Arial Unicode MS" w:eastAsia="Arial Unicode MS" w:hAnsi="Arial Unicode MS" w:cs="Arial Unicode MS"/>
          <w:b w:val="0"/>
          <w:sz w:val="24"/>
          <w:szCs w:val="24"/>
          <w:lang w:val="en-GB"/>
        </w:rPr>
        <w:t xml:space="preserve"> to finishing this matter.  We shall then reschedule your meeting if necessary.  </w:t>
      </w:r>
    </w:p>
    <w:p w:rsidR="00E43F33" w:rsidRPr="00022FF3" w:rsidRDefault="00062023" w:rsidP="00F918BA">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Dr </w:t>
      </w:r>
      <w:proofErr w:type="spellStart"/>
      <w:r w:rsidRPr="00022FF3">
        <w:rPr>
          <w:rFonts w:ascii="Arial Unicode MS" w:eastAsia="Arial Unicode MS" w:hAnsi="Arial Unicode MS" w:cs="Arial Unicode MS"/>
          <w:b w:val="0"/>
          <w:sz w:val="24"/>
          <w:szCs w:val="24"/>
          <w:lang w:val="en-GB"/>
        </w:rPr>
        <w:t>Mathilda</w:t>
      </w:r>
      <w:proofErr w:type="spellEnd"/>
      <w:r w:rsidRPr="00022FF3">
        <w:rPr>
          <w:rFonts w:ascii="Arial Unicode MS" w:eastAsia="Arial Unicode MS" w:hAnsi="Arial Unicode MS" w:cs="Arial Unicode MS"/>
          <w:b w:val="0"/>
          <w:sz w:val="24"/>
          <w:szCs w:val="24"/>
          <w:lang w:val="en-GB"/>
        </w:rPr>
        <w:t xml:space="preserve"> </w:t>
      </w:r>
      <w:proofErr w:type="spellStart"/>
      <w:r w:rsidRPr="00022FF3">
        <w:rPr>
          <w:rFonts w:ascii="Arial Unicode MS" w:eastAsia="Arial Unicode MS" w:hAnsi="Arial Unicode MS" w:cs="Arial Unicode MS"/>
          <w:b w:val="0"/>
          <w:sz w:val="24"/>
          <w:szCs w:val="24"/>
          <w:lang w:val="en-GB"/>
        </w:rPr>
        <w:t>Twomey</w:t>
      </w:r>
      <w:proofErr w:type="spellEnd"/>
      <w:r w:rsidRPr="00022FF3">
        <w:rPr>
          <w:rFonts w:ascii="Arial Unicode MS" w:eastAsia="Arial Unicode MS" w:hAnsi="Arial Unicode MS" w:cs="Arial Unicode MS"/>
          <w:b w:val="0"/>
          <w:sz w:val="24"/>
          <w:szCs w:val="24"/>
          <w:lang w:val="en-GB"/>
        </w:rPr>
        <w:t>.</w:t>
      </w:r>
      <w:r w:rsidR="00873FA7" w:rsidRPr="00022FF3">
        <w:rPr>
          <w:rFonts w:ascii="Arial Unicode MS" w:eastAsia="Arial Unicode MS" w:hAnsi="Arial Unicode MS" w:cs="Arial Unicode MS"/>
          <w:b w:val="0"/>
          <w:sz w:val="24"/>
          <w:szCs w:val="24"/>
          <w:lang w:val="en-GB"/>
        </w:rPr>
        <w:t xml:space="preserve">  </w:t>
      </w:r>
      <w:r w:rsidR="00AB0493" w:rsidRPr="00022FF3">
        <w:rPr>
          <w:rFonts w:ascii="Arial Unicode MS" w:eastAsia="Arial Unicode MS" w:hAnsi="Arial Unicode MS" w:cs="Arial Unicode MS"/>
          <w:b w:val="0"/>
          <w:sz w:val="24"/>
          <w:szCs w:val="24"/>
          <w:lang w:val="en-GB"/>
        </w:rPr>
        <w:t xml:space="preserve">    </w:t>
      </w:r>
      <w:r w:rsidR="005C1347" w:rsidRPr="00022FF3">
        <w:rPr>
          <w:rFonts w:ascii="Arial Unicode MS" w:eastAsia="Arial Unicode MS" w:hAnsi="Arial Unicode MS" w:cs="Arial Unicode MS"/>
          <w:b w:val="0"/>
          <w:sz w:val="24"/>
          <w:szCs w:val="24"/>
          <w:lang w:val="en-GB"/>
        </w:rPr>
        <w:t xml:space="preserve"> </w:t>
      </w:r>
    </w:p>
    <w:p w:rsidR="00062023" w:rsidRPr="00022FF3" w:rsidRDefault="00062023" w:rsidP="00062023">
      <w:pPr>
        <w:pStyle w:val="BodyText2"/>
        <w:spacing w:before="360" w:after="360" w:line="36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The second email simply stated, “Of course”.</w:t>
      </w:r>
    </w:p>
    <w:p w:rsidR="00E16D9F"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45.</w:t>
      </w:r>
      <w:r w:rsidRPr="00022FF3">
        <w:rPr>
          <w:rFonts w:ascii="Arial Unicode MS" w:eastAsia="Arial Unicode MS" w:hAnsi="Arial Unicode MS" w:cs="Arial Unicode MS"/>
          <w:b w:val="0"/>
          <w:sz w:val="24"/>
          <w:szCs w:val="24"/>
          <w:lang w:val="en-GB"/>
        </w:rPr>
        <w:tab/>
      </w:r>
      <w:r w:rsidR="00062023" w:rsidRPr="00022FF3">
        <w:rPr>
          <w:rFonts w:ascii="Arial Unicode MS" w:eastAsia="Arial Unicode MS" w:hAnsi="Arial Unicode MS" w:cs="Arial Unicode MS"/>
          <w:b w:val="0"/>
          <w:sz w:val="24"/>
          <w:szCs w:val="24"/>
          <w:lang w:val="en-GB"/>
        </w:rPr>
        <w:t>When</w:t>
      </w:r>
      <w:r w:rsidR="0001590E" w:rsidRPr="00022FF3">
        <w:rPr>
          <w:rFonts w:ascii="Arial Unicode MS" w:eastAsia="Arial Unicode MS" w:hAnsi="Arial Unicode MS" w:cs="Arial Unicode MS"/>
          <w:b w:val="0"/>
          <w:sz w:val="24"/>
          <w:szCs w:val="24"/>
          <w:lang w:val="en-GB"/>
        </w:rPr>
        <w:t xml:space="preserve"> the content of these emails was</w:t>
      </w:r>
      <w:r w:rsidR="00ED6C8B" w:rsidRPr="00022FF3">
        <w:rPr>
          <w:rFonts w:ascii="Arial Unicode MS" w:eastAsia="Arial Unicode MS" w:hAnsi="Arial Unicode MS" w:cs="Arial Unicode MS"/>
          <w:b w:val="0"/>
          <w:sz w:val="24"/>
          <w:szCs w:val="24"/>
          <w:lang w:val="en-GB"/>
        </w:rPr>
        <w:t xml:space="preserve"> brought to his attention during his evidence by </w:t>
      </w:r>
      <w:r w:rsidR="00062023" w:rsidRPr="00022FF3">
        <w:rPr>
          <w:rFonts w:ascii="Arial Unicode MS" w:eastAsia="Arial Unicode MS" w:hAnsi="Arial Unicode MS" w:cs="Arial Unicode MS"/>
          <w:b w:val="0"/>
          <w:sz w:val="24"/>
          <w:szCs w:val="24"/>
          <w:lang w:val="en-GB"/>
        </w:rPr>
        <w:t>Judge Murphy</w:t>
      </w:r>
      <w:r w:rsidR="0001590E" w:rsidRPr="00022FF3">
        <w:rPr>
          <w:rFonts w:ascii="Arial Unicode MS" w:eastAsia="Arial Unicode MS" w:hAnsi="Arial Unicode MS" w:cs="Arial Unicode MS"/>
          <w:b w:val="0"/>
          <w:sz w:val="24"/>
          <w:szCs w:val="24"/>
          <w:lang w:val="en-GB"/>
        </w:rPr>
        <w:t xml:space="preserve">, he </w:t>
      </w:r>
      <w:r w:rsidR="00ED6C8B" w:rsidRPr="00022FF3">
        <w:rPr>
          <w:rFonts w:ascii="Arial Unicode MS" w:eastAsia="Arial Unicode MS" w:hAnsi="Arial Unicode MS" w:cs="Arial Unicode MS"/>
          <w:b w:val="0"/>
          <w:sz w:val="24"/>
          <w:szCs w:val="24"/>
          <w:lang w:val="en-GB"/>
        </w:rPr>
        <w:t>accepted that they were not at all defamatory but then as</w:t>
      </w:r>
      <w:r w:rsidR="00677EB0" w:rsidRPr="00022FF3">
        <w:rPr>
          <w:rFonts w:ascii="Arial Unicode MS" w:eastAsia="Arial Unicode MS" w:hAnsi="Arial Unicode MS" w:cs="Arial Unicode MS"/>
          <w:b w:val="0"/>
          <w:sz w:val="24"/>
          <w:szCs w:val="24"/>
          <w:lang w:val="en-GB"/>
        </w:rPr>
        <w:t>serted that this</w:t>
      </w:r>
      <w:r w:rsidR="0001590E" w:rsidRPr="00022FF3">
        <w:rPr>
          <w:rFonts w:ascii="Arial Unicode MS" w:eastAsia="Arial Unicode MS" w:hAnsi="Arial Unicode MS" w:cs="Arial Unicode MS"/>
          <w:b w:val="0"/>
          <w:sz w:val="24"/>
          <w:szCs w:val="24"/>
          <w:lang w:val="en-GB"/>
        </w:rPr>
        <w:t xml:space="preserve"> (innocuous)</w:t>
      </w:r>
      <w:r w:rsidR="00677EB0" w:rsidRPr="00022FF3">
        <w:rPr>
          <w:rFonts w:ascii="Arial Unicode MS" w:eastAsia="Arial Unicode MS" w:hAnsi="Arial Unicode MS" w:cs="Arial Unicode MS"/>
          <w:b w:val="0"/>
          <w:sz w:val="24"/>
          <w:szCs w:val="24"/>
          <w:lang w:val="en-GB"/>
        </w:rPr>
        <w:t xml:space="preserve"> content could have been inserted</w:t>
      </w:r>
      <w:r w:rsidR="00ED6C8B" w:rsidRPr="00022FF3">
        <w:rPr>
          <w:rFonts w:ascii="Arial Unicode MS" w:eastAsia="Arial Unicode MS" w:hAnsi="Arial Unicode MS" w:cs="Arial Unicode MS"/>
          <w:b w:val="0"/>
          <w:sz w:val="24"/>
          <w:szCs w:val="24"/>
          <w:lang w:val="en-GB"/>
        </w:rPr>
        <w:t>.  Judge Murphy then reminded him of what he had said</w:t>
      </w:r>
      <w:r w:rsidR="00E16D9F" w:rsidRPr="00022FF3">
        <w:rPr>
          <w:rFonts w:ascii="Arial Unicode MS" w:eastAsia="Arial Unicode MS" w:hAnsi="Arial Unicode MS" w:cs="Arial Unicode MS"/>
          <w:b w:val="0"/>
          <w:sz w:val="24"/>
          <w:szCs w:val="24"/>
          <w:lang w:val="en-GB"/>
        </w:rPr>
        <w:t xml:space="preserve"> in reply to this part of the Chief Justice’s response, which was as follows –  </w:t>
      </w:r>
    </w:p>
    <w:p w:rsidR="00E16D9F" w:rsidRPr="00022FF3" w:rsidRDefault="00E16D9F" w:rsidP="0088226C">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The respondent has now produ</w:t>
      </w:r>
      <w:r w:rsidR="0088226C">
        <w:rPr>
          <w:rFonts w:ascii="Arial Unicode MS" w:eastAsia="Arial Unicode MS" w:hAnsi="Arial Unicode MS" w:cs="Arial Unicode MS"/>
          <w:b w:val="0"/>
          <w:sz w:val="24"/>
          <w:szCs w:val="24"/>
          <w:lang w:val="en-GB"/>
        </w:rPr>
        <w:t xml:space="preserve">ced a copy of the emails MT 5A </w:t>
      </w:r>
      <w:r w:rsidRPr="00022FF3">
        <w:rPr>
          <w:rFonts w:ascii="Arial Unicode MS" w:eastAsia="Arial Unicode MS" w:hAnsi="Arial Unicode MS" w:cs="Arial Unicode MS"/>
          <w:b w:val="0"/>
          <w:sz w:val="24"/>
          <w:szCs w:val="24"/>
          <w:lang w:val="en-GB"/>
        </w:rPr>
        <w:t>revealing certain contents in them t</w:t>
      </w:r>
      <w:r w:rsidR="0088226C">
        <w:rPr>
          <w:rFonts w:ascii="Arial Unicode MS" w:eastAsia="Arial Unicode MS" w:hAnsi="Arial Unicode MS" w:cs="Arial Unicode MS"/>
          <w:b w:val="0"/>
          <w:sz w:val="24"/>
          <w:szCs w:val="24"/>
          <w:lang w:val="en-GB"/>
        </w:rPr>
        <w:t xml:space="preserve">hat were previously missing in </w:t>
      </w:r>
      <w:r w:rsidRPr="00022FF3">
        <w:rPr>
          <w:rFonts w:ascii="Arial Unicode MS" w:eastAsia="Arial Unicode MS" w:hAnsi="Arial Unicode MS" w:cs="Arial Unicode MS"/>
          <w:b w:val="0"/>
          <w:sz w:val="24"/>
          <w:szCs w:val="24"/>
          <w:lang w:val="en-GB"/>
        </w:rPr>
        <w:t xml:space="preserve">the emails of my account as evinced in the documents … </w:t>
      </w:r>
      <w:r w:rsidR="00EA3319" w:rsidRPr="00022FF3">
        <w:rPr>
          <w:rFonts w:ascii="Arial Unicode MS" w:eastAsia="Arial Unicode MS" w:hAnsi="Arial Unicode MS" w:cs="Arial Unicode MS"/>
          <w:b w:val="0"/>
          <w:sz w:val="24"/>
          <w:szCs w:val="24"/>
          <w:lang w:val="en-GB"/>
        </w:rPr>
        <w:t>a</w:t>
      </w:r>
      <w:r w:rsidRPr="00022FF3">
        <w:rPr>
          <w:rFonts w:ascii="Arial Unicode MS" w:eastAsia="Arial Unicode MS" w:hAnsi="Arial Unicode MS" w:cs="Arial Unicode MS"/>
          <w:b w:val="0"/>
          <w:sz w:val="24"/>
          <w:szCs w:val="24"/>
          <w:lang w:val="en-GB"/>
        </w:rPr>
        <w:t xml:space="preserve">ttached to my complaint.  If the respondent has the methods of technical </w:t>
      </w:r>
      <w:r w:rsidR="00A66F68" w:rsidRPr="00022FF3">
        <w:rPr>
          <w:rFonts w:ascii="Arial Unicode MS" w:eastAsia="Arial Unicode MS" w:hAnsi="Arial Unicode MS" w:cs="Arial Unicode MS"/>
          <w:b w:val="0"/>
          <w:sz w:val="24"/>
          <w:szCs w:val="24"/>
          <w:lang w:val="en-GB"/>
        </w:rPr>
        <w:t>know</w:t>
      </w:r>
      <w:r w:rsidRPr="00022FF3">
        <w:rPr>
          <w:rFonts w:ascii="Arial Unicode MS" w:eastAsia="Arial Unicode MS" w:hAnsi="Arial Unicode MS" w:cs="Arial Unicode MS"/>
          <w:b w:val="0"/>
          <w:sz w:val="24"/>
          <w:szCs w:val="24"/>
          <w:lang w:val="en-GB"/>
        </w:rPr>
        <w:t>how to retrieve the missing contents from my emails, there are a few other e</w:t>
      </w:r>
      <w:r w:rsidR="00A66F68" w:rsidRPr="00022FF3">
        <w:rPr>
          <w:rFonts w:ascii="Arial Unicode MS" w:eastAsia="Arial Unicode MS" w:hAnsi="Arial Unicode MS" w:cs="Arial Unicode MS"/>
          <w:b w:val="0"/>
          <w:sz w:val="24"/>
          <w:szCs w:val="24"/>
          <w:lang w:val="en-GB"/>
        </w:rPr>
        <w:t xml:space="preserve">mails such as the emails of 27 </w:t>
      </w:r>
      <w:r w:rsidRPr="00022FF3">
        <w:rPr>
          <w:rFonts w:ascii="Arial Unicode MS" w:eastAsia="Arial Unicode MS" w:hAnsi="Arial Unicode MS" w:cs="Arial Unicode MS"/>
          <w:b w:val="0"/>
          <w:sz w:val="24"/>
          <w:szCs w:val="24"/>
          <w:lang w:val="en-GB"/>
        </w:rPr>
        <w:t>September</w:t>
      </w:r>
      <w:r w:rsidR="00EA3319" w:rsidRPr="00022FF3">
        <w:rPr>
          <w:rFonts w:ascii="Arial Unicode MS" w:eastAsia="Arial Unicode MS" w:hAnsi="Arial Unicode MS" w:cs="Arial Unicode MS"/>
          <w:b w:val="0"/>
          <w:sz w:val="24"/>
          <w:szCs w:val="24"/>
          <w:lang w:val="en-GB"/>
        </w:rPr>
        <w:t xml:space="preserve"> </w:t>
      </w:r>
      <w:r w:rsidRPr="00022FF3">
        <w:rPr>
          <w:rFonts w:ascii="Arial Unicode MS" w:eastAsia="Arial Unicode MS" w:hAnsi="Arial Unicode MS" w:cs="Arial Unicode MS"/>
          <w:b w:val="0"/>
          <w:sz w:val="24"/>
          <w:szCs w:val="24"/>
          <w:lang w:val="en-GB"/>
        </w:rPr>
        <w:t xml:space="preserve">2016 that would be </w:t>
      </w:r>
      <w:r w:rsidR="00A66F68" w:rsidRPr="00022FF3">
        <w:rPr>
          <w:rFonts w:ascii="Arial Unicode MS" w:eastAsia="Arial Unicode MS" w:hAnsi="Arial Unicode MS" w:cs="Arial Unicode MS"/>
          <w:b w:val="0"/>
          <w:sz w:val="24"/>
          <w:szCs w:val="24"/>
          <w:lang w:val="en-GB"/>
        </w:rPr>
        <w:t xml:space="preserve">of </w:t>
      </w:r>
      <w:r w:rsidRPr="00022FF3">
        <w:rPr>
          <w:rFonts w:ascii="Arial Unicode MS" w:eastAsia="Arial Unicode MS" w:hAnsi="Arial Unicode MS" w:cs="Arial Unicode MS"/>
          <w:b w:val="0"/>
          <w:sz w:val="24"/>
          <w:szCs w:val="24"/>
          <w:lang w:val="en-GB"/>
        </w:rPr>
        <w:t xml:space="preserve">use to the CAA, which can also be retrieved.”  </w:t>
      </w:r>
    </w:p>
    <w:p w:rsidR="00291AF1"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46.</w:t>
      </w:r>
      <w:r w:rsidRPr="00022FF3">
        <w:rPr>
          <w:rFonts w:ascii="Arial Unicode MS" w:eastAsia="Arial Unicode MS" w:hAnsi="Arial Unicode MS" w:cs="Arial Unicode MS"/>
          <w:b w:val="0"/>
          <w:sz w:val="24"/>
          <w:szCs w:val="24"/>
          <w:lang w:val="en-GB"/>
        </w:rPr>
        <w:tab/>
      </w:r>
      <w:r w:rsidR="00E16D9F" w:rsidRPr="00022FF3">
        <w:rPr>
          <w:rFonts w:ascii="Arial Unicode MS" w:eastAsia="Arial Unicode MS" w:hAnsi="Arial Unicode MS" w:cs="Arial Unicode MS"/>
          <w:b w:val="0"/>
          <w:sz w:val="24"/>
          <w:szCs w:val="24"/>
          <w:lang w:val="en-GB"/>
        </w:rPr>
        <w:t>It</w:t>
      </w:r>
      <w:r w:rsidR="00B83B36" w:rsidRPr="00022FF3">
        <w:rPr>
          <w:rFonts w:ascii="Arial Unicode MS" w:eastAsia="Arial Unicode MS" w:hAnsi="Arial Unicode MS" w:cs="Arial Unicode MS"/>
          <w:b w:val="0"/>
          <w:sz w:val="24"/>
          <w:szCs w:val="24"/>
          <w:lang w:val="en-GB"/>
        </w:rPr>
        <w:t xml:space="preserve"> will </w:t>
      </w:r>
      <w:r w:rsidR="0001590E" w:rsidRPr="00022FF3">
        <w:rPr>
          <w:rFonts w:ascii="Arial Unicode MS" w:eastAsia="Arial Unicode MS" w:hAnsi="Arial Unicode MS" w:cs="Arial Unicode MS"/>
          <w:b w:val="0"/>
          <w:sz w:val="24"/>
          <w:szCs w:val="24"/>
          <w:lang w:val="en-GB"/>
        </w:rPr>
        <w:t>be seen that</w:t>
      </w:r>
      <w:r w:rsidR="00E16D9F" w:rsidRPr="00022FF3">
        <w:rPr>
          <w:rFonts w:ascii="Arial Unicode MS" w:eastAsia="Arial Unicode MS" w:hAnsi="Arial Unicode MS" w:cs="Arial Unicode MS"/>
          <w:b w:val="0"/>
          <w:sz w:val="24"/>
          <w:szCs w:val="24"/>
          <w:lang w:val="en-GB"/>
        </w:rPr>
        <w:t xml:space="preserve"> the Judge in this passage</w:t>
      </w:r>
      <w:r w:rsidR="00234B97" w:rsidRPr="00022FF3">
        <w:rPr>
          <w:rFonts w:ascii="Arial Unicode MS" w:eastAsia="Arial Unicode MS" w:hAnsi="Arial Unicode MS" w:cs="Arial Unicode MS"/>
          <w:b w:val="0"/>
          <w:sz w:val="24"/>
          <w:szCs w:val="24"/>
          <w:lang w:val="en-GB"/>
        </w:rPr>
        <w:t xml:space="preserve"> </w:t>
      </w:r>
      <w:r w:rsidR="0001590E" w:rsidRPr="00022FF3">
        <w:rPr>
          <w:rFonts w:ascii="Arial Unicode MS" w:eastAsia="Arial Unicode MS" w:hAnsi="Arial Unicode MS" w:cs="Arial Unicode MS"/>
          <w:b w:val="0"/>
          <w:sz w:val="24"/>
          <w:szCs w:val="24"/>
          <w:lang w:val="en-GB"/>
        </w:rPr>
        <w:t xml:space="preserve">in substance </w:t>
      </w:r>
      <w:r w:rsidR="00234B97" w:rsidRPr="00022FF3">
        <w:rPr>
          <w:rFonts w:ascii="Arial Unicode MS" w:eastAsia="Arial Unicode MS" w:hAnsi="Arial Unicode MS" w:cs="Arial Unicode MS"/>
          <w:b w:val="0"/>
          <w:sz w:val="24"/>
          <w:szCs w:val="24"/>
          <w:lang w:val="en-GB"/>
        </w:rPr>
        <w:t>accept</w:t>
      </w:r>
      <w:r w:rsidR="003756E7" w:rsidRPr="00022FF3">
        <w:rPr>
          <w:rFonts w:ascii="Arial Unicode MS" w:eastAsia="Arial Unicode MS" w:hAnsi="Arial Unicode MS" w:cs="Arial Unicode MS"/>
          <w:b w:val="0"/>
          <w:sz w:val="24"/>
          <w:szCs w:val="24"/>
          <w:lang w:val="en-GB"/>
        </w:rPr>
        <w:t>ed</w:t>
      </w:r>
      <w:r w:rsidR="00234B97" w:rsidRPr="00022FF3">
        <w:rPr>
          <w:rFonts w:ascii="Arial Unicode MS" w:eastAsia="Arial Unicode MS" w:hAnsi="Arial Unicode MS" w:cs="Arial Unicode MS"/>
          <w:b w:val="0"/>
          <w:sz w:val="24"/>
          <w:szCs w:val="24"/>
          <w:lang w:val="en-GB"/>
        </w:rPr>
        <w:t xml:space="preserve"> the authenticity of the emails produced by the Chief Justice</w:t>
      </w:r>
      <w:r w:rsidR="00FD0C6A" w:rsidRPr="00022FF3">
        <w:rPr>
          <w:rFonts w:ascii="Arial Unicode MS" w:eastAsia="Arial Unicode MS" w:hAnsi="Arial Unicode MS" w:cs="Arial Unicode MS"/>
          <w:b w:val="0"/>
          <w:sz w:val="24"/>
          <w:szCs w:val="24"/>
          <w:lang w:val="en-GB"/>
        </w:rPr>
        <w:t xml:space="preserve"> and </w:t>
      </w:r>
      <w:proofErr w:type="gramStart"/>
      <w:r w:rsidR="00FD0C6A" w:rsidRPr="00022FF3">
        <w:rPr>
          <w:rFonts w:ascii="Arial Unicode MS" w:eastAsia="Arial Unicode MS" w:hAnsi="Arial Unicode MS" w:cs="Arial Unicode MS"/>
          <w:b w:val="0"/>
          <w:sz w:val="24"/>
          <w:szCs w:val="24"/>
          <w:lang w:val="en-GB"/>
        </w:rPr>
        <w:t>made</w:t>
      </w:r>
      <w:r w:rsidR="00234B97" w:rsidRPr="00022FF3">
        <w:rPr>
          <w:rFonts w:ascii="Arial Unicode MS" w:eastAsia="Arial Unicode MS" w:hAnsi="Arial Unicode MS" w:cs="Arial Unicode MS"/>
          <w:b w:val="0"/>
          <w:sz w:val="24"/>
          <w:szCs w:val="24"/>
          <w:lang w:val="en-GB"/>
        </w:rPr>
        <w:t xml:space="preserve"> no suggestion</w:t>
      </w:r>
      <w:proofErr w:type="gramEnd"/>
      <w:r w:rsidR="008904DF" w:rsidRPr="00022FF3">
        <w:rPr>
          <w:rFonts w:ascii="Arial Unicode MS" w:eastAsia="Arial Unicode MS" w:hAnsi="Arial Unicode MS" w:cs="Arial Unicode MS"/>
          <w:b w:val="0"/>
          <w:sz w:val="24"/>
          <w:szCs w:val="24"/>
          <w:lang w:val="en-GB"/>
        </w:rPr>
        <w:t xml:space="preserve"> that they had</w:t>
      </w:r>
      <w:r w:rsidR="00234B97" w:rsidRPr="00022FF3">
        <w:rPr>
          <w:rFonts w:ascii="Arial Unicode MS" w:eastAsia="Arial Unicode MS" w:hAnsi="Arial Unicode MS" w:cs="Arial Unicode MS"/>
          <w:b w:val="0"/>
          <w:sz w:val="24"/>
          <w:szCs w:val="24"/>
          <w:lang w:val="en-GB"/>
        </w:rPr>
        <w:t xml:space="preserve"> been fabricated.</w:t>
      </w:r>
      <w:r w:rsidR="00FD0C6A" w:rsidRPr="00022FF3">
        <w:rPr>
          <w:rFonts w:ascii="Arial Unicode MS" w:eastAsia="Arial Unicode MS" w:hAnsi="Arial Unicode MS" w:cs="Arial Unicode MS"/>
          <w:b w:val="0"/>
          <w:sz w:val="24"/>
          <w:szCs w:val="24"/>
          <w:lang w:val="en-GB"/>
        </w:rPr>
        <w:t xml:space="preserve">  He </w:t>
      </w:r>
      <w:r w:rsidR="00546ACC" w:rsidRPr="00022FF3">
        <w:rPr>
          <w:rFonts w:ascii="Arial Unicode MS" w:eastAsia="Arial Unicode MS" w:hAnsi="Arial Unicode MS" w:cs="Arial Unicode MS"/>
          <w:b w:val="0"/>
          <w:sz w:val="24"/>
          <w:szCs w:val="24"/>
          <w:lang w:val="en-GB"/>
        </w:rPr>
        <w:t xml:space="preserve">suggested that the defamatory material </w:t>
      </w:r>
      <w:proofErr w:type="gramStart"/>
      <w:r w:rsidR="00546ACC" w:rsidRPr="00022FF3">
        <w:rPr>
          <w:rFonts w:ascii="Arial Unicode MS" w:eastAsia="Arial Unicode MS" w:hAnsi="Arial Unicode MS" w:cs="Arial Unicode MS"/>
          <w:b w:val="0"/>
          <w:sz w:val="24"/>
          <w:szCs w:val="24"/>
          <w:lang w:val="en-GB"/>
        </w:rPr>
        <w:t>may</w:t>
      </w:r>
      <w:proofErr w:type="gramEnd"/>
      <w:r w:rsidR="00546ACC" w:rsidRPr="00022FF3">
        <w:rPr>
          <w:rFonts w:ascii="Arial Unicode MS" w:eastAsia="Arial Unicode MS" w:hAnsi="Arial Unicode MS" w:cs="Arial Unicode MS"/>
          <w:b w:val="0"/>
          <w:sz w:val="24"/>
          <w:szCs w:val="24"/>
          <w:lang w:val="en-GB"/>
        </w:rPr>
        <w:t xml:space="preserve"> have been contained in </w:t>
      </w:r>
      <w:r w:rsidR="001B2EF1" w:rsidRPr="00022FF3">
        <w:rPr>
          <w:rFonts w:ascii="Arial Unicode MS" w:eastAsia="Arial Unicode MS" w:hAnsi="Arial Unicode MS" w:cs="Arial Unicode MS"/>
          <w:b w:val="0"/>
          <w:sz w:val="24"/>
          <w:szCs w:val="24"/>
          <w:lang w:val="en-GB"/>
        </w:rPr>
        <w:t>other blank email</w:t>
      </w:r>
      <w:r w:rsidR="00291AF1" w:rsidRPr="00022FF3">
        <w:rPr>
          <w:rFonts w:ascii="Arial Unicode MS" w:eastAsia="Arial Unicode MS" w:hAnsi="Arial Unicode MS" w:cs="Arial Unicode MS"/>
          <w:b w:val="0"/>
          <w:sz w:val="24"/>
          <w:szCs w:val="24"/>
          <w:lang w:val="en-GB"/>
        </w:rPr>
        <w:t>s</w:t>
      </w:r>
      <w:r w:rsidR="00546ACC" w:rsidRPr="00022FF3">
        <w:rPr>
          <w:rFonts w:ascii="Arial Unicode MS" w:eastAsia="Arial Unicode MS" w:hAnsi="Arial Unicode MS" w:cs="Arial Unicode MS"/>
          <w:b w:val="0"/>
          <w:sz w:val="24"/>
          <w:szCs w:val="24"/>
          <w:lang w:val="en-GB"/>
        </w:rPr>
        <w:t xml:space="preserve"> of </w:t>
      </w:r>
      <w:r w:rsidR="00234B97" w:rsidRPr="00022FF3">
        <w:rPr>
          <w:rFonts w:ascii="Arial Unicode MS" w:eastAsia="Arial Unicode MS" w:hAnsi="Arial Unicode MS" w:cs="Arial Unicode MS"/>
          <w:b w:val="0"/>
          <w:sz w:val="24"/>
          <w:szCs w:val="24"/>
          <w:lang w:val="en-GB"/>
        </w:rPr>
        <w:t>27 September, 2016</w:t>
      </w:r>
      <w:r w:rsidR="00546ACC" w:rsidRPr="00022FF3">
        <w:rPr>
          <w:rFonts w:ascii="Arial Unicode MS" w:eastAsia="Arial Unicode MS" w:hAnsi="Arial Unicode MS" w:cs="Arial Unicode MS"/>
          <w:b w:val="0"/>
          <w:sz w:val="24"/>
          <w:szCs w:val="24"/>
          <w:lang w:val="en-GB"/>
        </w:rPr>
        <w:t>.</w:t>
      </w:r>
      <w:r w:rsidR="00291AF1" w:rsidRPr="00022FF3">
        <w:rPr>
          <w:rFonts w:ascii="Arial Unicode MS" w:eastAsia="Arial Unicode MS" w:hAnsi="Arial Unicode MS" w:cs="Arial Unicode MS"/>
          <w:b w:val="0"/>
          <w:sz w:val="24"/>
          <w:szCs w:val="24"/>
          <w:lang w:val="en-GB"/>
        </w:rPr>
        <w:t xml:space="preserve">  Those three</w:t>
      </w:r>
      <w:r w:rsidR="001B2EF1" w:rsidRPr="00022FF3">
        <w:rPr>
          <w:rFonts w:ascii="Arial Unicode MS" w:eastAsia="Arial Unicode MS" w:hAnsi="Arial Unicode MS" w:cs="Arial Unicode MS"/>
          <w:b w:val="0"/>
          <w:sz w:val="24"/>
          <w:szCs w:val="24"/>
          <w:lang w:val="en-GB"/>
        </w:rPr>
        <w:t xml:space="preserve"> ema</w:t>
      </w:r>
      <w:r w:rsidR="00FD0C6A" w:rsidRPr="00022FF3">
        <w:rPr>
          <w:rFonts w:ascii="Arial Unicode MS" w:eastAsia="Arial Unicode MS" w:hAnsi="Arial Unicode MS" w:cs="Arial Unicode MS"/>
          <w:b w:val="0"/>
          <w:sz w:val="24"/>
          <w:szCs w:val="24"/>
          <w:lang w:val="en-GB"/>
        </w:rPr>
        <w:t>il</w:t>
      </w:r>
      <w:r w:rsidR="00291AF1" w:rsidRPr="00022FF3">
        <w:rPr>
          <w:rFonts w:ascii="Arial Unicode MS" w:eastAsia="Arial Unicode MS" w:hAnsi="Arial Unicode MS" w:cs="Arial Unicode MS"/>
          <w:b w:val="0"/>
          <w:sz w:val="24"/>
          <w:szCs w:val="24"/>
          <w:lang w:val="en-GB"/>
        </w:rPr>
        <w:t xml:space="preserve">s </w:t>
      </w:r>
      <w:proofErr w:type="gramStart"/>
      <w:r w:rsidR="00291AF1" w:rsidRPr="00022FF3">
        <w:rPr>
          <w:rFonts w:ascii="Arial Unicode MS" w:eastAsia="Arial Unicode MS" w:hAnsi="Arial Unicode MS" w:cs="Arial Unicode MS"/>
          <w:b w:val="0"/>
          <w:sz w:val="24"/>
          <w:szCs w:val="24"/>
          <w:lang w:val="en-GB"/>
        </w:rPr>
        <w:t>have now been provided</w:t>
      </w:r>
      <w:proofErr w:type="gramEnd"/>
      <w:r w:rsidR="00291AF1" w:rsidRPr="00022FF3">
        <w:rPr>
          <w:rFonts w:ascii="Arial Unicode MS" w:eastAsia="Arial Unicode MS" w:hAnsi="Arial Unicode MS" w:cs="Arial Unicode MS"/>
          <w:b w:val="0"/>
          <w:sz w:val="24"/>
          <w:szCs w:val="24"/>
          <w:lang w:val="en-GB"/>
        </w:rPr>
        <w:t xml:space="preserve"> – </w:t>
      </w:r>
      <w:r w:rsidR="001B2EF1" w:rsidRPr="00022FF3">
        <w:rPr>
          <w:rFonts w:ascii="Arial Unicode MS" w:eastAsia="Arial Unicode MS" w:hAnsi="Arial Unicode MS" w:cs="Arial Unicode MS"/>
          <w:b w:val="0"/>
          <w:sz w:val="24"/>
          <w:szCs w:val="24"/>
          <w:lang w:val="en-GB"/>
        </w:rPr>
        <w:t xml:space="preserve"> </w:t>
      </w:r>
    </w:p>
    <w:p w:rsidR="00291AF1" w:rsidRPr="00022FF3" w:rsidRDefault="00291AF1" w:rsidP="008420F8">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Dear Judge </w:t>
      </w:r>
      <w:proofErr w:type="spellStart"/>
      <w:r w:rsidRPr="00022FF3">
        <w:rPr>
          <w:rFonts w:ascii="Arial Unicode MS" w:eastAsia="Arial Unicode MS" w:hAnsi="Arial Unicode MS" w:cs="Arial Unicode MS"/>
          <w:b w:val="0"/>
          <w:sz w:val="24"/>
          <w:szCs w:val="24"/>
          <w:lang w:val="en-GB"/>
        </w:rPr>
        <w:t>Karunakaran</w:t>
      </w:r>
      <w:proofErr w:type="spellEnd"/>
      <w:r w:rsidRPr="00022FF3">
        <w:rPr>
          <w:rFonts w:ascii="Arial Unicode MS" w:eastAsia="Arial Unicode MS" w:hAnsi="Arial Unicode MS" w:cs="Arial Unicode MS"/>
          <w:b w:val="0"/>
          <w:sz w:val="24"/>
          <w:szCs w:val="24"/>
          <w:lang w:val="en-GB"/>
        </w:rPr>
        <w:t>,</w:t>
      </w:r>
    </w:p>
    <w:p w:rsidR="00291AF1" w:rsidRPr="00022FF3" w:rsidRDefault="00291AF1" w:rsidP="008420F8">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I am so glad you are addressing the issue of your backlog.</w:t>
      </w:r>
    </w:p>
    <w:p w:rsidR="00A66F68" w:rsidRPr="00022FF3" w:rsidRDefault="00291AF1" w:rsidP="008420F8">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May I point out that proceedings [i.</w:t>
      </w:r>
      <w:r w:rsidR="0088226C">
        <w:rPr>
          <w:rFonts w:ascii="Arial Unicode MS" w:eastAsia="Arial Unicode MS" w:hAnsi="Arial Unicode MS" w:cs="Arial Unicode MS"/>
          <w:b w:val="0"/>
          <w:sz w:val="24"/>
          <w:szCs w:val="24"/>
          <w:lang w:val="en-GB"/>
        </w:rPr>
        <w:t xml:space="preserve">e. transcripts] are brought to </w:t>
      </w:r>
      <w:r w:rsidRPr="00022FF3">
        <w:rPr>
          <w:rFonts w:ascii="Arial Unicode MS" w:eastAsia="Arial Unicode MS" w:hAnsi="Arial Unicode MS" w:cs="Arial Unicode MS"/>
          <w:b w:val="0"/>
          <w:sz w:val="24"/>
          <w:szCs w:val="24"/>
          <w:lang w:val="en-GB"/>
        </w:rPr>
        <w:t>your office</w:t>
      </w:r>
      <w:r w:rsidR="0047019A" w:rsidRPr="00022FF3">
        <w:rPr>
          <w:rFonts w:ascii="Arial Unicode MS" w:eastAsia="Arial Unicode MS" w:hAnsi="Arial Unicode MS" w:cs="Arial Unicode MS"/>
          <w:b w:val="0"/>
          <w:sz w:val="24"/>
          <w:szCs w:val="24"/>
          <w:lang w:val="en-GB"/>
        </w:rPr>
        <w:t xml:space="preserve"> by your </w:t>
      </w:r>
      <w:proofErr w:type="gramStart"/>
      <w:r w:rsidR="0047019A" w:rsidRPr="00022FF3">
        <w:rPr>
          <w:rFonts w:ascii="Arial Unicode MS" w:eastAsia="Arial Unicode MS" w:hAnsi="Arial Unicode MS" w:cs="Arial Unicode MS"/>
          <w:b w:val="0"/>
          <w:sz w:val="24"/>
          <w:szCs w:val="24"/>
          <w:lang w:val="en-GB"/>
        </w:rPr>
        <w:t>orderly.</w:t>
      </w:r>
      <w:proofErr w:type="gramEnd"/>
      <w:r w:rsidR="0047019A" w:rsidRPr="00022FF3">
        <w:rPr>
          <w:rFonts w:ascii="Arial Unicode MS" w:eastAsia="Arial Unicode MS" w:hAnsi="Arial Unicode MS" w:cs="Arial Unicode MS"/>
          <w:b w:val="0"/>
          <w:sz w:val="24"/>
          <w:szCs w:val="24"/>
          <w:lang w:val="en-GB"/>
        </w:rPr>
        <w:t xml:space="preserve">  She</w:t>
      </w:r>
      <w:r w:rsidR="0088226C">
        <w:rPr>
          <w:rFonts w:ascii="Arial Unicode MS" w:eastAsia="Arial Unicode MS" w:hAnsi="Arial Unicode MS" w:cs="Arial Unicode MS"/>
          <w:b w:val="0"/>
          <w:sz w:val="24"/>
          <w:szCs w:val="24"/>
          <w:lang w:val="en-GB"/>
        </w:rPr>
        <w:t xml:space="preserve"> has assured me that these </w:t>
      </w:r>
      <w:proofErr w:type="gramStart"/>
      <w:r w:rsidR="0088226C">
        <w:rPr>
          <w:rFonts w:ascii="Arial Unicode MS" w:eastAsia="Arial Unicode MS" w:hAnsi="Arial Unicode MS" w:cs="Arial Unicode MS"/>
          <w:b w:val="0"/>
          <w:sz w:val="24"/>
          <w:szCs w:val="24"/>
          <w:lang w:val="en-GB"/>
        </w:rPr>
        <w:t xml:space="preserve">are </w:t>
      </w:r>
      <w:r w:rsidR="0047019A" w:rsidRPr="00022FF3">
        <w:rPr>
          <w:rFonts w:ascii="Arial Unicode MS" w:eastAsia="Arial Unicode MS" w:hAnsi="Arial Unicode MS" w:cs="Arial Unicode MS"/>
          <w:b w:val="0"/>
          <w:sz w:val="24"/>
          <w:szCs w:val="24"/>
          <w:lang w:val="en-GB"/>
        </w:rPr>
        <w:t>handed</w:t>
      </w:r>
      <w:proofErr w:type="gramEnd"/>
      <w:r w:rsidR="0047019A" w:rsidRPr="00022FF3">
        <w:rPr>
          <w:rFonts w:ascii="Arial Unicode MS" w:eastAsia="Arial Unicode MS" w:hAnsi="Arial Unicode MS" w:cs="Arial Unicode MS"/>
          <w:b w:val="0"/>
          <w:sz w:val="24"/>
          <w:szCs w:val="24"/>
          <w:lang w:val="en-GB"/>
        </w:rPr>
        <w:t xml:space="preserve"> to you but remain in your</w:t>
      </w:r>
      <w:r w:rsidR="0088226C">
        <w:rPr>
          <w:rFonts w:ascii="Arial Unicode MS" w:eastAsia="Arial Unicode MS" w:hAnsi="Arial Unicode MS" w:cs="Arial Unicode MS"/>
          <w:b w:val="0"/>
          <w:sz w:val="24"/>
          <w:szCs w:val="24"/>
          <w:lang w:val="en-GB"/>
        </w:rPr>
        <w:t xml:space="preserve"> office unsigned and that she </w:t>
      </w:r>
      <w:r w:rsidR="0047019A" w:rsidRPr="00022FF3">
        <w:rPr>
          <w:rFonts w:ascii="Arial Unicode MS" w:eastAsia="Arial Unicode MS" w:hAnsi="Arial Unicode MS" w:cs="Arial Unicode MS"/>
          <w:b w:val="0"/>
          <w:sz w:val="24"/>
          <w:szCs w:val="24"/>
          <w:lang w:val="en-GB"/>
        </w:rPr>
        <w:t>cannot therefore put them in the case file.</w:t>
      </w:r>
      <w:r w:rsidR="00A66F68" w:rsidRPr="00022FF3">
        <w:rPr>
          <w:rFonts w:ascii="Arial Unicode MS" w:eastAsia="Arial Unicode MS" w:hAnsi="Arial Unicode MS" w:cs="Arial Unicode MS"/>
          <w:b w:val="0"/>
          <w:sz w:val="24"/>
          <w:szCs w:val="24"/>
          <w:lang w:val="en-GB"/>
        </w:rPr>
        <w:t xml:space="preserve">  I assume you</w:t>
      </w:r>
      <w:r w:rsidR="0088226C">
        <w:rPr>
          <w:rFonts w:ascii="Arial Unicode MS" w:eastAsia="Arial Unicode MS" w:hAnsi="Arial Unicode MS" w:cs="Arial Unicode MS"/>
          <w:b w:val="0"/>
          <w:sz w:val="24"/>
          <w:szCs w:val="24"/>
          <w:lang w:val="en-GB"/>
        </w:rPr>
        <w:t xml:space="preserve"> may not </w:t>
      </w:r>
      <w:r w:rsidR="00A66F68" w:rsidRPr="00022FF3">
        <w:rPr>
          <w:rFonts w:ascii="Arial Unicode MS" w:eastAsia="Arial Unicode MS" w:hAnsi="Arial Unicode MS" w:cs="Arial Unicode MS"/>
          <w:b w:val="0"/>
          <w:sz w:val="24"/>
          <w:szCs w:val="24"/>
          <w:lang w:val="en-GB"/>
        </w:rPr>
        <w:t xml:space="preserve">have [had] time to read them, </w:t>
      </w:r>
      <w:proofErr w:type="gramStart"/>
      <w:r w:rsidR="0088226C">
        <w:rPr>
          <w:rFonts w:ascii="Arial Unicode MS" w:eastAsia="Arial Unicode MS" w:hAnsi="Arial Unicode MS" w:cs="Arial Unicode MS"/>
          <w:b w:val="0"/>
          <w:sz w:val="24"/>
          <w:szCs w:val="24"/>
          <w:lang w:val="en-GB"/>
        </w:rPr>
        <w:t>hence</w:t>
      </w:r>
      <w:proofErr w:type="gramEnd"/>
      <w:r w:rsidR="0088226C">
        <w:rPr>
          <w:rFonts w:ascii="Arial Unicode MS" w:eastAsia="Arial Unicode MS" w:hAnsi="Arial Unicode MS" w:cs="Arial Unicode MS"/>
          <w:b w:val="0"/>
          <w:sz w:val="24"/>
          <w:szCs w:val="24"/>
          <w:lang w:val="en-GB"/>
        </w:rPr>
        <w:t xml:space="preserve"> your case files are not </w:t>
      </w:r>
      <w:r w:rsidR="00A66F68" w:rsidRPr="00022FF3">
        <w:rPr>
          <w:rFonts w:ascii="Arial Unicode MS" w:eastAsia="Arial Unicode MS" w:hAnsi="Arial Unicode MS" w:cs="Arial Unicode MS"/>
          <w:b w:val="0"/>
          <w:sz w:val="24"/>
          <w:szCs w:val="24"/>
          <w:lang w:val="en-GB"/>
        </w:rPr>
        <w:t>updated.</w:t>
      </w:r>
    </w:p>
    <w:p w:rsidR="0011368F" w:rsidRPr="00022FF3" w:rsidRDefault="00A66F68" w:rsidP="008420F8">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We had agreed at our Judges me</w:t>
      </w:r>
      <w:r w:rsidR="0088226C">
        <w:rPr>
          <w:rFonts w:ascii="Arial Unicode MS" w:eastAsia="Arial Unicode MS" w:hAnsi="Arial Unicode MS" w:cs="Arial Unicode MS"/>
          <w:b w:val="0"/>
          <w:sz w:val="24"/>
          <w:szCs w:val="24"/>
          <w:lang w:val="en-GB"/>
        </w:rPr>
        <w:t xml:space="preserve">eting at the proceedings would </w:t>
      </w:r>
      <w:r w:rsidRPr="00022FF3">
        <w:rPr>
          <w:rFonts w:ascii="Arial Unicode MS" w:eastAsia="Arial Unicode MS" w:hAnsi="Arial Unicode MS" w:cs="Arial Unicode MS"/>
          <w:b w:val="0"/>
          <w:sz w:val="24"/>
          <w:szCs w:val="24"/>
          <w:lang w:val="en-GB"/>
        </w:rPr>
        <w:t xml:space="preserve">in any case be placed on the court file.  As the integrity of </w:t>
      </w:r>
      <w:r w:rsidRPr="00022FF3">
        <w:rPr>
          <w:rFonts w:ascii="Arial Unicode MS" w:eastAsia="Arial Unicode MS" w:hAnsi="Arial Unicode MS" w:cs="Arial Unicode MS"/>
          <w:b w:val="0"/>
          <w:sz w:val="24"/>
          <w:szCs w:val="24"/>
          <w:lang w:val="en-GB"/>
        </w:rPr>
        <w:lastRenderedPageBreak/>
        <w:t>proceedings and case files are within the remit of the Registrar, she will in the future sign off on proceedings and the same will be placed in case files immediately</w:t>
      </w:r>
      <w:r w:rsidR="0011368F" w:rsidRPr="00022FF3">
        <w:rPr>
          <w:rFonts w:ascii="Arial Unicode MS" w:eastAsia="Arial Unicode MS" w:hAnsi="Arial Unicode MS" w:cs="Arial Unicode MS"/>
          <w:b w:val="0"/>
          <w:sz w:val="24"/>
          <w:szCs w:val="24"/>
          <w:lang w:val="en-GB"/>
        </w:rPr>
        <w:t>.</w:t>
      </w:r>
    </w:p>
    <w:p w:rsidR="0011368F" w:rsidRPr="00022FF3" w:rsidRDefault="0011368F" w:rsidP="008420F8">
      <w:pPr>
        <w:pStyle w:val="BodyText2"/>
        <w:spacing w:before="360" w:after="360" w:line="240" w:lineRule="auto"/>
        <w:ind w:left="144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Please not[e] that judges are also expected to familiarise themselves with the Shared Folder on their desktops</w:t>
      </w:r>
      <w:r w:rsidR="0047019A" w:rsidRPr="00022FF3">
        <w:rPr>
          <w:rFonts w:ascii="Arial Unicode MS" w:eastAsia="Arial Unicode MS" w:hAnsi="Arial Unicode MS" w:cs="Arial Unicode MS"/>
          <w:b w:val="0"/>
          <w:sz w:val="24"/>
          <w:szCs w:val="24"/>
          <w:lang w:val="en-GB"/>
        </w:rPr>
        <w:t xml:space="preserve"> </w:t>
      </w:r>
      <w:r w:rsidRPr="00022FF3">
        <w:rPr>
          <w:rFonts w:ascii="Arial Unicode MS" w:eastAsia="Arial Unicode MS" w:hAnsi="Arial Unicode MS" w:cs="Arial Unicode MS"/>
          <w:b w:val="0"/>
          <w:sz w:val="24"/>
          <w:szCs w:val="24"/>
          <w:lang w:val="en-GB"/>
        </w:rPr>
        <w:t xml:space="preserve">where they may peruse all proceedings and print the same off should they may be missing from court files.  In </w:t>
      </w:r>
      <w:proofErr w:type="gramStart"/>
      <w:r w:rsidRPr="00022FF3">
        <w:rPr>
          <w:rFonts w:ascii="Arial Unicode MS" w:eastAsia="Arial Unicode MS" w:hAnsi="Arial Unicode MS" w:cs="Arial Unicode MS"/>
          <w:b w:val="0"/>
          <w:sz w:val="24"/>
          <w:szCs w:val="24"/>
          <w:lang w:val="en-GB"/>
        </w:rPr>
        <w:t>that</w:t>
      </w:r>
      <w:proofErr w:type="gramEnd"/>
      <w:r w:rsidRPr="00022FF3">
        <w:rPr>
          <w:rFonts w:ascii="Arial Unicode MS" w:eastAsia="Arial Unicode MS" w:hAnsi="Arial Unicode MS" w:cs="Arial Unicode MS"/>
          <w:b w:val="0"/>
          <w:sz w:val="24"/>
          <w:szCs w:val="24"/>
          <w:lang w:val="en-GB"/>
        </w:rPr>
        <w:t xml:space="preserve"> way judges have access to all proceedings and should be cognizant of them before hearings.</w:t>
      </w:r>
    </w:p>
    <w:p w:rsidR="0011368F" w:rsidRPr="00022FF3" w:rsidRDefault="0011368F" w:rsidP="008420F8">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If you are having difficulties accessing the Share</w:t>
      </w:r>
      <w:r w:rsidR="0088226C">
        <w:rPr>
          <w:rFonts w:ascii="Arial Unicode MS" w:eastAsia="Arial Unicode MS" w:hAnsi="Arial Unicode MS" w:cs="Arial Unicode MS"/>
          <w:b w:val="0"/>
          <w:sz w:val="24"/>
          <w:szCs w:val="24"/>
          <w:lang w:val="en-GB"/>
        </w:rPr>
        <w:t xml:space="preserve">d </w:t>
      </w:r>
      <w:proofErr w:type="gramStart"/>
      <w:r w:rsidR="0088226C">
        <w:rPr>
          <w:rFonts w:ascii="Arial Unicode MS" w:eastAsia="Arial Unicode MS" w:hAnsi="Arial Unicode MS" w:cs="Arial Unicode MS"/>
          <w:b w:val="0"/>
          <w:sz w:val="24"/>
          <w:szCs w:val="24"/>
          <w:lang w:val="en-GB"/>
        </w:rPr>
        <w:t>Folder</w:t>
      </w:r>
      <w:proofErr w:type="gramEnd"/>
      <w:r w:rsidR="0088226C">
        <w:rPr>
          <w:rFonts w:ascii="Arial Unicode MS" w:eastAsia="Arial Unicode MS" w:hAnsi="Arial Unicode MS" w:cs="Arial Unicode MS"/>
          <w:b w:val="0"/>
          <w:sz w:val="24"/>
          <w:szCs w:val="24"/>
          <w:lang w:val="en-GB"/>
        </w:rPr>
        <w:t xml:space="preserve"> please </w:t>
      </w:r>
      <w:r w:rsidRPr="00022FF3">
        <w:rPr>
          <w:rFonts w:ascii="Arial Unicode MS" w:eastAsia="Arial Unicode MS" w:hAnsi="Arial Unicode MS" w:cs="Arial Unicode MS"/>
          <w:b w:val="0"/>
          <w:sz w:val="24"/>
          <w:szCs w:val="24"/>
          <w:lang w:val="en-GB"/>
        </w:rPr>
        <w:t xml:space="preserve">notify IT, specifically James </w:t>
      </w:r>
      <w:proofErr w:type="spellStart"/>
      <w:r w:rsidRPr="00022FF3">
        <w:rPr>
          <w:rFonts w:ascii="Arial Unicode MS" w:eastAsia="Arial Unicode MS" w:hAnsi="Arial Unicode MS" w:cs="Arial Unicode MS"/>
          <w:b w:val="0"/>
          <w:sz w:val="24"/>
          <w:szCs w:val="24"/>
          <w:lang w:val="en-GB"/>
        </w:rPr>
        <w:t>M</w:t>
      </w:r>
      <w:r w:rsidR="0088226C">
        <w:rPr>
          <w:rFonts w:ascii="Arial Unicode MS" w:eastAsia="Arial Unicode MS" w:hAnsi="Arial Unicode MS" w:cs="Arial Unicode MS"/>
          <w:b w:val="0"/>
          <w:sz w:val="24"/>
          <w:szCs w:val="24"/>
          <w:lang w:val="en-GB"/>
        </w:rPr>
        <w:t>kuwa</w:t>
      </w:r>
      <w:proofErr w:type="spellEnd"/>
      <w:r w:rsidR="0088226C">
        <w:rPr>
          <w:rFonts w:ascii="Arial Unicode MS" w:eastAsia="Arial Unicode MS" w:hAnsi="Arial Unicode MS" w:cs="Arial Unicode MS"/>
          <w:b w:val="0"/>
          <w:sz w:val="24"/>
          <w:szCs w:val="24"/>
          <w:lang w:val="en-GB"/>
        </w:rPr>
        <w:t xml:space="preserve">, so that training can be </w:t>
      </w:r>
      <w:r w:rsidRPr="00022FF3">
        <w:rPr>
          <w:rFonts w:ascii="Arial Unicode MS" w:eastAsia="Arial Unicode MS" w:hAnsi="Arial Unicode MS" w:cs="Arial Unicode MS"/>
          <w:b w:val="0"/>
          <w:sz w:val="24"/>
          <w:szCs w:val="24"/>
          <w:lang w:val="en-GB"/>
        </w:rPr>
        <w:t>arranged for you.</w:t>
      </w:r>
    </w:p>
    <w:p w:rsidR="0011368F" w:rsidRPr="00022FF3" w:rsidRDefault="0011368F" w:rsidP="008420F8">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Dr </w:t>
      </w:r>
      <w:proofErr w:type="spellStart"/>
      <w:r w:rsidRPr="00022FF3">
        <w:rPr>
          <w:rFonts w:ascii="Arial Unicode MS" w:eastAsia="Arial Unicode MS" w:hAnsi="Arial Unicode MS" w:cs="Arial Unicode MS"/>
          <w:b w:val="0"/>
          <w:sz w:val="24"/>
          <w:szCs w:val="24"/>
          <w:lang w:val="en-GB"/>
        </w:rPr>
        <w:t>Mathilda</w:t>
      </w:r>
      <w:proofErr w:type="spellEnd"/>
      <w:r w:rsidRPr="00022FF3">
        <w:rPr>
          <w:rFonts w:ascii="Arial Unicode MS" w:eastAsia="Arial Unicode MS" w:hAnsi="Arial Unicode MS" w:cs="Arial Unicode MS"/>
          <w:b w:val="0"/>
          <w:sz w:val="24"/>
          <w:szCs w:val="24"/>
          <w:lang w:val="en-GB"/>
        </w:rPr>
        <w:t xml:space="preserve"> </w:t>
      </w:r>
      <w:proofErr w:type="spellStart"/>
      <w:r w:rsidRPr="00022FF3">
        <w:rPr>
          <w:rFonts w:ascii="Arial Unicode MS" w:eastAsia="Arial Unicode MS" w:hAnsi="Arial Unicode MS" w:cs="Arial Unicode MS"/>
          <w:b w:val="0"/>
          <w:sz w:val="24"/>
          <w:szCs w:val="24"/>
          <w:lang w:val="en-GB"/>
        </w:rPr>
        <w:t>Twomey</w:t>
      </w:r>
      <w:proofErr w:type="spellEnd"/>
    </w:p>
    <w:p w:rsidR="00291AF1" w:rsidRPr="00022FF3" w:rsidRDefault="0011368F" w:rsidP="008420F8">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Chief Justice</w:t>
      </w:r>
    </w:p>
    <w:p w:rsidR="0011368F" w:rsidRPr="00022FF3" w:rsidRDefault="0011368F" w:rsidP="008420F8">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Supreme Court</w:t>
      </w:r>
    </w:p>
    <w:p w:rsidR="00546ACC"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47.</w:t>
      </w:r>
      <w:r w:rsidRPr="00022FF3">
        <w:rPr>
          <w:rFonts w:ascii="Arial Unicode MS" w:eastAsia="Arial Unicode MS" w:hAnsi="Arial Unicode MS" w:cs="Arial Unicode MS"/>
          <w:b w:val="0"/>
          <w:sz w:val="24"/>
          <w:szCs w:val="24"/>
          <w:lang w:val="en-GB"/>
        </w:rPr>
        <w:tab/>
      </w:r>
      <w:r w:rsidR="001B2EF1" w:rsidRPr="00022FF3">
        <w:rPr>
          <w:rFonts w:ascii="Arial Unicode MS" w:eastAsia="Arial Unicode MS" w:hAnsi="Arial Unicode MS" w:cs="Arial Unicode MS"/>
          <w:b w:val="0"/>
          <w:sz w:val="24"/>
          <w:szCs w:val="24"/>
          <w:lang w:val="en-GB"/>
        </w:rPr>
        <w:t xml:space="preserve"> At 8.31 am the Judge emailed</w:t>
      </w:r>
      <w:r w:rsidR="00020F55" w:rsidRPr="00022FF3">
        <w:rPr>
          <w:rFonts w:ascii="Arial Unicode MS" w:eastAsia="Arial Unicode MS" w:hAnsi="Arial Unicode MS" w:cs="Arial Unicode MS"/>
          <w:b w:val="0"/>
          <w:sz w:val="24"/>
          <w:szCs w:val="24"/>
          <w:lang w:val="en-GB"/>
        </w:rPr>
        <w:t>, by way of response</w:t>
      </w:r>
      <w:r w:rsidR="001B2EF1" w:rsidRPr="00022FF3">
        <w:rPr>
          <w:rFonts w:ascii="Arial Unicode MS" w:eastAsia="Arial Unicode MS" w:hAnsi="Arial Unicode MS" w:cs="Arial Unicode MS"/>
          <w:b w:val="0"/>
          <w:sz w:val="24"/>
          <w:szCs w:val="24"/>
          <w:lang w:val="en-GB"/>
        </w:rPr>
        <w:t xml:space="preserve"> – </w:t>
      </w:r>
    </w:p>
    <w:p w:rsidR="001B2EF1" w:rsidRPr="00022FF3" w:rsidRDefault="001B2EF1" w:rsidP="008420F8">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Honourable Chief Justice,</w:t>
      </w:r>
    </w:p>
    <w:p w:rsidR="001B2EF1" w:rsidRPr="00022FF3" w:rsidRDefault="001B2EF1" w:rsidP="008420F8">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Thank you very much for your prompt action.</w:t>
      </w:r>
    </w:p>
    <w:p w:rsidR="001B2EF1" w:rsidRPr="00022FF3" w:rsidRDefault="001B2EF1" w:rsidP="008420F8">
      <w:pPr>
        <w:pStyle w:val="BodyText2"/>
        <w:spacing w:before="360" w:after="360" w:line="240" w:lineRule="auto"/>
        <w:ind w:left="144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Let us work together for the better</w:t>
      </w:r>
      <w:r w:rsidR="008420F8">
        <w:rPr>
          <w:rFonts w:ascii="Arial Unicode MS" w:eastAsia="Arial Unicode MS" w:hAnsi="Arial Unicode MS" w:cs="Arial Unicode MS"/>
          <w:b w:val="0"/>
          <w:sz w:val="24"/>
          <w:szCs w:val="24"/>
          <w:lang w:val="en-GB"/>
        </w:rPr>
        <w:t xml:space="preserve">ment of our country and people </w:t>
      </w:r>
      <w:r w:rsidRPr="00022FF3">
        <w:rPr>
          <w:rFonts w:ascii="Arial Unicode MS" w:eastAsia="Arial Unicode MS" w:hAnsi="Arial Unicode MS" w:cs="Arial Unicode MS"/>
          <w:b w:val="0"/>
          <w:sz w:val="24"/>
          <w:szCs w:val="24"/>
          <w:lang w:val="en-GB"/>
        </w:rPr>
        <w:t>by strengthening unity in the Judiciary and weakening our focus on petty issues.</w:t>
      </w:r>
    </w:p>
    <w:p w:rsidR="001B2EF1" w:rsidRPr="00022FF3" w:rsidRDefault="001B2EF1" w:rsidP="008420F8">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Have a good day!</w:t>
      </w:r>
    </w:p>
    <w:p w:rsidR="001B2EF1" w:rsidRPr="00022FF3" w:rsidRDefault="001B2EF1" w:rsidP="008420F8">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Warm regards,</w:t>
      </w:r>
    </w:p>
    <w:p w:rsidR="001B2EF1" w:rsidRPr="00022FF3" w:rsidRDefault="001B2EF1" w:rsidP="008420F8">
      <w:pPr>
        <w:pStyle w:val="BodyText2"/>
        <w:spacing w:before="360" w:after="360" w:line="240" w:lineRule="auto"/>
        <w:ind w:left="1440"/>
        <w:rPr>
          <w:rFonts w:ascii="Arial Unicode MS" w:eastAsia="Arial Unicode MS" w:hAnsi="Arial Unicode MS" w:cs="Arial Unicode MS"/>
          <w:b w:val="0"/>
          <w:sz w:val="24"/>
          <w:szCs w:val="24"/>
          <w:lang w:val="en-GB"/>
        </w:rPr>
      </w:pPr>
      <w:proofErr w:type="spellStart"/>
      <w:r w:rsidRPr="00022FF3">
        <w:rPr>
          <w:rFonts w:ascii="Arial Unicode MS" w:eastAsia="Arial Unicode MS" w:hAnsi="Arial Unicode MS" w:cs="Arial Unicode MS"/>
          <w:b w:val="0"/>
          <w:sz w:val="24"/>
          <w:szCs w:val="24"/>
          <w:lang w:val="en-GB"/>
        </w:rPr>
        <w:t>Karuna</w:t>
      </w:r>
      <w:proofErr w:type="spellEnd"/>
      <w:r w:rsidRPr="00022FF3">
        <w:rPr>
          <w:rFonts w:ascii="Arial Unicode MS" w:eastAsia="Arial Unicode MS" w:hAnsi="Arial Unicode MS" w:cs="Arial Unicode MS"/>
          <w:b w:val="0"/>
          <w:sz w:val="24"/>
          <w:szCs w:val="24"/>
          <w:lang w:val="en-GB"/>
        </w:rPr>
        <w:t xml:space="preserve"> J.</w:t>
      </w:r>
    </w:p>
    <w:p w:rsidR="001B2EF1" w:rsidRPr="00022FF3" w:rsidRDefault="001B2EF1" w:rsidP="008420F8">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Kind Regards</w:t>
      </w:r>
    </w:p>
    <w:p w:rsidR="00DE24D5" w:rsidRPr="00022FF3" w:rsidRDefault="001B2EF1" w:rsidP="00DE24D5">
      <w:pPr>
        <w:pStyle w:val="BodyText2"/>
        <w:spacing w:before="360" w:after="360" w:line="36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It is quite obvious that that this email</w:t>
      </w:r>
      <w:r w:rsidR="0044478B" w:rsidRPr="00022FF3">
        <w:rPr>
          <w:rFonts w:ascii="Arial Unicode MS" w:eastAsia="Arial Unicode MS" w:hAnsi="Arial Unicode MS" w:cs="Arial Unicode MS"/>
          <w:b w:val="0"/>
          <w:sz w:val="24"/>
          <w:szCs w:val="24"/>
          <w:lang w:val="en-GB"/>
        </w:rPr>
        <w:t>, though ironic,</w:t>
      </w:r>
      <w:r w:rsidRPr="00022FF3">
        <w:rPr>
          <w:rFonts w:ascii="Arial Unicode MS" w:eastAsia="Arial Unicode MS" w:hAnsi="Arial Unicode MS" w:cs="Arial Unicode MS"/>
          <w:b w:val="0"/>
          <w:sz w:val="24"/>
          <w:szCs w:val="24"/>
          <w:lang w:val="en-GB"/>
        </w:rPr>
        <w:t xml:space="preserve"> was not in response to a defamatory communication from the</w:t>
      </w:r>
      <w:r w:rsidR="00DE24D5" w:rsidRPr="00022FF3">
        <w:rPr>
          <w:rFonts w:ascii="Arial Unicode MS" w:eastAsia="Arial Unicode MS" w:hAnsi="Arial Unicode MS" w:cs="Arial Unicode MS"/>
          <w:b w:val="0"/>
          <w:sz w:val="24"/>
          <w:szCs w:val="24"/>
          <w:lang w:val="en-GB"/>
        </w:rPr>
        <w:t xml:space="preserve"> Chief Justice.  She responded at 8.42 am –</w:t>
      </w:r>
    </w:p>
    <w:p w:rsidR="001B2EF1" w:rsidRPr="00022FF3" w:rsidRDefault="00DE24D5" w:rsidP="00465304">
      <w:pPr>
        <w:pStyle w:val="BodyText2"/>
        <w:spacing w:before="360" w:after="360" w:line="240" w:lineRule="auto"/>
        <w:ind w:left="144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Thank you for your prompt rep</w:t>
      </w:r>
      <w:r w:rsidR="008420F8">
        <w:rPr>
          <w:rFonts w:ascii="Arial Unicode MS" w:eastAsia="Arial Unicode MS" w:hAnsi="Arial Unicode MS" w:cs="Arial Unicode MS"/>
          <w:b w:val="0"/>
          <w:sz w:val="24"/>
          <w:szCs w:val="24"/>
          <w:lang w:val="en-GB"/>
        </w:rPr>
        <w:t xml:space="preserve">ly.  Case management and court </w:t>
      </w:r>
      <w:r w:rsidRPr="00022FF3">
        <w:rPr>
          <w:rFonts w:ascii="Arial Unicode MS" w:eastAsia="Arial Unicode MS" w:hAnsi="Arial Unicode MS" w:cs="Arial Unicode MS"/>
          <w:b w:val="0"/>
          <w:sz w:val="24"/>
          <w:szCs w:val="24"/>
          <w:lang w:val="en-GB"/>
        </w:rPr>
        <w:t>administration are the most serious m</w:t>
      </w:r>
      <w:r w:rsidR="008420F8">
        <w:rPr>
          <w:rFonts w:ascii="Arial Unicode MS" w:eastAsia="Arial Unicode MS" w:hAnsi="Arial Unicode MS" w:cs="Arial Unicode MS"/>
          <w:b w:val="0"/>
          <w:sz w:val="24"/>
          <w:szCs w:val="24"/>
          <w:lang w:val="en-GB"/>
        </w:rPr>
        <w:t xml:space="preserve">atters that I will continue to </w:t>
      </w:r>
      <w:r w:rsidRPr="00022FF3">
        <w:rPr>
          <w:rFonts w:ascii="Arial Unicode MS" w:eastAsia="Arial Unicode MS" w:hAnsi="Arial Unicode MS" w:cs="Arial Unicode MS"/>
          <w:b w:val="0"/>
          <w:sz w:val="24"/>
          <w:szCs w:val="24"/>
          <w:lang w:val="en-GB"/>
        </w:rPr>
        <w:t>prioritise and monitor.  I still expect your plan as to how this will be resolved by the date agreed.</w:t>
      </w:r>
    </w:p>
    <w:p w:rsidR="00DE24D5" w:rsidRPr="00022FF3" w:rsidRDefault="00DE24D5" w:rsidP="00465304">
      <w:pPr>
        <w:pStyle w:val="BodyText2"/>
        <w:spacing w:before="360" w:after="360" w:line="240" w:lineRule="auto"/>
        <w:ind w:left="144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The betterment of our country doe</w:t>
      </w:r>
      <w:r w:rsidR="008420F8">
        <w:rPr>
          <w:rFonts w:ascii="Arial Unicode MS" w:eastAsia="Arial Unicode MS" w:hAnsi="Arial Unicode MS" w:cs="Arial Unicode MS"/>
          <w:b w:val="0"/>
          <w:sz w:val="24"/>
          <w:szCs w:val="24"/>
          <w:lang w:val="en-GB"/>
        </w:rPr>
        <w:t xml:space="preserve">s depend on a strong judiciary </w:t>
      </w:r>
      <w:r w:rsidRPr="00022FF3">
        <w:rPr>
          <w:rFonts w:ascii="Arial Unicode MS" w:eastAsia="Arial Unicode MS" w:hAnsi="Arial Unicode MS" w:cs="Arial Unicode MS"/>
          <w:b w:val="0"/>
          <w:sz w:val="24"/>
          <w:szCs w:val="24"/>
          <w:lang w:val="en-GB"/>
        </w:rPr>
        <w:t xml:space="preserve">especially where justice </w:t>
      </w:r>
      <w:proofErr w:type="gramStart"/>
      <w:r w:rsidRPr="00022FF3">
        <w:rPr>
          <w:rFonts w:ascii="Arial Unicode MS" w:eastAsia="Arial Unicode MS" w:hAnsi="Arial Unicode MS" w:cs="Arial Unicode MS"/>
          <w:b w:val="0"/>
          <w:sz w:val="24"/>
          <w:szCs w:val="24"/>
          <w:lang w:val="en-GB"/>
        </w:rPr>
        <w:t>is dispatched</w:t>
      </w:r>
      <w:proofErr w:type="gramEnd"/>
      <w:r w:rsidRPr="00022FF3">
        <w:rPr>
          <w:rFonts w:ascii="Arial Unicode MS" w:eastAsia="Arial Unicode MS" w:hAnsi="Arial Unicode MS" w:cs="Arial Unicode MS"/>
          <w:b w:val="0"/>
          <w:sz w:val="24"/>
          <w:szCs w:val="24"/>
          <w:lang w:val="en-GB"/>
        </w:rPr>
        <w:t xml:space="preserve"> professionally, speedily and efficiently.</w:t>
      </w:r>
    </w:p>
    <w:p w:rsidR="00DE24D5" w:rsidRPr="00022FF3" w:rsidRDefault="00DE24D5" w:rsidP="00465304">
      <w:pPr>
        <w:pStyle w:val="BodyText2"/>
        <w:spacing w:before="360" w:after="360" w:line="240" w:lineRule="auto"/>
        <w:ind w:left="144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I look forward to your plans.</w:t>
      </w:r>
    </w:p>
    <w:p w:rsidR="00DE24D5" w:rsidRPr="00022FF3" w:rsidRDefault="00DE24D5" w:rsidP="00465304">
      <w:pPr>
        <w:pStyle w:val="BodyText2"/>
        <w:spacing w:before="360" w:after="360" w:line="240" w:lineRule="auto"/>
        <w:ind w:left="144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Dr </w:t>
      </w:r>
      <w:proofErr w:type="spellStart"/>
      <w:r w:rsidRPr="00022FF3">
        <w:rPr>
          <w:rFonts w:ascii="Arial Unicode MS" w:eastAsia="Arial Unicode MS" w:hAnsi="Arial Unicode MS" w:cs="Arial Unicode MS"/>
          <w:b w:val="0"/>
          <w:sz w:val="24"/>
          <w:szCs w:val="24"/>
          <w:lang w:val="en-GB"/>
        </w:rPr>
        <w:t>Mathilda</w:t>
      </w:r>
      <w:proofErr w:type="spellEnd"/>
      <w:r w:rsidRPr="00022FF3">
        <w:rPr>
          <w:rFonts w:ascii="Arial Unicode MS" w:eastAsia="Arial Unicode MS" w:hAnsi="Arial Unicode MS" w:cs="Arial Unicode MS"/>
          <w:b w:val="0"/>
          <w:sz w:val="24"/>
          <w:szCs w:val="24"/>
          <w:lang w:val="en-GB"/>
        </w:rPr>
        <w:t xml:space="preserve"> </w:t>
      </w:r>
      <w:proofErr w:type="spellStart"/>
      <w:r w:rsidRPr="00022FF3">
        <w:rPr>
          <w:rFonts w:ascii="Arial Unicode MS" w:eastAsia="Arial Unicode MS" w:hAnsi="Arial Unicode MS" w:cs="Arial Unicode MS"/>
          <w:b w:val="0"/>
          <w:sz w:val="24"/>
          <w:szCs w:val="24"/>
          <w:lang w:val="en-GB"/>
        </w:rPr>
        <w:t>Twomey</w:t>
      </w:r>
      <w:proofErr w:type="spellEnd"/>
      <w:r w:rsidRPr="00022FF3">
        <w:rPr>
          <w:rFonts w:ascii="Arial Unicode MS" w:eastAsia="Arial Unicode MS" w:hAnsi="Arial Unicode MS" w:cs="Arial Unicode MS"/>
          <w:b w:val="0"/>
          <w:sz w:val="24"/>
          <w:szCs w:val="24"/>
          <w:lang w:val="en-GB"/>
        </w:rPr>
        <w:t>,</w:t>
      </w:r>
    </w:p>
    <w:p w:rsidR="00DE24D5" w:rsidRPr="00022FF3" w:rsidRDefault="00DE24D5" w:rsidP="00465304">
      <w:pPr>
        <w:pStyle w:val="BodyText2"/>
        <w:spacing w:before="360" w:after="360" w:line="240" w:lineRule="auto"/>
        <w:ind w:left="144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Chief Justice</w:t>
      </w:r>
    </w:p>
    <w:p w:rsidR="00DE24D5" w:rsidRPr="00022FF3" w:rsidRDefault="003B7963" w:rsidP="00DE24D5">
      <w:pPr>
        <w:pStyle w:val="BodyText2"/>
        <w:spacing w:before="360" w:after="360" w:line="36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In no sense could any of the Chief Justice’s </w:t>
      </w:r>
      <w:r w:rsidR="00DE24D5" w:rsidRPr="00022FF3">
        <w:rPr>
          <w:rFonts w:ascii="Arial Unicode MS" w:eastAsia="Arial Unicode MS" w:hAnsi="Arial Unicode MS" w:cs="Arial Unicode MS"/>
          <w:b w:val="0"/>
          <w:sz w:val="24"/>
          <w:szCs w:val="24"/>
          <w:lang w:val="en-GB"/>
        </w:rPr>
        <w:t>email</w:t>
      </w:r>
      <w:r w:rsidRPr="00022FF3">
        <w:rPr>
          <w:rFonts w:ascii="Arial Unicode MS" w:eastAsia="Arial Unicode MS" w:hAnsi="Arial Unicode MS" w:cs="Arial Unicode MS"/>
          <w:b w:val="0"/>
          <w:sz w:val="24"/>
          <w:szCs w:val="24"/>
          <w:lang w:val="en-GB"/>
        </w:rPr>
        <w:t>s</w:t>
      </w:r>
      <w:r w:rsidR="00DE24D5" w:rsidRPr="00022FF3">
        <w:rPr>
          <w:rFonts w:ascii="Arial Unicode MS" w:eastAsia="Arial Unicode MS" w:hAnsi="Arial Unicode MS" w:cs="Arial Unicode MS"/>
          <w:b w:val="0"/>
          <w:sz w:val="24"/>
          <w:szCs w:val="24"/>
          <w:lang w:val="en-GB"/>
        </w:rPr>
        <w:t xml:space="preserve"> be characterised as defamatory, let alone highly defamatory.  </w:t>
      </w:r>
      <w:r w:rsidR="00FD0C6A" w:rsidRPr="00022FF3">
        <w:rPr>
          <w:rFonts w:ascii="Arial Unicode MS" w:eastAsia="Arial Unicode MS" w:hAnsi="Arial Unicode MS" w:cs="Arial Unicode MS"/>
          <w:b w:val="0"/>
          <w:sz w:val="24"/>
          <w:szCs w:val="24"/>
          <w:lang w:val="en-GB"/>
        </w:rPr>
        <w:t xml:space="preserve">We accept that the content of </w:t>
      </w:r>
      <w:r w:rsidR="00FD0C6A" w:rsidRPr="00022FF3">
        <w:rPr>
          <w:rFonts w:ascii="Arial Unicode MS" w:eastAsia="Arial Unicode MS" w:hAnsi="Arial Unicode MS" w:cs="Arial Unicode MS"/>
          <w:b w:val="0"/>
          <w:sz w:val="24"/>
          <w:szCs w:val="24"/>
          <w:lang w:val="en-GB"/>
        </w:rPr>
        <w:lastRenderedPageBreak/>
        <w:t>the missing emails was</w:t>
      </w:r>
      <w:r w:rsidR="00677EB0" w:rsidRPr="00022FF3">
        <w:rPr>
          <w:rFonts w:ascii="Arial Unicode MS" w:eastAsia="Arial Unicode MS" w:hAnsi="Arial Unicode MS" w:cs="Arial Unicode MS"/>
          <w:b w:val="0"/>
          <w:sz w:val="24"/>
          <w:szCs w:val="24"/>
          <w:lang w:val="en-GB"/>
        </w:rPr>
        <w:t xml:space="preserve"> indeed that which i</w:t>
      </w:r>
      <w:r w:rsidR="00FD0C6A" w:rsidRPr="00022FF3">
        <w:rPr>
          <w:rFonts w:ascii="Arial Unicode MS" w:eastAsia="Arial Unicode MS" w:hAnsi="Arial Unicode MS" w:cs="Arial Unicode MS"/>
          <w:b w:val="0"/>
          <w:sz w:val="24"/>
          <w:szCs w:val="24"/>
          <w:lang w:val="en-GB"/>
        </w:rPr>
        <w:t>s now disclosed in the material</w:t>
      </w:r>
      <w:r w:rsidRPr="00022FF3">
        <w:rPr>
          <w:rFonts w:ascii="Arial Unicode MS" w:eastAsia="Arial Unicode MS" w:hAnsi="Arial Unicode MS" w:cs="Arial Unicode MS"/>
          <w:b w:val="0"/>
          <w:sz w:val="24"/>
          <w:szCs w:val="24"/>
          <w:lang w:val="en-GB"/>
        </w:rPr>
        <w:t xml:space="preserve"> tendered by the Chief Justice.</w:t>
      </w:r>
      <w:r w:rsidR="00FD0C6A" w:rsidRPr="00022FF3">
        <w:rPr>
          <w:rFonts w:ascii="Arial Unicode MS" w:eastAsia="Arial Unicode MS" w:hAnsi="Arial Unicode MS" w:cs="Arial Unicode MS"/>
          <w:b w:val="0"/>
          <w:sz w:val="24"/>
          <w:szCs w:val="24"/>
          <w:lang w:val="en-GB"/>
        </w:rPr>
        <w:t xml:space="preserve">  It follows that the allegation that they contained defamatory, let alone highly defamat</w:t>
      </w:r>
      <w:r w:rsidR="0096269D" w:rsidRPr="00022FF3">
        <w:rPr>
          <w:rFonts w:ascii="Arial Unicode MS" w:eastAsia="Arial Unicode MS" w:hAnsi="Arial Unicode MS" w:cs="Arial Unicode MS"/>
          <w:b w:val="0"/>
          <w:sz w:val="24"/>
          <w:szCs w:val="24"/>
          <w:lang w:val="en-GB"/>
        </w:rPr>
        <w:t>ory</w:t>
      </w:r>
      <w:r w:rsidR="0001590E" w:rsidRPr="00022FF3">
        <w:rPr>
          <w:rFonts w:ascii="Arial Unicode MS" w:eastAsia="Arial Unicode MS" w:hAnsi="Arial Unicode MS" w:cs="Arial Unicode MS"/>
          <w:b w:val="0"/>
          <w:sz w:val="24"/>
          <w:szCs w:val="24"/>
          <w:lang w:val="en-GB"/>
        </w:rPr>
        <w:t>,</w:t>
      </w:r>
      <w:r w:rsidR="0096269D" w:rsidRPr="00022FF3">
        <w:rPr>
          <w:rFonts w:ascii="Arial Unicode MS" w:eastAsia="Arial Unicode MS" w:hAnsi="Arial Unicode MS" w:cs="Arial Unicode MS"/>
          <w:b w:val="0"/>
          <w:sz w:val="24"/>
          <w:szCs w:val="24"/>
          <w:lang w:val="en-GB"/>
        </w:rPr>
        <w:t xml:space="preserve"> accusations is untrue</w:t>
      </w:r>
      <w:r w:rsidR="00FD0C6A" w:rsidRPr="00022FF3">
        <w:rPr>
          <w:rFonts w:ascii="Arial Unicode MS" w:eastAsia="Arial Unicode MS" w:hAnsi="Arial Unicode MS" w:cs="Arial Unicode MS"/>
          <w:b w:val="0"/>
          <w:sz w:val="24"/>
          <w:szCs w:val="24"/>
          <w:lang w:val="en-GB"/>
        </w:rPr>
        <w:t xml:space="preserve">, despite the Judge’s repeated assertions to the contrary and his evidence of having a “vivid” memory of them.  </w:t>
      </w:r>
      <w:r w:rsidR="00DE24D5" w:rsidRPr="00022FF3">
        <w:rPr>
          <w:rFonts w:ascii="Arial Unicode MS" w:eastAsia="Arial Unicode MS" w:hAnsi="Arial Unicode MS" w:cs="Arial Unicode MS"/>
          <w:b w:val="0"/>
          <w:sz w:val="24"/>
          <w:szCs w:val="24"/>
          <w:lang w:val="en-GB"/>
        </w:rPr>
        <w:t xml:space="preserve"> </w:t>
      </w:r>
    </w:p>
    <w:p w:rsidR="009D3044"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48.</w:t>
      </w:r>
      <w:r w:rsidRPr="00022FF3">
        <w:rPr>
          <w:rFonts w:ascii="Arial Unicode MS" w:eastAsia="Arial Unicode MS" w:hAnsi="Arial Unicode MS" w:cs="Arial Unicode MS"/>
          <w:b w:val="0"/>
          <w:sz w:val="24"/>
          <w:szCs w:val="24"/>
          <w:lang w:val="en-GB"/>
        </w:rPr>
        <w:tab/>
      </w:r>
      <w:r w:rsidR="006B65D2" w:rsidRPr="00022FF3">
        <w:rPr>
          <w:rFonts w:ascii="Arial Unicode MS" w:eastAsia="Arial Unicode MS" w:hAnsi="Arial Unicode MS" w:cs="Arial Unicode MS"/>
          <w:b w:val="0"/>
          <w:sz w:val="24"/>
          <w:szCs w:val="24"/>
          <w:lang w:val="en-GB"/>
        </w:rPr>
        <w:t>The Chief Justice</w:t>
      </w:r>
      <w:r w:rsidR="00546ACC" w:rsidRPr="00022FF3">
        <w:rPr>
          <w:rFonts w:ascii="Arial Unicode MS" w:eastAsia="Arial Unicode MS" w:hAnsi="Arial Unicode MS" w:cs="Arial Unicode MS"/>
          <w:b w:val="0"/>
          <w:sz w:val="24"/>
          <w:szCs w:val="24"/>
          <w:lang w:val="en-GB"/>
        </w:rPr>
        <w:t xml:space="preserve"> has</w:t>
      </w:r>
      <w:r w:rsidR="006B65D2" w:rsidRPr="00022FF3">
        <w:rPr>
          <w:rFonts w:ascii="Arial Unicode MS" w:eastAsia="Arial Unicode MS" w:hAnsi="Arial Unicode MS" w:cs="Arial Unicode MS"/>
          <w:b w:val="0"/>
          <w:sz w:val="24"/>
          <w:szCs w:val="24"/>
          <w:lang w:val="en-GB"/>
        </w:rPr>
        <w:t xml:space="preserve"> denied ever accessing the Judge’s emails.  </w:t>
      </w:r>
      <w:r w:rsidR="00546ACC" w:rsidRPr="00022FF3">
        <w:rPr>
          <w:rFonts w:ascii="Arial Unicode MS" w:eastAsia="Arial Unicode MS" w:hAnsi="Arial Unicode MS" w:cs="Arial Unicode MS"/>
          <w:b w:val="0"/>
          <w:sz w:val="24"/>
          <w:szCs w:val="24"/>
          <w:lang w:val="en-GB"/>
        </w:rPr>
        <w:t>It is obvious</w:t>
      </w:r>
      <w:r w:rsidR="0096269D" w:rsidRPr="00022FF3">
        <w:rPr>
          <w:rFonts w:ascii="Arial Unicode MS" w:eastAsia="Arial Unicode MS" w:hAnsi="Arial Unicode MS" w:cs="Arial Unicode MS"/>
          <w:b w:val="0"/>
          <w:sz w:val="24"/>
          <w:szCs w:val="24"/>
          <w:lang w:val="en-GB"/>
        </w:rPr>
        <w:t xml:space="preserve"> (and it must have been obvious to the Judge)</w:t>
      </w:r>
      <w:r w:rsidR="00546ACC" w:rsidRPr="00022FF3">
        <w:rPr>
          <w:rFonts w:ascii="Arial Unicode MS" w:eastAsia="Arial Unicode MS" w:hAnsi="Arial Unicode MS" w:cs="Arial Unicode MS"/>
          <w:b w:val="0"/>
          <w:sz w:val="24"/>
          <w:szCs w:val="24"/>
          <w:lang w:val="en-GB"/>
        </w:rPr>
        <w:t xml:space="preserve"> that she </w:t>
      </w:r>
      <w:r w:rsidR="00EB3735" w:rsidRPr="00022FF3">
        <w:rPr>
          <w:rFonts w:ascii="Arial Unicode MS" w:eastAsia="Arial Unicode MS" w:hAnsi="Arial Unicode MS" w:cs="Arial Unicode MS"/>
          <w:b w:val="0"/>
          <w:sz w:val="24"/>
          <w:szCs w:val="24"/>
          <w:lang w:val="en-GB"/>
        </w:rPr>
        <w:t xml:space="preserve">had </w:t>
      </w:r>
      <w:r w:rsidR="00546ACC" w:rsidRPr="00022FF3">
        <w:rPr>
          <w:rFonts w:ascii="Arial Unicode MS" w:eastAsia="Arial Unicode MS" w:hAnsi="Arial Unicode MS" w:cs="Arial Unicode MS"/>
          <w:b w:val="0"/>
          <w:sz w:val="24"/>
          <w:szCs w:val="24"/>
          <w:lang w:val="en-GB"/>
        </w:rPr>
        <w:t>no motive for removing the content of the emails identified by the Judge</w:t>
      </w:r>
      <w:r w:rsidR="00EB3735" w:rsidRPr="00022FF3">
        <w:rPr>
          <w:rFonts w:ascii="Arial Unicode MS" w:eastAsia="Arial Unicode MS" w:hAnsi="Arial Unicode MS" w:cs="Arial Unicode MS"/>
          <w:b w:val="0"/>
          <w:sz w:val="24"/>
          <w:szCs w:val="24"/>
          <w:lang w:val="en-GB"/>
        </w:rPr>
        <w:t xml:space="preserve">, since </w:t>
      </w:r>
      <w:r w:rsidR="00117BD7" w:rsidRPr="00022FF3">
        <w:rPr>
          <w:rFonts w:ascii="Arial Unicode MS" w:eastAsia="Arial Unicode MS" w:hAnsi="Arial Unicode MS" w:cs="Arial Unicode MS"/>
          <w:b w:val="0"/>
          <w:sz w:val="24"/>
          <w:szCs w:val="24"/>
          <w:lang w:val="en-GB"/>
        </w:rPr>
        <w:t xml:space="preserve">their content was </w:t>
      </w:r>
      <w:r w:rsidR="00EB3735" w:rsidRPr="00022FF3">
        <w:rPr>
          <w:rFonts w:ascii="Arial Unicode MS" w:eastAsia="Arial Unicode MS" w:hAnsi="Arial Unicode MS" w:cs="Arial Unicode MS"/>
          <w:b w:val="0"/>
          <w:sz w:val="24"/>
          <w:szCs w:val="24"/>
          <w:lang w:val="en-GB"/>
        </w:rPr>
        <w:t xml:space="preserve">innocuous.  </w:t>
      </w:r>
      <w:r w:rsidR="00677EB0" w:rsidRPr="00022FF3">
        <w:rPr>
          <w:rFonts w:ascii="Arial Unicode MS" w:eastAsia="Arial Unicode MS" w:hAnsi="Arial Unicode MS" w:cs="Arial Unicode MS"/>
          <w:b w:val="0"/>
          <w:sz w:val="24"/>
          <w:szCs w:val="24"/>
          <w:lang w:val="en-GB"/>
        </w:rPr>
        <w:t>Indeed, even if they had been defamatory, given the Judge’</w:t>
      </w:r>
      <w:r w:rsidR="00654052">
        <w:rPr>
          <w:rFonts w:ascii="Arial Unicode MS" w:eastAsia="Arial Unicode MS" w:hAnsi="Arial Unicode MS" w:cs="Arial Unicode MS"/>
          <w:b w:val="0"/>
          <w:sz w:val="24"/>
          <w:szCs w:val="24"/>
          <w:lang w:val="en-GB"/>
        </w:rPr>
        <w:t>s own evidence that they did no</w:t>
      </w:r>
      <w:r w:rsidR="00677EB0" w:rsidRPr="00022FF3">
        <w:rPr>
          <w:rFonts w:ascii="Arial Unicode MS" w:eastAsia="Arial Unicode MS" w:hAnsi="Arial Unicode MS" w:cs="Arial Unicode MS"/>
          <w:b w:val="0"/>
          <w:sz w:val="24"/>
          <w:szCs w:val="24"/>
          <w:lang w:val="en-GB"/>
        </w:rPr>
        <w:t xml:space="preserve"> more than repeat earlier communications, there was no motive for their removal</w:t>
      </w:r>
      <w:r w:rsidR="0096269D" w:rsidRPr="00022FF3">
        <w:rPr>
          <w:rFonts w:ascii="Arial Unicode MS" w:eastAsia="Arial Unicode MS" w:hAnsi="Arial Unicode MS" w:cs="Arial Unicode MS"/>
          <w:b w:val="0"/>
          <w:sz w:val="24"/>
          <w:szCs w:val="24"/>
          <w:lang w:val="en-GB"/>
        </w:rPr>
        <w:t xml:space="preserve"> even on his account</w:t>
      </w:r>
      <w:r w:rsidR="00677EB0" w:rsidRPr="00022FF3">
        <w:rPr>
          <w:rFonts w:ascii="Arial Unicode MS" w:eastAsia="Arial Unicode MS" w:hAnsi="Arial Unicode MS" w:cs="Arial Unicode MS"/>
          <w:b w:val="0"/>
          <w:sz w:val="24"/>
          <w:szCs w:val="24"/>
          <w:lang w:val="en-GB"/>
        </w:rPr>
        <w:t>.  The reasoning of the Judge around this issue is so</w:t>
      </w:r>
      <w:r w:rsidR="003B7963" w:rsidRPr="00022FF3">
        <w:rPr>
          <w:rFonts w:ascii="Arial Unicode MS" w:eastAsia="Arial Unicode MS" w:hAnsi="Arial Unicode MS" w:cs="Arial Unicode MS"/>
          <w:b w:val="0"/>
          <w:sz w:val="24"/>
          <w:szCs w:val="24"/>
          <w:lang w:val="en-GB"/>
        </w:rPr>
        <w:t xml:space="preserve"> </w:t>
      </w:r>
      <w:r w:rsidR="00677EB0" w:rsidRPr="00022FF3">
        <w:rPr>
          <w:rFonts w:ascii="Arial Unicode MS" w:eastAsia="Arial Unicode MS" w:hAnsi="Arial Unicode MS" w:cs="Arial Unicode MS"/>
          <w:b w:val="0"/>
          <w:sz w:val="24"/>
          <w:szCs w:val="24"/>
          <w:lang w:val="en-GB"/>
        </w:rPr>
        <w:t xml:space="preserve">irrational that it is difficult to accept that he actually believes it.  If he does, then </w:t>
      </w:r>
      <w:r w:rsidR="007219B5" w:rsidRPr="00022FF3">
        <w:rPr>
          <w:rFonts w:ascii="Arial Unicode MS" w:eastAsia="Arial Unicode MS" w:hAnsi="Arial Unicode MS" w:cs="Arial Unicode MS"/>
          <w:b w:val="0"/>
          <w:sz w:val="24"/>
          <w:szCs w:val="24"/>
          <w:lang w:val="en-GB"/>
        </w:rPr>
        <w:t>it calls into serious question his judgment in</w:t>
      </w:r>
      <w:r w:rsidR="0096269D" w:rsidRPr="00022FF3">
        <w:rPr>
          <w:rFonts w:ascii="Arial Unicode MS" w:eastAsia="Arial Unicode MS" w:hAnsi="Arial Unicode MS" w:cs="Arial Unicode MS"/>
          <w:b w:val="0"/>
          <w:sz w:val="24"/>
          <w:szCs w:val="24"/>
          <w:lang w:val="en-GB"/>
        </w:rPr>
        <w:t xml:space="preserve"> any</w:t>
      </w:r>
      <w:r w:rsidR="007219B5" w:rsidRPr="00022FF3">
        <w:rPr>
          <w:rFonts w:ascii="Arial Unicode MS" w:eastAsia="Arial Unicode MS" w:hAnsi="Arial Unicode MS" w:cs="Arial Unicode MS"/>
          <w:b w:val="0"/>
          <w:sz w:val="24"/>
          <w:szCs w:val="24"/>
          <w:lang w:val="en-GB"/>
        </w:rPr>
        <w:t xml:space="preserve"> matters concerning the Chief Justice; if </w:t>
      </w:r>
      <w:r w:rsidR="0096269D" w:rsidRPr="00022FF3">
        <w:rPr>
          <w:rFonts w:ascii="Arial Unicode MS" w:eastAsia="Arial Unicode MS" w:hAnsi="Arial Unicode MS" w:cs="Arial Unicode MS"/>
          <w:b w:val="0"/>
          <w:sz w:val="24"/>
          <w:szCs w:val="24"/>
          <w:lang w:val="en-GB"/>
        </w:rPr>
        <w:t xml:space="preserve">he does not, then he is </w:t>
      </w:r>
      <w:r w:rsidR="007219B5" w:rsidRPr="00022FF3">
        <w:rPr>
          <w:rFonts w:ascii="Arial Unicode MS" w:eastAsia="Arial Unicode MS" w:hAnsi="Arial Unicode MS" w:cs="Arial Unicode MS"/>
          <w:b w:val="0"/>
          <w:sz w:val="24"/>
          <w:szCs w:val="24"/>
          <w:lang w:val="en-GB"/>
        </w:rPr>
        <w:t xml:space="preserve">dishonest.  If he is guessing because he just </w:t>
      </w:r>
      <w:proofErr w:type="gramStart"/>
      <w:r w:rsidR="007219B5" w:rsidRPr="00022FF3">
        <w:rPr>
          <w:rFonts w:ascii="Arial Unicode MS" w:eastAsia="Arial Unicode MS" w:hAnsi="Arial Unicode MS" w:cs="Arial Unicode MS"/>
          <w:b w:val="0"/>
          <w:sz w:val="24"/>
          <w:szCs w:val="24"/>
          <w:lang w:val="en-GB"/>
        </w:rPr>
        <w:t>doesn’t</w:t>
      </w:r>
      <w:proofErr w:type="gramEnd"/>
      <w:r w:rsidR="007219B5" w:rsidRPr="00022FF3">
        <w:rPr>
          <w:rFonts w:ascii="Arial Unicode MS" w:eastAsia="Arial Unicode MS" w:hAnsi="Arial Unicode MS" w:cs="Arial Unicode MS"/>
          <w:b w:val="0"/>
          <w:sz w:val="24"/>
          <w:szCs w:val="24"/>
          <w:lang w:val="en-GB"/>
        </w:rPr>
        <w:t xml:space="preserve"> know how the emails came</w:t>
      </w:r>
      <w:r w:rsidR="0096269D" w:rsidRPr="00022FF3">
        <w:rPr>
          <w:rFonts w:ascii="Arial Unicode MS" w:eastAsia="Arial Unicode MS" w:hAnsi="Arial Unicode MS" w:cs="Arial Unicode MS"/>
          <w:b w:val="0"/>
          <w:sz w:val="24"/>
          <w:szCs w:val="24"/>
          <w:lang w:val="en-GB"/>
        </w:rPr>
        <w:t xml:space="preserve"> to lose their content</w:t>
      </w:r>
      <w:r w:rsidR="007219B5" w:rsidRPr="00022FF3">
        <w:rPr>
          <w:rFonts w:ascii="Arial Unicode MS" w:eastAsia="Arial Unicode MS" w:hAnsi="Arial Unicode MS" w:cs="Arial Unicode MS"/>
          <w:b w:val="0"/>
          <w:sz w:val="24"/>
          <w:szCs w:val="24"/>
          <w:lang w:val="en-GB"/>
        </w:rPr>
        <w:t xml:space="preserve"> (which is, perhaps, </w:t>
      </w:r>
      <w:r w:rsidR="003B7963" w:rsidRPr="00022FF3">
        <w:rPr>
          <w:rFonts w:ascii="Arial Unicode MS" w:eastAsia="Arial Unicode MS" w:hAnsi="Arial Unicode MS" w:cs="Arial Unicode MS"/>
          <w:b w:val="0"/>
          <w:sz w:val="24"/>
          <w:szCs w:val="24"/>
          <w:lang w:val="en-GB"/>
        </w:rPr>
        <w:t xml:space="preserve">for him </w:t>
      </w:r>
      <w:r w:rsidR="007219B5" w:rsidRPr="00022FF3">
        <w:rPr>
          <w:rFonts w:ascii="Arial Unicode MS" w:eastAsia="Arial Unicode MS" w:hAnsi="Arial Unicode MS" w:cs="Arial Unicode MS"/>
          <w:b w:val="0"/>
          <w:sz w:val="24"/>
          <w:szCs w:val="24"/>
          <w:lang w:val="en-GB"/>
        </w:rPr>
        <w:t xml:space="preserve">the </w:t>
      </w:r>
      <w:r w:rsidR="003B7963" w:rsidRPr="00022FF3">
        <w:rPr>
          <w:rFonts w:ascii="Arial Unicode MS" w:eastAsia="Arial Unicode MS" w:hAnsi="Arial Unicode MS" w:cs="Arial Unicode MS"/>
          <w:b w:val="0"/>
          <w:sz w:val="24"/>
          <w:szCs w:val="24"/>
          <w:lang w:val="en-GB"/>
        </w:rPr>
        <w:t>most favourable</w:t>
      </w:r>
      <w:r w:rsidR="007219B5" w:rsidRPr="00022FF3">
        <w:rPr>
          <w:rFonts w:ascii="Arial Unicode MS" w:eastAsia="Arial Unicode MS" w:hAnsi="Arial Unicode MS" w:cs="Arial Unicode MS"/>
          <w:b w:val="0"/>
          <w:sz w:val="24"/>
          <w:szCs w:val="24"/>
          <w:lang w:val="en-GB"/>
        </w:rPr>
        <w:t xml:space="preserve"> construction the facts bear), then the allegation is made with </w:t>
      </w:r>
      <w:r w:rsidR="0096269D" w:rsidRPr="00022FF3">
        <w:rPr>
          <w:rFonts w:ascii="Arial Unicode MS" w:eastAsia="Arial Unicode MS" w:hAnsi="Arial Unicode MS" w:cs="Arial Unicode MS"/>
          <w:b w:val="0"/>
          <w:sz w:val="24"/>
          <w:szCs w:val="24"/>
          <w:lang w:val="en-GB"/>
        </w:rPr>
        <w:t xml:space="preserve">irresponsible </w:t>
      </w:r>
      <w:r w:rsidR="007219B5" w:rsidRPr="00022FF3">
        <w:rPr>
          <w:rFonts w:ascii="Arial Unicode MS" w:eastAsia="Arial Unicode MS" w:hAnsi="Arial Unicode MS" w:cs="Arial Unicode MS"/>
          <w:b w:val="0"/>
          <w:sz w:val="24"/>
          <w:szCs w:val="24"/>
          <w:lang w:val="en-GB"/>
        </w:rPr>
        <w:t>reckless</w:t>
      </w:r>
      <w:r w:rsidR="0096269D" w:rsidRPr="00022FF3">
        <w:rPr>
          <w:rFonts w:ascii="Arial Unicode MS" w:eastAsia="Arial Unicode MS" w:hAnsi="Arial Unicode MS" w:cs="Arial Unicode MS"/>
          <w:b w:val="0"/>
          <w:sz w:val="24"/>
          <w:szCs w:val="24"/>
          <w:lang w:val="en-GB"/>
        </w:rPr>
        <w:t>ness</w:t>
      </w:r>
      <w:r w:rsidR="00FC4ECA" w:rsidRPr="00022FF3">
        <w:rPr>
          <w:rFonts w:ascii="Arial Unicode MS" w:eastAsia="Arial Unicode MS" w:hAnsi="Arial Unicode MS" w:cs="Arial Unicode MS"/>
          <w:b w:val="0"/>
          <w:sz w:val="24"/>
          <w:szCs w:val="24"/>
          <w:lang w:val="en-GB"/>
        </w:rPr>
        <w:t xml:space="preserve"> u</w:t>
      </w:r>
      <w:r w:rsidR="007219B5" w:rsidRPr="00022FF3">
        <w:rPr>
          <w:rFonts w:ascii="Arial Unicode MS" w:eastAsia="Arial Unicode MS" w:hAnsi="Arial Unicode MS" w:cs="Arial Unicode MS"/>
          <w:b w:val="0"/>
          <w:sz w:val="24"/>
          <w:szCs w:val="24"/>
          <w:lang w:val="en-GB"/>
        </w:rPr>
        <w:t>nbecoming the character of a Judge.</w:t>
      </w:r>
      <w:r w:rsidR="009D3044" w:rsidRPr="00022FF3">
        <w:rPr>
          <w:rFonts w:ascii="Arial Unicode MS" w:eastAsia="Arial Unicode MS" w:hAnsi="Arial Unicode MS" w:cs="Arial Unicode MS"/>
          <w:b w:val="0"/>
          <w:sz w:val="24"/>
          <w:szCs w:val="24"/>
          <w:lang w:val="en-GB"/>
        </w:rPr>
        <w:t xml:space="preserve"> </w:t>
      </w:r>
    </w:p>
    <w:p w:rsidR="00D03805"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49.</w:t>
      </w:r>
      <w:r w:rsidRPr="00022FF3">
        <w:rPr>
          <w:rFonts w:ascii="Arial Unicode MS" w:eastAsia="Arial Unicode MS" w:hAnsi="Arial Unicode MS" w:cs="Arial Unicode MS"/>
          <w:b w:val="0"/>
          <w:sz w:val="24"/>
          <w:szCs w:val="24"/>
          <w:lang w:val="en-GB"/>
        </w:rPr>
        <w:tab/>
      </w:r>
      <w:r w:rsidR="003A49BB" w:rsidRPr="00022FF3">
        <w:rPr>
          <w:rFonts w:ascii="Arial Unicode MS" w:eastAsia="Arial Unicode MS" w:hAnsi="Arial Unicode MS" w:cs="Arial Unicode MS"/>
          <w:b w:val="0"/>
          <w:sz w:val="24"/>
          <w:szCs w:val="24"/>
          <w:lang w:val="en-GB"/>
        </w:rPr>
        <w:t>T</w:t>
      </w:r>
      <w:r w:rsidR="0096269D" w:rsidRPr="00022FF3">
        <w:rPr>
          <w:rFonts w:ascii="Arial Unicode MS" w:eastAsia="Arial Unicode MS" w:hAnsi="Arial Unicode MS" w:cs="Arial Unicode MS"/>
          <w:b w:val="0"/>
          <w:sz w:val="24"/>
          <w:szCs w:val="24"/>
          <w:lang w:val="en-GB"/>
        </w:rPr>
        <w:t xml:space="preserve">he allegation of the Judge about this matter </w:t>
      </w:r>
      <w:proofErr w:type="gramStart"/>
      <w:r w:rsidR="0096269D" w:rsidRPr="00022FF3">
        <w:rPr>
          <w:rFonts w:ascii="Arial Unicode MS" w:eastAsia="Arial Unicode MS" w:hAnsi="Arial Unicode MS" w:cs="Arial Unicode MS"/>
          <w:b w:val="0"/>
          <w:sz w:val="24"/>
          <w:szCs w:val="24"/>
          <w:lang w:val="en-GB"/>
        </w:rPr>
        <w:t>should be rejected</w:t>
      </w:r>
      <w:proofErr w:type="gramEnd"/>
      <w:r w:rsidR="0096269D" w:rsidRPr="00022FF3">
        <w:rPr>
          <w:rFonts w:ascii="Arial Unicode MS" w:eastAsia="Arial Unicode MS" w:hAnsi="Arial Unicode MS" w:cs="Arial Unicode MS"/>
          <w:b w:val="0"/>
          <w:sz w:val="24"/>
          <w:szCs w:val="24"/>
          <w:lang w:val="en-GB"/>
        </w:rPr>
        <w:t xml:space="preserve"> and the </w:t>
      </w:r>
      <w:r w:rsidR="009D3044" w:rsidRPr="00022FF3">
        <w:rPr>
          <w:rFonts w:ascii="Arial Unicode MS" w:eastAsia="Arial Unicode MS" w:hAnsi="Arial Unicode MS" w:cs="Arial Unicode MS"/>
          <w:b w:val="0"/>
          <w:sz w:val="24"/>
          <w:szCs w:val="24"/>
          <w:lang w:val="en-GB"/>
        </w:rPr>
        <w:t xml:space="preserve">Chief Justice’s assertion that she played no role in the removal of the content of these emails should be accepted.  </w:t>
      </w:r>
    </w:p>
    <w:p w:rsidR="00C55461"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50.</w:t>
      </w:r>
      <w:r w:rsidRPr="00022FF3">
        <w:rPr>
          <w:rFonts w:ascii="Arial Unicode MS" w:eastAsia="Arial Unicode MS" w:hAnsi="Arial Unicode MS" w:cs="Arial Unicode MS"/>
          <w:b w:val="0"/>
          <w:sz w:val="24"/>
          <w:szCs w:val="24"/>
          <w:lang w:val="en-GB"/>
        </w:rPr>
        <w:tab/>
      </w:r>
      <w:r w:rsidR="003B7963" w:rsidRPr="00022FF3">
        <w:rPr>
          <w:rFonts w:ascii="Arial Unicode MS" w:eastAsia="Arial Unicode MS" w:hAnsi="Arial Unicode MS" w:cs="Arial Unicode MS"/>
          <w:b w:val="0"/>
          <w:sz w:val="24"/>
          <w:szCs w:val="24"/>
          <w:lang w:val="en-GB"/>
        </w:rPr>
        <w:t>We add that</w:t>
      </w:r>
      <w:r w:rsidR="0096269D" w:rsidRPr="00022FF3">
        <w:rPr>
          <w:rFonts w:ascii="Arial Unicode MS" w:eastAsia="Arial Unicode MS" w:hAnsi="Arial Unicode MS" w:cs="Arial Unicode MS"/>
          <w:b w:val="0"/>
          <w:sz w:val="24"/>
          <w:szCs w:val="24"/>
          <w:lang w:val="en-GB"/>
        </w:rPr>
        <w:t xml:space="preserve"> </w:t>
      </w:r>
      <w:proofErr w:type="gramStart"/>
      <w:r w:rsidR="003A49BB" w:rsidRPr="00022FF3">
        <w:rPr>
          <w:rFonts w:ascii="Arial Unicode MS" w:eastAsia="Arial Unicode MS" w:hAnsi="Arial Unicode MS" w:cs="Arial Unicode MS"/>
          <w:b w:val="0"/>
          <w:sz w:val="24"/>
          <w:szCs w:val="24"/>
          <w:lang w:val="en-GB"/>
        </w:rPr>
        <w:t xml:space="preserve">significant </w:t>
      </w:r>
      <w:r w:rsidR="009D3044" w:rsidRPr="00022FF3">
        <w:rPr>
          <w:rFonts w:ascii="Arial Unicode MS" w:eastAsia="Arial Unicode MS" w:hAnsi="Arial Unicode MS" w:cs="Arial Unicode MS"/>
          <w:b w:val="0"/>
          <w:sz w:val="24"/>
          <w:szCs w:val="24"/>
          <w:lang w:val="en-GB"/>
        </w:rPr>
        <w:t>additional information</w:t>
      </w:r>
      <w:r w:rsidR="003A49BB" w:rsidRPr="00022FF3">
        <w:rPr>
          <w:rFonts w:ascii="Arial Unicode MS" w:eastAsia="Arial Unicode MS" w:hAnsi="Arial Unicode MS" w:cs="Arial Unicode MS"/>
          <w:b w:val="0"/>
          <w:sz w:val="24"/>
          <w:szCs w:val="24"/>
          <w:lang w:val="en-GB"/>
        </w:rPr>
        <w:t xml:space="preserve"> </w:t>
      </w:r>
      <w:r w:rsidR="0096269D" w:rsidRPr="00022FF3">
        <w:rPr>
          <w:rFonts w:ascii="Arial Unicode MS" w:eastAsia="Arial Unicode MS" w:hAnsi="Arial Unicode MS" w:cs="Arial Unicode MS"/>
          <w:b w:val="0"/>
          <w:sz w:val="24"/>
          <w:szCs w:val="24"/>
          <w:lang w:val="en-GB"/>
        </w:rPr>
        <w:t>has been</w:t>
      </w:r>
      <w:r w:rsidR="009D3044" w:rsidRPr="00022FF3">
        <w:rPr>
          <w:rFonts w:ascii="Arial Unicode MS" w:eastAsia="Arial Unicode MS" w:hAnsi="Arial Unicode MS" w:cs="Arial Unicode MS"/>
          <w:b w:val="0"/>
          <w:sz w:val="24"/>
          <w:szCs w:val="24"/>
          <w:lang w:val="en-GB"/>
        </w:rPr>
        <w:t xml:space="preserve"> obtained by the Tribunal about the matter</w:t>
      </w:r>
      <w:proofErr w:type="gramEnd"/>
      <w:r w:rsidR="009D3044" w:rsidRPr="00022FF3">
        <w:rPr>
          <w:rFonts w:ascii="Arial Unicode MS" w:eastAsia="Arial Unicode MS" w:hAnsi="Arial Unicode MS" w:cs="Arial Unicode MS"/>
          <w:b w:val="0"/>
          <w:sz w:val="24"/>
          <w:szCs w:val="24"/>
          <w:lang w:val="en-GB"/>
        </w:rPr>
        <w:t xml:space="preserve">.  </w:t>
      </w:r>
      <w:r w:rsidR="00EB3735" w:rsidRPr="00022FF3">
        <w:rPr>
          <w:rFonts w:ascii="Arial Unicode MS" w:eastAsia="Arial Unicode MS" w:hAnsi="Arial Unicode MS" w:cs="Arial Unicode MS"/>
          <w:b w:val="0"/>
          <w:sz w:val="24"/>
          <w:szCs w:val="24"/>
          <w:lang w:val="en-GB"/>
        </w:rPr>
        <w:t xml:space="preserve">The Tribunal raised the issue of the missing content with </w:t>
      </w:r>
      <w:r w:rsidR="00385930" w:rsidRPr="00022FF3">
        <w:rPr>
          <w:rFonts w:ascii="Arial Unicode MS" w:eastAsia="Arial Unicode MS" w:hAnsi="Arial Unicode MS" w:cs="Arial Unicode MS"/>
          <w:b w:val="0"/>
          <w:sz w:val="24"/>
          <w:szCs w:val="24"/>
          <w:lang w:val="en-GB"/>
        </w:rPr>
        <w:t>Mr Choppy</w:t>
      </w:r>
      <w:r w:rsidR="00EB3735" w:rsidRPr="00022FF3">
        <w:rPr>
          <w:rFonts w:ascii="Arial Unicode MS" w:eastAsia="Arial Unicode MS" w:hAnsi="Arial Unicode MS" w:cs="Arial Unicode MS"/>
          <w:b w:val="0"/>
          <w:sz w:val="24"/>
          <w:szCs w:val="24"/>
          <w:lang w:val="en-GB"/>
        </w:rPr>
        <w:t>, who</w:t>
      </w:r>
      <w:r w:rsidR="00E43F33" w:rsidRPr="00022FF3">
        <w:rPr>
          <w:rFonts w:ascii="Arial Unicode MS" w:eastAsia="Arial Unicode MS" w:hAnsi="Arial Unicode MS" w:cs="Arial Unicode MS"/>
          <w:b w:val="0"/>
          <w:sz w:val="24"/>
          <w:szCs w:val="24"/>
          <w:lang w:val="en-GB"/>
        </w:rPr>
        <w:t xml:space="preserve"> caused the </w:t>
      </w:r>
      <w:r w:rsidR="00385930" w:rsidRPr="00022FF3">
        <w:rPr>
          <w:rFonts w:ascii="Arial Unicode MS" w:eastAsia="Arial Unicode MS" w:hAnsi="Arial Unicode MS" w:cs="Arial Unicode MS"/>
          <w:b w:val="0"/>
          <w:sz w:val="24"/>
          <w:szCs w:val="24"/>
          <w:lang w:val="en-GB"/>
        </w:rPr>
        <w:t xml:space="preserve">Judge’s </w:t>
      </w:r>
      <w:r w:rsidR="00E43F33" w:rsidRPr="00022FF3">
        <w:rPr>
          <w:rFonts w:ascii="Arial Unicode MS" w:eastAsia="Arial Unicode MS" w:hAnsi="Arial Unicode MS" w:cs="Arial Unicode MS"/>
          <w:b w:val="0"/>
          <w:sz w:val="24"/>
          <w:szCs w:val="24"/>
          <w:lang w:val="en-GB"/>
        </w:rPr>
        <w:t>email account which had been backed up to be examined</w:t>
      </w:r>
      <w:r w:rsidR="00EB3735" w:rsidRPr="00022FF3">
        <w:rPr>
          <w:rFonts w:ascii="Arial Unicode MS" w:eastAsia="Arial Unicode MS" w:hAnsi="Arial Unicode MS" w:cs="Arial Unicode MS"/>
          <w:b w:val="0"/>
          <w:sz w:val="24"/>
          <w:szCs w:val="24"/>
          <w:lang w:val="en-GB"/>
        </w:rPr>
        <w:t xml:space="preserve">. </w:t>
      </w:r>
      <w:r w:rsidR="00E43F33" w:rsidRPr="00022FF3">
        <w:rPr>
          <w:rFonts w:ascii="Arial Unicode MS" w:eastAsia="Arial Unicode MS" w:hAnsi="Arial Unicode MS" w:cs="Arial Unicode MS"/>
          <w:b w:val="0"/>
          <w:sz w:val="24"/>
          <w:szCs w:val="24"/>
          <w:lang w:val="en-GB"/>
        </w:rPr>
        <w:t xml:space="preserve"> He requested assistance from Microsoft, the provider of the email application</w:t>
      </w:r>
      <w:r w:rsidR="00EB3735" w:rsidRPr="00022FF3">
        <w:rPr>
          <w:rFonts w:ascii="Arial Unicode MS" w:eastAsia="Arial Unicode MS" w:hAnsi="Arial Unicode MS" w:cs="Arial Unicode MS"/>
          <w:b w:val="0"/>
          <w:sz w:val="24"/>
          <w:szCs w:val="24"/>
          <w:lang w:val="en-GB"/>
        </w:rPr>
        <w:t xml:space="preserve"> in respect of the empty emails.</w:t>
      </w:r>
      <w:r w:rsidR="00E43F33" w:rsidRPr="00022FF3">
        <w:rPr>
          <w:rFonts w:ascii="Arial Unicode MS" w:eastAsia="Arial Unicode MS" w:hAnsi="Arial Unicode MS" w:cs="Arial Unicode MS"/>
          <w:b w:val="0"/>
          <w:sz w:val="24"/>
          <w:szCs w:val="24"/>
          <w:lang w:val="en-GB"/>
        </w:rPr>
        <w:t xml:space="preserve"> </w:t>
      </w:r>
      <w:r w:rsidR="00385930" w:rsidRPr="00022FF3">
        <w:rPr>
          <w:rFonts w:ascii="Arial Unicode MS" w:eastAsia="Arial Unicode MS" w:hAnsi="Arial Unicode MS" w:cs="Arial Unicode MS"/>
          <w:b w:val="0"/>
          <w:sz w:val="24"/>
          <w:szCs w:val="24"/>
          <w:lang w:val="en-GB"/>
        </w:rPr>
        <w:t xml:space="preserve"> </w:t>
      </w:r>
      <w:r w:rsidR="00E43F33" w:rsidRPr="00022FF3">
        <w:rPr>
          <w:rFonts w:ascii="Arial Unicode MS" w:eastAsia="Arial Unicode MS" w:hAnsi="Arial Unicode MS" w:cs="Arial Unicode MS"/>
          <w:b w:val="0"/>
          <w:sz w:val="24"/>
          <w:szCs w:val="24"/>
          <w:lang w:val="en-GB"/>
        </w:rPr>
        <w:t>He was informed, and the Tribunal accepts, that Microsoft have</w:t>
      </w:r>
      <w:r w:rsidR="00EB3735" w:rsidRPr="00022FF3">
        <w:rPr>
          <w:rFonts w:ascii="Arial Unicode MS" w:eastAsia="Arial Unicode MS" w:hAnsi="Arial Unicode MS" w:cs="Arial Unicode MS"/>
          <w:b w:val="0"/>
          <w:sz w:val="24"/>
          <w:szCs w:val="24"/>
          <w:lang w:val="en-GB"/>
        </w:rPr>
        <w:t xml:space="preserve"> been aware for some time of a</w:t>
      </w:r>
      <w:r w:rsidR="00E43F33" w:rsidRPr="00022FF3">
        <w:rPr>
          <w:rFonts w:ascii="Arial Unicode MS" w:eastAsia="Arial Unicode MS" w:hAnsi="Arial Unicode MS" w:cs="Arial Unicode MS"/>
          <w:b w:val="0"/>
          <w:sz w:val="24"/>
          <w:szCs w:val="24"/>
          <w:lang w:val="en-GB"/>
        </w:rPr>
        <w:t xml:space="preserve"> “bug” related to the interaction between an anti-virus software and the Microsoft Outlook programme which causes the body of certain emails to be deleted. </w:t>
      </w:r>
      <w:r w:rsidR="003A49BB" w:rsidRPr="00022FF3">
        <w:rPr>
          <w:rFonts w:ascii="Arial Unicode MS" w:eastAsia="Arial Unicode MS" w:hAnsi="Arial Unicode MS" w:cs="Arial Unicode MS"/>
          <w:b w:val="0"/>
          <w:sz w:val="24"/>
          <w:szCs w:val="24"/>
          <w:lang w:val="en-GB"/>
        </w:rPr>
        <w:t xml:space="preserve"> It is virtually certain</w:t>
      </w:r>
      <w:r w:rsidR="00DB52EB" w:rsidRPr="00022FF3">
        <w:rPr>
          <w:rFonts w:ascii="Arial Unicode MS" w:eastAsia="Arial Unicode MS" w:hAnsi="Arial Unicode MS" w:cs="Arial Unicode MS"/>
          <w:b w:val="0"/>
          <w:sz w:val="24"/>
          <w:szCs w:val="24"/>
          <w:lang w:val="en-GB"/>
        </w:rPr>
        <w:t xml:space="preserve"> tha</w:t>
      </w:r>
      <w:r w:rsidR="00C55461" w:rsidRPr="00022FF3">
        <w:rPr>
          <w:rFonts w:ascii="Arial Unicode MS" w:eastAsia="Arial Unicode MS" w:hAnsi="Arial Unicode MS" w:cs="Arial Unicode MS"/>
          <w:b w:val="0"/>
          <w:sz w:val="24"/>
          <w:szCs w:val="24"/>
          <w:lang w:val="en-GB"/>
        </w:rPr>
        <w:t>t the removal of the content</w:t>
      </w:r>
      <w:r w:rsidR="00DB52EB" w:rsidRPr="00022FF3">
        <w:rPr>
          <w:rFonts w:ascii="Arial Unicode MS" w:eastAsia="Arial Unicode MS" w:hAnsi="Arial Unicode MS" w:cs="Arial Unicode MS"/>
          <w:b w:val="0"/>
          <w:sz w:val="24"/>
          <w:szCs w:val="24"/>
          <w:lang w:val="en-GB"/>
        </w:rPr>
        <w:t xml:space="preserve"> of the</w:t>
      </w:r>
      <w:r w:rsidR="00385930" w:rsidRPr="00022FF3">
        <w:rPr>
          <w:rFonts w:ascii="Arial Unicode MS" w:eastAsia="Arial Unicode MS" w:hAnsi="Arial Unicode MS" w:cs="Arial Unicode MS"/>
          <w:b w:val="0"/>
          <w:sz w:val="24"/>
          <w:szCs w:val="24"/>
          <w:lang w:val="en-GB"/>
        </w:rPr>
        <w:t xml:space="preserve"> Judge’s</w:t>
      </w:r>
      <w:r w:rsidR="00DB52EB" w:rsidRPr="00022FF3">
        <w:rPr>
          <w:rFonts w:ascii="Arial Unicode MS" w:eastAsia="Arial Unicode MS" w:hAnsi="Arial Unicode MS" w:cs="Arial Unicode MS"/>
          <w:b w:val="0"/>
          <w:sz w:val="24"/>
          <w:szCs w:val="24"/>
          <w:lang w:val="en-GB"/>
        </w:rPr>
        <w:t xml:space="preserve"> emails was due to a “bug” in the computer system used by the Seychelles judiciary</w:t>
      </w:r>
      <w:r w:rsidR="00C55461" w:rsidRPr="00022FF3">
        <w:rPr>
          <w:rFonts w:ascii="Arial Unicode MS" w:eastAsia="Arial Unicode MS" w:hAnsi="Arial Unicode MS" w:cs="Arial Unicode MS"/>
          <w:b w:val="0"/>
          <w:sz w:val="24"/>
          <w:szCs w:val="24"/>
          <w:lang w:val="en-GB"/>
        </w:rPr>
        <w:t xml:space="preserve"> (which obviously needs some attention)</w:t>
      </w:r>
      <w:r w:rsidR="00DB52EB" w:rsidRPr="00022FF3">
        <w:rPr>
          <w:rFonts w:ascii="Arial Unicode MS" w:eastAsia="Arial Unicode MS" w:hAnsi="Arial Unicode MS" w:cs="Arial Unicode MS"/>
          <w:b w:val="0"/>
          <w:sz w:val="24"/>
          <w:szCs w:val="24"/>
          <w:lang w:val="en-GB"/>
        </w:rPr>
        <w:t xml:space="preserve">. </w:t>
      </w:r>
      <w:r w:rsidR="00385930" w:rsidRPr="00022FF3">
        <w:rPr>
          <w:rFonts w:ascii="Arial Unicode MS" w:eastAsia="Arial Unicode MS" w:hAnsi="Arial Unicode MS" w:cs="Arial Unicode MS"/>
          <w:b w:val="0"/>
          <w:sz w:val="24"/>
          <w:szCs w:val="24"/>
          <w:lang w:val="en-GB"/>
        </w:rPr>
        <w:t xml:space="preserve"> </w:t>
      </w:r>
    </w:p>
    <w:p w:rsidR="00965370"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51.</w:t>
      </w:r>
      <w:r w:rsidRPr="00022FF3">
        <w:rPr>
          <w:rFonts w:ascii="Arial Unicode MS" w:eastAsia="Arial Unicode MS" w:hAnsi="Arial Unicode MS" w:cs="Arial Unicode MS"/>
          <w:b w:val="0"/>
          <w:sz w:val="24"/>
          <w:szCs w:val="24"/>
          <w:lang w:val="en-GB"/>
        </w:rPr>
        <w:tab/>
      </w:r>
      <w:r w:rsidR="004C2116" w:rsidRPr="00022FF3">
        <w:rPr>
          <w:rFonts w:ascii="Arial Unicode MS" w:eastAsia="Arial Unicode MS" w:hAnsi="Arial Unicode MS" w:cs="Arial Unicode MS"/>
          <w:b w:val="0"/>
          <w:sz w:val="24"/>
          <w:szCs w:val="24"/>
          <w:lang w:val="en-GB"/>
        </w:rPr>
        <w:t>I</w:t>
      </w:r>
      <w:r w:rsidR="00DB52EB" w:rsidRPr="00022FF3">
        <w:rPr>
          <w:rFonts w:ascii="Arial Unicode MS" w:eastAsia="Arial Unicode MS" w:hAnsi="Arial Unicode MS" w:cs="Arial Unicode MS"/>
          <w:b w:val="0"/>
          <w:sz w:val="24"/>
          <w:szCs w:val="24"/>
          <w:lang w:val="en-GB"/>
        </w:rPr>
        <w:t>n our view there was no abuse of po</w:t>
      </w:r>
      <w:r w:rsidR="00AA3E47" w:rsidRPr="00022FF3">
        <w:rPr>
          <w:rFonts w:ascii="Arial Unicode MS" w:eastAsia="Arial Unicode MS" w:hAnsi="Arial Unicode MS" w:cs="Arial Unicode MS"/>
          <w:b w:val="0"/>
          <w:sz w:val="24"/>
          <w:szCs w:val="24"/>
          <w:lang w:val="en-GB"/>
        </w:rPr>
        <w:t xml:space="preserve">wer by the Chief Justice </w:t>
      </w:r>
      <w:r w:rsidR="00DB52EB" w:rsidRPr="00022FF3">
        <w:rPr>
          <w:rFonts w:ascii="Arial Unicode MS" w:eastAsia="Arial Unicode MS" w:hAnsi="Arial Unicode MS" w:cs="Arial Unicode MS"/>
          <w:b w:val="0"/>
          <w:sz w:val="24"/>
          <w:szCs w:val="24"/>
          <w:lang w:val="en-GB"/>
        </w:rPr>
        <w:t xml:space="preserve">in relation to her memorandum requesting </w:t>
      </w:r>
      <w:r w:rsidR="00FC4981" w:rsidRPr="00022FF3">
        <w:rPr>
          <w:rFonts w:ascii="Arial Unicode MS" w:eastAsia="Arial Unicode MS" w:hAnsi="Arial Unicode MS" w:cs="Arial Unicode MS"/>
          <w:b w:val="0"/>
          <w:sz w:val="24"/>
          <w:szCs w:val="24"/>
          <w:lang w:val="en-GB"/>
        </w:rPr>
        <w:t xml:space="preserve">the </w:t>
      </w:r>
      <w:r w:rsidR="00DB52EB" w:rsidRPr="00022FF3">
        <w:rPr>
          <w:rFonts w:ascii="Arial Unicode MS" w:eastAsia="Arial Unicode MS" w:hAnsi="Arial Unicode MS" w:cs="Arial Unicode MS"/>
          <w:b w:val="0"/>
          <w:sz w:val="24"/>
          <w:szCs w:val="24"/>
          <w:lang w:val="en-GB"/>
        </w:rPr>
        <w:t>Judge to hand over his files and keys to his chambers</w:t>
      </w:r>
      <w:r w:rsidR="00AA3E47" w:rsidRPr="00022FF3">
        <w:rPr>
          <w:rFonts w:ascii="Arial Unicode MS" w:eastAsia="Arial Unicode MS" w:hAnsi="Arial Unicode MS" w:cs="Arial Unicode MS"/>
          <w:b w:val="0"/>
          <w:sz w:val="24"/>
          <w:szCs w:val="24"/>
          <w:lang w:val="en-GB"/>
        </w:rPr>
        <w:t xml:space="preserve"> or</w:t>
      </w:r>
      <w:r w:rsidR="00DB52EB" w:rsidRPr="00022FF3">
        <w:rPr>
          <w:rFonts w:ascii="Arial Unicode MS" w:eastAsia="Arial Unicode MS" w:hAnsi="Arial Unicode MS" w:cs="Arial Unicode MS"/>
          <w:b w:val="0"/>
          <w:sz w:val="24"/>
          <w:szCs w:val="24"/>
          <w:lang w:val="en-GB"/>
        </w:rPr>
        <w:t xml:space="preserve"> restricting</w:t>
      </w:r>
      <w:r w:rsidR="00FC4981" w:rsidRPr="00022FF3">
        <w:rPr>
          <w:rFonts w:ascii="Arial Unicode MS" w:eastAsia="Arial Unicode MS" w:hAnsi="Arial Unicode MS" w:cs="Arial Unicode MS"/>
          <w:b w:val="0"/>
          <w:sz w:val="24"/>
          <w:szCs w:val="24"/>
          <w:lang w:val="en-GB"/>
        </w:rPr>
        <w:t xml:space="preserve"> the</w:t>
      </w:r>
      <w:r w:rsidR="00DB52EB" w:rsidRPr="00022FF3">
        <w:rPr>
          <w:rFonts w:ascii="Arial Unicode MS" w:eastAsia="Arial Unicode MS" w:hAnsi="Arial Unicode MS" w:cs="Arial Unicode MS"/>
          <w:b w:val="0"/>
          <w:sz w:val="24"/>
          <w:szCs w:val="24"/>
          <w:lang w:val="en-GB"/>
        </w:rPr>
        <w:t xml:space="preserve"> Judge</w:t>
      </w:r>
      <w:r w:rsidR="00FC4981" w:rsidRPr="00022FF3">
        <w:rPr>
          <w:rFonts w:ascii="Arial Unicode MS" w:eastAsia="Arial Unicode MS" w:hAnsi="Arial Unicode MS" w:cs="Arial Unicode MS"/>
          <w:b w:val="0"/>
          <w:sz w:val="24"/>
          <w:szCs w:val="24"/>
          <w:lang w:val="en-GB"/>
        </w:rPr>
        <w:t>’s</w:t>
      </w:r>
      <w:r w:rsidR="00DB52EB" w:rsidRPr="00022FF3">
        <w:rPr>
          <w:rFonts w:ascii="Arial Unicode MS" w:eastAsia="Arial Unicode MS" w:hAnsi="Arial Unicode MS" w:cs="Arial Unicode MS"/>
          <w:b w:val="0"/>
          <w:sz w:val="24"/>
          <w:szCs w:val="24"/>
          <w:lang w:val="en-GB"/>
        </w:rPr>
        <w:t xml:space="preserve"> access to his email account</w:t>
      </w:r>
      <w:r w:rsidR="00AA3E47" w:rsidRPr="00022FF3">
        <w:rPr>
          <w:rFonts w:ascii="Arial Unicode MS" w:eastAsia="Arial Unicode MS" w:hAnsi="Arial Unicode MS" w:cs="Arial Unicode MS"/>
          <w:b w:val="0"/>
          <w:sz w:val="24"/>
          <w:szCs w:val="24"/>
          <w:lang w:val="en-GB"/>
        </w:rPr>
        <w:t>.</w:t>
      </w:r>
      <w:r w:rsidR="00DB52EB" w:rsidRPr="00022FF3">
        <w:rPr>
          <w:rFonts w:ascii="Arial Unicode MS" w:eastAsia="Arial Unicode MS" w:hAnsi="Arial Unicode MS" w:cs="Arial Unicode MS"/>
          <w:b w:val="0"/>
          <w:sz w:val="24"/>
          <w:szCs w:val="24"/>
          <w:lang w:val="en-GB"/>
        </w:rPr>
        <w:t xml:space="preserve"> </w:t>
      </w:r>
      <w:r w:rsidR="00FC4981" w:rsidRPr="00022FF3">
        <w:rPr>
          <w:rFonts w:ascii="Arial Unicode MS" w:eastAsia="Arial Unicode MS" w:hAnsi="Arial Unicode MS" w:cs="Arial Unicode MS"/>
          <w:b w:val="0"/>
          <w:sz w:val="24"/>
          <w:szCs w:val="24"/>
          <w:lang w:val="en-GB"/>
        </w:rPr>
        <w:t xml:space="preserve"> </w:t>
      </w:r>
      <w:r w:rsidR="00DB52EB" w:rsidRPr="00022FF3">
        <w:rPr>
          <w:rFonts w:ascii="Arial Unicode MS" w:eastAsia="Arial Unicode MS" w:hAnsi="Arial Unicode MS" w:cs="Arial Unicode MS"/>
          <w:b w:val="0"/>
          <w:sz w:val="24"/>
          <w:szCs w:val="24"/>
          <w:lang w:val="en-GB"/>
        </w:rPr>
        <w:t xml:space="preserve">Further, the removal of content </w:t>
      </w:r>
      <w:r w:rsidR="00FC4981" w:rsidRPr="00022FF3">
        <w:rPr>
          <w:rFonts w:ascii="Arial Unicode MS" w:eastAsia="Arial Unicode MS" w:hAnsi="Arial Unicode MS" w:cs="Arial Unicode MS"/>
          <w:b w:val="0"/>
          <w:sz w:val="24"/>
          <w:szCs w:val="24"/>
          <w:lang w:val="en-GB"/>
        </w:rPr>
        <w:t>in</w:t>
      </w:r>
      <w:r w:rsidR="00DB52EB" w:rsidRPr="00022FF3">
        <w:rPr>
          <w:rFonts w:ascii="Arial Unicode MS" w:eastAsia="Arial Unicode MS" w:hAnsi="Arial Unicode MS" w:cs="Arial Unicode MS"/>
          <w:b w:val="0"/>
          <w:sz w:val="24"/>
          <w:szCs w:val="24"/>
          <w:lang w:val="en-GB"/>
        </w:rPr>
        <w:t xml:space="preserve"> certain emails between </w:t>
      </w:r>
      <w:r w:rsidR="00FC4981" w:rsidRPr="00022FF3">
        <w:rPr>
          <w:rFonts w:ascii="Arial Unicode MS" w:eastAsia="Arial Unicode MS" w:hAnsi="Arial Unicode MS" w:cs="Arial Unicode MS"/>
          <w:b w:val="0"/>
          <w:sz w:val="24"/>
          <w:szCs w:val="24"/>
          <w:lang w:val="en-GB"/>
        </w:rPr>
        <w:t xml:space="preserve">the </w:t>
      </w:r>
      <w:r w:rsidR="00DB52EB" w:rsidRPr="00022FF3">
        <w:rPr>
          <w:rFonts w:ascii="Arial Unicode MS" w:eastAsia="Arial Unicode MS" w:hAnsi="Arial Unicode MS" w:cs="Arial Unicode MS"/>
          <w:b w:val="0"/>
          <w:sz w:val="24"/>
          <w:szCs w:val="24"/>
          <w:lang w:val="en-GB"/>
        </w:rPr>
        <w:t xml:space="preserve">Judge </w:t>
      </w:r>
      <w:r w:rsidR="00965370" w:rsidRPr="00022FF3">
        <w:rPr>
          <w:rFonts w:ascii="Arial Unicode MS" w:eastAsia="Arial Unicode MS" w:hAnsi="Arial Unicode MS" w:cs="Arial Unicode MS"/>
          <w:b w:val="0"/>
          <w:sz w:val="24"/>
          <w:szCs w:val="24"/>
          <w:lang w:val="en-GB"/>
        </w:rPr>
        <w:t xml:space="preserve">and </w:t>
      </w:r>
      <w:r w:rsidR="00965370" w:rsidRPr="00022FF3">
        <w:rPr>
          <w:rFonts w:ascii="Arial Unicode MS" w:eastAsia="Arial Unicode MS" w:hAnsi="Arial Unicode MS" w:cs="Arial Unicode MS"/>
          <w:b w:val="0"/>
          <w:sz w:val="24"/>
          <w:szCs w:val="24"/>
          <w:lang w:val="en-GB"/>
        </w:rPr>
        <w:lastRenderedPageBreak/>
        <w:t xml:space="preserve">the Chief Justice </w:t>
      </w:r>
      <w:proofErr w:type="gramStart"/>
      <w:r w:rsidR="00965370" w:rsidRPr="00022FF3">
        <w:rPr>
          <w:rFonts w:ascii="Arial Unicode MS" w:eastAsia="Arial Unicode MS" w:hAnsi="Arial Unicode MS" w:cs="Arial Unicode MS"/>
          <w:b w:val="0"/>
          <w:sz w:val="24"/>
          <w:szCs w:val="24"/>
          <w:lang w:val="en-GB"/>
        </w:rPr>
        <w:t>was not occasioned by the Chief Justice at all, but occurred because of a glitch in the operating systems used by the Judiciary</w:t>
      </w:r>
      <w:proofErr w:type="gramEnd"/>
      <w:r w:rsidR="00965370" w:rsidRPr="00022FF3">
        <w:rPr>
          <w:rFonts w:ascii="Arial Unicode MS" w:eastAsia="Arial Unicode MS" w:hAnsi="Arial Unicode MS" w:cs="Arial Unicode MS"/>
          <w:b w:val="0"/>
          <w:sz w:val="24"/>
          <w:szCs w:val="24"/>
          <w:lang w:val="en-GB"/>
        </w:rPr>
        <w:t xml:space="preserve">. </w:t>
      </w:r>
      <w:r w:rsidR="00AA3E47" w:rsidRPr="00022FF3">
        <w:rPr>
          <w:rFonts w:ascii="Arial Unicode MS" w:eastAsia="Arial Unicode MS" w:hAnsi="Arial Unicode MS" w:cs="Arial Unicode MS"/>
          <w:b w:val="0"/>
          <w:sz w:val="24"/>
          <w:szCs w:val="24"/>
          <w:lang w:val="en-GB"/>
        </w:rPr>
        <w:t xml:space="preserve"> Nor in this regard was there any rational basis </w:t>
      </w:r>
      <w:r w:rsidR="003A49BB" w:rsidRPr="00022FF3">
        <w:rPr>
          <w:rFonts w:ascii="Arial Unicode MS" w:eastAsia="Arial Unicode MS" w:hAnsi="Arial Unicode MS" w:cs="Arial Unicode MS"/>
          <w:b w:val="0"/>
          <w:sz w:val="24"/>
          <w:szCs w:val="24"/>
          <w:lang w:val="en-GB"/>
        </w:rPr>
        <w:t>for</w:t>
      </w:r>
      <w:r w:rsidR="00AA3E47" w:rsidRPr="00022FF3">
        <w:rPr>
          <w:rFonts w:ascii="Arial Unicode MS" w:eastAsia="Arial Unicode MS" w:hAnsi="Arial Unicode MS" w:cs="Arial Unicode MS"/>
          <w:b w:val="0"/>
          <w:sz w:val="24"/>
          <w:szCs w:val="24"/>
          <w:lang w:val="en-GB"/>
        </w:rPr>
        <w:t xml:space="preserve"> the Judge’s allegations against the Chief Justice.</w:t>
      </w:r>
    </w:p>
    <w:p w:rsidR="00965370"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52.</w:t>
      </w:r>
      <w:r w:rsidRPr="00022FF3">
        <w:rPr>
          <w:rFonts w:ascii="Arial Unicode MS" w:eastAsia="Arial Unicode MS" w:hAnsi="Arial Unicode MS" w:cs="Arial Unicode MS"/>
          <w:b w:val="0"/>
          <w:sz w:val="24"/>
          <w:szCs w:val="24"/>
          <w:lang w:val="en-GB"/>
        </w:rPr>
        <w:tab/>
      </w:r>
      <w:r w:rsidR="00965370" w:rsidRPr="00022FF3">
        <w:rPr>
          <w:rFonts w:ascii="Arial Unicode MS" w:eastAsia="Arial Unicode MS" w:hAnsi="Arial Unicode MS" w:cs="Arial Unicode MS"/>
          <w:b w:val="0"/>
          <w:sz w:val="24"/>
          <w:szCs w:val="24"/>
          <w:lang w:val="en-GB"/>
        </w:rPr>
        <w:t>We therefore find</w:t>
      </w:r>
      <w:r w:rsidR="009C7F3B" w:rsidRPr="00022FF3">
        <w:rPr>
          <w:rFonts w:ascii="Arial Unicode MS" w:eastAsia="Arial Unicode MS" w:hAnsi="Arial Unicode MS" w:cs="Arial Unicode MS"/>
          <w:b w:val="0"/>
          <w:sz w:val="24"/>
          <w:szCs w:val="24"/>
          <w:lang w:val="en-GB"/>
        </w:rPr>
        <w:t xml:space="preserve"> that</w:t>
      </w:r>
      <w:r w:rsidR="00965370" w:rsidRPr="00022FF3">
        <w:rPr>
          <w:rFonts w:ascii="Arial Unicode MS" w:eastAsia="Arial Unicode MS" w:hAnsi="Arial Unicode MS" w:cs="Arial Unicode MS"/>
          <w:b w:val="0"/>
          <w:sz w:val="24"/>
          <w:szCs w:val="24"/>
          <w:lang w:val="en-GB"/>
        </w:rPr>
        <w:t>, in</w:t>
      </w:r>
      <w:r w:rsidR="00FC4981" w:rsidRPr="00022FF3">
        <w:rPr>
          <w:rFonts w:ascii="Arial Unicode MS" w:eastAsia="Arial Unicode MS" w:hAnsi="Arial Unicode MS" w:cs="Arial Unicode MS"/>
          <w:b w:val="0"/>
          <w:sz w:val="24"/>
          <w:szCs w:val="24"/>
          <w:lang w:val="en-GB"/>
        </w:rPr>
        <w:t xml:space="preserve"> respect of the first </w:t>
      </w:r>
      <w:r w:rsidR="00E159E3" w:rsidRPr="00022FF3">
        <w:rPr>
          <w:rFonts w:ascii="Arial Unicode MS" w:eastAsia="Arial Unicode MS" w:hAnsi="Arial Unicode MS" w:cs="Arial Unicode MS"/>
          <w:b w:val="0"/>
          <w:sz w:val="24"/>
          <w:szCs w:val="24"/>
          <w:lang w:val="en-GB"/>
        </w:rPr>
        <w:t>m</w:t>
      </w:r>
      <w:r w:rsidR="009C7F3B" w:rsidRPr="00022FF3">
        <w:rPr>
          <w:rFonts w:ascii="Arial Unicode MS" w:eastAsia="Arial Unicode MS" w:hAnsi="Arial Unicode MS" w:cs="Arial Unicode MS"/>
          <w:b w:val="0"/>
          <w:sz w:val="24"/>
          <w:szCs w:val="24"/>
          <w:lang w:val="en-GB"/>
        </w:rPr>
        <w:t>atter</w:t>
      </w:r>
      <w:r w:rsidR="00FC4981" w:rsidRPr="00022FF3">
        <w:rPr>
          <w:rFonts w:ascii="Arial Unicode MS" w:eastAsia="Arial Unicode MS" w:hAnsi="Arial Unicode MS" w:cs="Arial Unicode MS"/>
          <w:b w:val="0"/>
          <w:sz w:val="24"/>
          <w:szCs w:val="24"/>
          <w:lang w:val="en-GB"/>
        </w:rPr>
        <w:t>, so far from</w:t>
      </w:r>
      <w:r w:rsidR="00965370" w:rsidRPr="00022FF3">
        <w:rPr>
          <w:rFonts w:ascii="Arial Unicode MS" w:eastAsia="Arial Unicode MS" w:hAnsi="Arial Unicode MS" w:cs="Arial Unicode MS"/>
          <w:b w:val="0"/>
          <w:sz w:val="24"/>
          <w:szCs w:val="24"/>
          <w:lang w:val="en-GB"/>
        </w:rPr>
        <w:t xml:space="preserve"> the Chief Justice</w:t>
      </w:r>
      <w:r w:rsidR="00FC4981" w:rsidRPr="00022FF3">
        <w:rPr>
          <w:rFonts w:ascii="Arial Unicode MS" w:eastAsia="Arial Unicode MS" w:hAnsi="Arial Unicode MS" w:cs="Arial Unicode MS"/>
          <w:b w:val="0"/>
          <w:sz w:val="24"/>
          <w:szCs w:val="24"/>
          <w:lang w:val="en-GB"/>
        </w:rPr>
        <w:t xml:space="preserve"> </w:t>
      </w:r>
      <w:r w:rsidR="00E159E3" w:rsidRPr="00022FF3">
        <w:rPr>
          <w:rFonts w:ascii="Arial Unicode MS" w:eastAsia="Arial Unicode MS" w:hAnsi="Arial Unicode MS" w:cs="Arial Unicode MS"/>
          <w:b w:val="0"/>
          <w:sz w:val="24"/>
          <w:szCs w:val="24"/>
          <w:lang w:val="en-GB"/>
        </w:rPr>
        <w:t>mis</w:t>
      </w:r>
      <w:r w:rsidR="00FC4981" w:rsidRPr="00022FF3">
        <w:rPr>
          <w:rFonts w:ascii="Arial Unicode MS" w:eastAsia="Arial Unicode MS" w:hAnsi="Arial Unicode MS" w:cs="Arial Unicode MS"/>
          <w:b w:val="0"/>
          <w:sz w:val="24"/>
          <w:szCs w:val="24"/>
          <w:lang w:val="en-GB"/>
        </w:rPr>
        <w:t xml:space="preserve">conducting </w:t>
      </w:r>
      <w:r w:rsidR="00965370" w:rsidRPr="00022FF3">
        <w:rPr>
          <w:rFonts w:ascii="Arial Unicode MS" w:eastAsia="Arial Unicode MS" w:hAnsi="Arial Unicode MS" w:cs="Arial Unicode MS"/>
          <w:b w:val="0"/>
          <w:sz w:val="24"/>
          <w:szCs w:val="24"/>
          <w:lang w:val="en-GB"/>
        </w:rPr>
        <w:t>herself or</w:t>
      </w:r>
      <w:r w:rsidR="00FC4981" w:rsidRPr="00022FF3">
        <w:rPr>
          <w:rFonts w:ascii="Arial Unicode MS" w:eastAsia="Arial Unicode MS" w:hAnsi="Arial Unicode MS" w:cs="Arial Unicode MS"/>
          <w:b w:val="0"/>
          <w:sz w:val="24"/>
          <w:szCs w:val="24"/>
          <w:lang w:val="en-GB"/>
        </w:rPr>
        <w:t xml:space="preserve"> engaging </w:t>
      </w:r>
      <w:r w:rsidR="00965370" w:rsidRPr="00022FF3">
        <w:rPr>
          <w:rFonts w:ascii="Arial Unicode MS" w:eastAsia="Arial Unicode MS" w:hAnsi="Arial Unicode MS" w:cs="Arial Unicode MS"/>
          <w:b w:val="0"/>
          <w:sz w:val="24"/>
          <w:szCs w:val="24"/>
          <w:lang w:val="en-GB"/>
        </w:rPr>
        <w:t xml:space="preserve">in any </w:t>
      </w:r>
      <w:proofErr w:type="gramStart"/>
      <w:r w:rsidR="00965370" w:rsidRPr="00022FF3">
        <w:rPr>
          <w:rFonts w:ascii="Arial Unicode MS" w:eastAsia="Arial Unicode MS" w:hAnsi="Arial Unicode MS" w:cs="Arial Unicode MS"/>
          <w:b w:val="0"/>
          <w:sz w:val="24"/>
          <w:szCs w:val="24"/>
          <w:lang w:val="en-GB"/>
        </w:rPr>
        <w:t>conduct which could be construed</w:t>
      </w:r>
      <w:proofErr w:type="gramEnd"/>
      <w:r w:rsidR="00965370" w:rsidRPr="00022FF3">
        <w:rPr>
          <w:rFonts w:ascii="Arial Unicode MS" w:eastAsia="Arial Unicode MS" w:hAnsi="Arial Unicode MS" w:cs="Arial Unicode MS"/>
          <w:b w:val="0"/>
          <w:sz w:val="24"/>
          <w:szCs w:val="24"/>
          <w:lang w:val="en-GB"/>
        </w:rPr>
        <w:t xml:space="preserve"> as misbehaviour</w:t>
      </w:r>
      <w:r w:rsidR="00FC4981" w:rsidRPr="00022FF3">
        <w:rPr>
          <w:rFonts w:ascii="Arial Unicode MS" w:eastAsia="Arial Unicode MS" w:hAnsi="Arial Unicode MS" w:cs="Arial Unicode MS"/>
          <w:b w:val="0"/>
          <w:sz w:val="24"/>
          <w:szCs w:val="24"/>
          <w:lang w:val="en-GB"/>
        </w:rPr>
        <w:t xml:space="preserve">, she acted both lawfully and appropriately, and well within her responsibilities as Chief Justice.  </w:t>
      </w:r>
    </w:p>
    <w:p w:rsidR="00965370" w:rsidRPr="00022FF3" w:rsidRDefault="008929D7" w:rsidP="009D46F1">
      <w:pPr>
        <w:pStyle w:val="BodyText2"/>
        <w:spacing w:before="360" w:after="360" w:line="360" w:lineRule="auto"/>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i/>
          <w:sz w:val="24"/>
          <w:szCs w:val="24"/>
          <w:lang w:val="en-GB"/>
        </w:rPr>
        <w:t xml:space="preserve">Matter 2: </w:t>
      </w:r>
      <w:r w:rsidR="00965370" w:rsidRPr="00022FF3">
        <w:rPr>
          <w:rFonts w:ascii="Arial Unicode MS" w:eastAsia="Arial Unicode MS" w:hAnsi="Arial Unicode MS" w:cs="Arial Unicode MS"/>
          <w:b w:val="0"/>
          <w:i/>
          <w:sz w:val="24"/>
          <w:szCs w:val="24"/>
          <w:lang w:val="en-GB"/>
        </w:rPr>
        <w:t xml:space="preserve">Destruction of evidence </w:t>
      </w:r>
    </w:p>
    <w:p w:rsidR="00497EB0"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proofErr w:type="gramStart"/>
      <w:r w:rsidRPr="00022FF3">
        <w:rPr>
          <w:rFonts w:ascii="Arial Unicode MS" w:eastAsia="Arial Unicode MS" w:hAnsi="Arial Unicode MS" w:cs="Arial Unicode MS"/>
          <w:b w:val="0"/>
          <w:sz w:val="24"/>
          <w:szCs w:val="24"/>
          <w:lang w:val="en-GB"/>
        </w:rPr>
        <w:t>53.</w:t>
      </w:r>
      <w:r w:rsidRPr="00022FF3">
        <w:rPr>
          <w:rFonts w:ascii="Arial Unicode MS" w:eastAsia="Arial Unicode MS" w:hAnsi="Arial Unicode MS" w:cs="Arial Unicode MS"/>
          <w:b w:val="0"/>
          <w:sz w:val="24"/>
          <w:szCs w:val="24"/>
          <w:lang w:val="en-GB"/>
        </w:rPr>
        <w:tab/>
      </w:r>
      <w:r w:rsidR="009B1692" w:rsidRPr="00022FF3">
        <w:rPr>
          <w:rFonts w:ascii="Arial Unicode MS" w:eastAsia="Arial Unicode MS" w:hAnsi="Arial Unicode MS" w:cs="Arial Unicode MS"/>
          <w:b w:val="0"/>
          <w:sz w:val="24"/>
          <w:szCs w:val="24"/>
          <w:lang w:val="en-GB"/>
        </w:rPr>
        <w:t xml:space="preserve">The </w:t>
      </w:r>
      <w:r w:rsidR="00BC2673" w:rsidRPr="00022FF3">
        <w:rPr>
          <w:rFonts w:ascii="Arial Unicode MS" w:eastAsia="Arial Unicode MS" w:hAnsi="Arial Unicode MS" w:cs="Arial Unicode MS"/>
          <w:b w:val="0"/>
          <w:sz w:val="24"/>
          <w:szCs w:val="24"/>
          <w:lang w:val="en-GB"/>
        </w:rPr>
        <w:t xml:space="preserve">matter to be investigated under this head concerns what had happened to what the Judge asserted was a written judgment which he had prepared in the case </w:t>
      </w:r>
      <w:r w:rsidR="009B1692" w:rsidRPr="00022FF3">
        <w:rPr>
          <w:rFonts w:ascii="Arial Unicode MS" w:eastAsia="Arial Unicode MS" w:hAnsi="Arial Unicode MS" w:cs="Arial Unicode MS"/>
          <w:b w:val="0"/>
          <w:sz w:val="24"/>
          <w:szCs w:val="24"/>
          <w:lang w:val="en-GB"/>
        </w:rPr>
        <w:t xml:space="preserve">of </w:t>
      </w:r>
      <w:proofErr w:type="spellStart"/>
      <w:r w:rsidR="009B1692" w:rsidRPr="00022FF3">
        <w:rPr>
          <w:rFonts w:ascii="Arial Unicode MS" w:eastAsia="Arial Unicode MS" w:hAnsi="Arial Unicode MS" w:cs="Arial Unicode MS"/>
          <w:b w:val="0"/>
          <w:i/>
          <w:sz w:val="24"/>
          <w:szCs w:val="24"/>
          <w:lang w:val="en-GB"/>
        </w:rPr>
        <w:t>Octobre</w:t>
      </w:r>
      <w:proofErr w:type="spellEnd"/>
      <w:r w:rsidR="009B1692" w:rsidRPr="00022FF3">
        <w:rPr>
          <w:rFonts w:ascii="Arial Unicode MS" w:eastAsia="Arial Unicode MS" w:hAnsi="Arial Unicode MS" w:cs="Arial Unicode MS"/>
          <w:b w:val="0"/>
          <w:i/>
          <w:sz w:val="24"/>
          <w:szCs w:val="24"/>
          <w:lang w:val="en-GB"/>
        </w:rPr>
        <w:t xml:space="preserve"> v Government of Seychelles CS17/2002</w:t>
      </w:r>
      <w:r w:rsidR="009B1692" w:rsidRPr="00022FF3">
        <w:rPr>
          <w:rFonts w:ascii="Arial Unicode MS" w:eastAsia="Arial Unicode MS" w:hAnsi="Arial Unicode MS" w:cs="Arial Unicode MS"/>
          <w:b w:val="0"/>
          <w:sz w:val="24"/>
          <w:szCs w:val="24"/>
          <w:lang w:val="en-GB"/>
        </w:rPr>
        <w:t xml:space="preserve"> </w:t>
      </w:r>
      <w:r w:rsidR="00BC2673" w:rsidRPr="00022FF3">
        <w:rPr>
          <w:rFonts w:ascii="Arial Unicode MS" w:eastAsia="Arial Unicode MS" w:hAnsi="Arial Unicode MS" w:cs="Arial Unicode MS"/>
          <w:b w:val="0"/>
          <w:sz w:val="24"/>
          <w:szCs w:val="24"/>
          <w:lang w:val="en-GB"/>
        </w:rPr>
        <w:t xml:space="preserve">and was ready to deliver </w:t>
      </w:r>
      <w:r w:rsidR="009B1692" w:rsidRPr="00022FF3">
        <w:rPr>
          <w:rFonts w:ascii="Arial Unicode MS" w:eastAsia="Arial Unicode MS" w:hAnsi="Arial Unicode MS" w:cs="Arial Unicode MS"/>
          <w:b w:val="0"/>
          <w:sz w:val="24"/>
          <w:szCs w:val="24"/>
          <w:lang w:val="en-GB"/>
        </w:rPr>
        <w:t>before he was suspended, but</w:t>
      </w:r>
      <w:r w:rsidR="00BC2673" w:rsidRPr="00022FF3">
        <w:rPr>
          <w:rFonts w:ascii="Arial Unicode MS" w:eastAsia="Arial Unicode MS" w:hAnsi="Arial Unicode MS" w:cs="Arial Unicode MS"/>
          <w:b w:val="0"/>
          <w:sz w:val="24"/>
          <w:szCs w:val="24"/>
          <w:lang w:val="en-GB"/>
        </w:rPr>
        <w:t xml:space="preserve"> which the </w:t>
      </w:r>
      <w:r w:rsidR="009B1692" w:rsidRPr="00022FF3">
        <w:rPr>
          <w:rFonts w:ascii="Arial Unicode MS" w:eastAsia="Arial Unicode MS" w:hAnsi="Arial Unicode MS" w:cs="Arial Unicode MS"/>
          <w:b w:val="0"/>
          <w:sz w:val="24"/>
          <w:szCs w:val="24"/>
          <w:lang w:val="en-GB"/>
        </w:rPr>
        <w:t xml:space="preserve">Chief Justice discarded </w:t>
      </w:r>
      <w:r w:rsidR="00EE05F5" w:rsidRPr="00022FF3">
        <w:rPr>
          <w:rFonts w:ascii="Arial Unicode MS" w:eastAsia="Arial Unicode MS" w:hAnsi="Arial Unicode MS" w:cs="Arial Unicode MS"/>
          <w:b w:val="0"/>
          <w:sz w:val="24"/>
          <w:szCs w:val="24"/>
          <w:lang w:val="en-GB"/>
        </w:rPr>
        <w:t>and, obtaining</w:t>
      </w:r>
      <w:r w:rsidR="00BC2673" w:rsidRPr="00022FF3">
        <w:rPr>
          <w:rFonts w:ascii="Arial Unicode MS" w:eastAsia="Arial Unicode MS" w:hAnsi="Arial Unicode MS" w:cs="Arial Unicode MS"/>
          <w:b w:val="0"/>
          <w:sz w:val="24"/>
          <w:szCs w:val="24"/>
          <w:lang w:val="en-GB"/>
        </w:rPr>
        <w:t xml:space="preserve"> </w:t>
      </w:r>
      <w:r w:rsidR="009B1692" w:rsidRPr="00022FF3">
        <w:rPr>
          <w:rFonts w:ascii="Arial Unicode MS" w:eastAsia="Arial Unicode MS" w:hAnsi="Arial Unicode MS" w:cs="Arial Unicode MS"/>
          <w:b w:val="0"/>
          <w:sz w:val="24"/>
          <w:szCs w:val="24"/>
          <w:lang w:val="en-GB"/>
        </w:rPr>
        <w:t>the consent of the parties to consider the</w:t>
      </w:r>
      <w:r w:rsidR="00BC2673" w:rsidRPr="00022FF3">
        <w:rPr>
          <w:rFonts w:ascii="Arial Unicode MS" w:eastAsia="Arial Unicode MS" w:hAnsi="Arial Unicode MS" w:cs="Arial Unicode MS"/>
          <w:b w:val="0"/>
          <w:sz w:val="24"/>
          <w:szCs w:val="24"/>
          <w:lang w:val="en-GB"/>
        </w:rPr>
        <w:t xml:space="preserve"> case</w:t>
      </w:r>
      <w:r w:rsidR="00EE05F5" w:rsidRPr="00022FF3">
        <w:rPr>
          <w:rFonts w:ascii="Arial Unicode MS" w:eastAsia="Arial Unicode MS" w:hAnsi="Arial Unicode MS" w:cs="Arial Unicode MS"/>
          <w:b w:val="0"/>
          <w:sz w:val="24"/>
          <w:szCs w:val="24"/>
          <w:lang w:val="en-GB"/>
        </w:rPr>
        <w:t>,</w:t>
      </w:r>
      <w:r w:rsidR="009B1692" w:rsidRPr="00022FF3">
        <w:rPr>
          <w:rFonts w:ascii="Arial Unicode MS" w:eastAsia="Arial Unicode MS" w:hAnsi="Arial Unicode MS" w:cs="Arial Unicode MS"/>
          <w:b w:val="0"/>
          <w:sz w:val="24"/>
          <w:szCs w:val="24"/>
          <w:lang w:val="en-GB"/>
        </w:rPr>
        <w:t xml:space="preserve"> issued a judgment of her own, differing from that of </w:t>
      </w:r>
      <w:r w:rsidR="00BC2673" w:rsidRPr="00022FF3">
        <w:rPr>
          <w:rFonts w:ascii="Arial Unicode MS" w:eastAsia="Arial Unicode MS" w:hAnsi="Arial Unicode MS" w:cs="Arial Unicode MS"/>
          <w:b w:val="0"/>
          <w:sz w:val="24"/>
          <w:szCs w:val="24"/>
          <w:lang w:val="en-GB"/>
        </w:rPr>
        <w:t>the Judge</w:t>
      </w:r>
      <w:r w:rsidR="009B1692" w:rsidRPr="00022FF3">
        <w:rPr>
          <w:rFonts w:ascii="Arial Unicode MS" w:eastAsia="Arial Unicode MS" w:hAnsi="Arial Unicode MS" w:cs="Arial Unicode MS"/>
          <w:b w:val="0"/>
          <w:sz w:val="24"/>
          <w:szCs w:val="24"/>
          <w:lang w:val="en-GB"/>
        </w:rPr>
        <w:t>.</w:t>
      </w:r>
      <w:proofErr w:type="gramEnd"/>
      <w:r w:rsidR="009B1692" w:rsidRPr="00022FF3">
        <w:rPr>
          <w:rFonts w:ascii="Arial Unicode MS" w:eastAsia="Arial Unicode MS" w:hAnsi="Arial Unicode MS" w:cs="Arial Unicode MS"/>
          <w:b w:val="0"/>
          <w:sz w:val="24"/>
          <w:szCs w:val="24"/>
          <w:lang w:val="en-GB"/>
        </w:rPr>
        <w:t xml:space="preserve"> </w:t>
      </w:r>
      <w:r w:rsidR="009C7F3B" w:rsidRPr="00022FF3">
        <w:rPr>
          <w:rFonts w:ascii="Arial Unicode MS" w:eastAsia="Arial Unicode MS" w:hAnsi="Arial Unicode MS" w:cs="Arial Unicode MS"/>
          <w:b w:val="0"/>
          <w:sz w:val="24"/>
          <w:szCs w:val="24"/>
          <w:lang w:val="en-GB"/>
        </w:rPr>
        <w:t xml:space="preserve"> </w:t>
      </w:r>
      <w:r w:rsidR="009B1692" w:rsidRPr="00022FF3">
        <w:rPr>
          <w:rFonts w:ascii="Arial Unicode MS" w:eastAsia="Arial Unicode MS" w:hAnsi="Arial Unicode MS" w:cs="Arial Unicode MS"/>
          <w:b w:val="0"/>
          <w:sz w:val="24"/>
          <w:szCs w:val="24"/>
          <w:lang w:val="en-GB"/>
        </w:rPr>
        <w:t>It is</w:t>
      </w:r>
      <w:r w:rsidR="009C7F3B" w:rsidRPr="00022FF3">
        <w:rPr>
          <w:rFonts w:ascii="Arial Unicode MS" w:eastAsia="Arial Unicode MS" w:hAnsi="Arial Unicode MS" w:cs="Arial Unicode MS"/>
          <w:b w:val="0"/>
          <w:sz w:val="24"/>
          <w:szCs w:val="24"/>
          <w:lang w:val="en-GB"/>
        </w:rPr>
        <w:t xml:space="preserve"> also</w:t>
      </w:r>
      <w:r w:rsidR="009B1692" w:rsidRPr="00022FF3">
        <w:rPr>
          <w:rFonts w:ascii="Arial Unicode MS" w:eastAsia="Arial Unicode MS" w:hAnsi="Arial Unicode MS" w:cs="Arial Unicode MS"/>
          <w:b w:val="0"/>
          <w:sz w:val="24"/>
          <w:szCs w:val="24"/>
          <w:lang w:val="en-GB"/>
        </w:rPr>
        <w:t xml:space="preserve"> suggested that the Chief Justice had an improper motive in taking over the case, which was to favour Mr </w:t>
      </w:r>
      <w:proofErr w:type="spellStart"/>
      <w:r w:rsidR="009B1692" w:rsidRPr="00022FF3">
        <w:rPr>
          <w:rFonts w:ascii="Arial Unicode MS" w:eastAsia="Arial Unicode MS" w:hAnsi="Arial Unicode MS" w:cs="Arial Unicode MS"/>
          <w:b w:val="0"/>
          <w:sz w:val="24"/>
          <w:szCs w:val="24"/>
          <w:lang w:val="en-GB"/>
        </w:rPr>
        <w:t>Octobre</w:t>
      </w:r>
      <w:proofErr w:type="spellEnd"/>
      <w:r w:rsidR="00BC2673" w:rsidRPr="00022FF3">
        <w:rPr>
          <w:rFonts w:ascii="Arial Unicode MS" w:eastAsia="Arial Unicode MS" w:hAnsi="Arial Unicode MS" w:cs="Arial Unicode MS"/>
          <w:b w:val="0"/>
          <w:sz w:val="24"/>
          <w:szCs w:val="24"/>
          <w:lang w:val="en-GB"/>
        </w:rPr>
        <w:t xml:space="preserve"> in </w:t>
      </w:r>
      <w:r w:rsidR="00117BD7" w:rsidRPr="00022FF3">
        <w:rPr>
          <w:rFonts w:ascii="Arial Unicode MS" w:eastAsia="Arial Unicode MS" w:hAnsi="Arial Unicode MS" w:cs="Arial Unicode MS"/>
          <w:b w:val="0"/>
          <w:sz w:val="24"/>
          <w:szCs w:val="24"/>
          <w:lang w:val="en-GB"/>
        </w:rPr>
        <w:t>anticipation that he might</w:t>
      </w:r>
      <w:r w:rsidR="009B1692" w:rsidRPr="00022FF3">
        <w:rPr>
          <w:rFonts w:ascii="Arial Unicode MS" w:eastAsia="Arial Unicode MS" w:hAnsi="Arial Unicode MS" w:cs="Arial Unicode MS"/>
          <w:b w:val="0"/>
          <w:sz w:val="24"/>
          <w:szCs w:val="24"/>
          <w:lang w:val="en-GB"/>
        </w:rPr>
        <w:t xml:space="preserve"> testify against</w:t>
      </w:r>
      <w:r w:rsidR="00BC2673" w:rsidRPr="00022FF3">
        <w:rPr>
          <w:rFonts w:ascii="Arial Unicode MS" w:eastAsia="Arial Unicode MS" w:hAnsi="Arial Unicode MS" w:cs="Arial Unicode MS"/>
          <w:b w:val="0"/>
          <w:sz w:val="24"/>
          <w:szCs w:val="24"/>
          <w:lang w:val="en-GB"/>
        </w:rPr>
        <w:t xml:space="preserve"> the</w:t>
      </w:r>
      <w:r w:rsidR="009B1692" w:rsidRPr="00022FF3">
        <w:rPr>
          <w:rFonts w:ascii="Arial Unicode MS" w:eastAsia="Arial Unicode MS" w:hAnsi="Arial Unicode MS" w:cs="Arial Unicode MS"/>
          <w:b w:val="0"/>
          <w:sz w:val="24"/>
          <w:szCs w:val="24"/>
          <w:lang w:val="en-GB"/>
        </w:rPr>
        <w:t xml:space="preserve"> Judge in the 2017 Tribunal proceedings </w:t>
      </w:r>
      <w:r w:rsidR="009B1692" w:rsidRPr="00022FF3">
        <w:rPr>
          <w:rFonts w:ascii="Arial Unicode MS" w:eastAsia="Arial Unicode MS" w:hAnsi="Arial Unicode MS" w:cs="Arial Unicode MS"/>
          <w:b w:val="0"/>
          <w:sz w:val="24"/>
          <w:szCs w:val="24"/>
          <w:lang w:val="en-GB"/>
        </w:rPr>
        <w:lastRenderedPageBreak/>
        <w:t>(and, by</w:t>
      </w:r>
      <w:r w:rsidR="00BC2673" w:rsidRPr="00022FF3">
        <w:rPr>
          <w:rFonts w:ascii="Arial Unicode MS" w:eastAsia="Arial Unicode MS" w:hAnsi="Arial Unicode MS" w:cs="Arial Unicode MS"/>
          <w:b w:val="0"/>
          <w:sz w:val="24"/>
          <w:szCs w:val="24"/>
          <w:lang w:val="en-GB"/>
        </w:rPr>
        <w:t xml:space="preserve"> extension</w:t>
      </w:r>
      <w:r w:rsidR="009B1692" w:rsidRPr="00022FF3">
        <w:rPr>
          <w:rFonts w:ascii="Arial Unicode MS" w:eastAsia="Arial Unicode MS" w:hAnsi="Arial Unicode MS" w:cs="Arial Unicode MS"/>
          <w:b w:val="0"/>
          <w:sz w:val="24"/>
          <w:szCs w:val="24"/>
          <w:lang w:val="en-GB"/>
        </w:rPr>
        <w:t>, for the Chief Justice</w:t>
      </w:r>
      <w:r w:rsidR="00FD3949" w:rsidRPr="00022FF3">
        <w:rPr>
          <w:rFonts w:ascii="Arial Unicode MS" w:eastAsia="Arial Unicode MS" w:hAnsi="Arial Unicode MS" w:cs="Arial Unicode MS"/>
          <w:b w:val="0"/>
          <w:sz w:val="24"/>
          <w:szCs w:val="24"/>
          <w:lang w:val="en-GB"/>
        </w:rPr>
        <w:t>,</w:t>
      </w:r>
      <w:r w:rsidR="009B1692" w:rsidRPr="00022FF3">
        <w:rPr>
          <w:rFonts w:ascii="Arial Unicode MS" w:eastAsia="Arial Unicode MS" w:hAnsi="Arial Unicode MS" w:cs="Arial Unicode MS"/>
          <w:b w:val="0"/>
          <w:sz w:val="24"/>
          <w:szCs w:val="24"/>
          <w:lang w:val="en-GB"/>
        </w:rPr>
        <w:t xml:space="preserve"> who was the complainant). </w:t>
      </w:r>
      <w:r w:rsidR="00EE05F5" w:rsidRPr="00022FF3">
        <w:rPr>
          <w:rFonts w:ascii="Arial Unicode MS" w:eastAsia="Arial Unicode MS" w:hAnsi="Arial Unicode MS" w:cs="Arial Unicode MS"/>
          <w:b w:val="0"/>
          <w:sz w:val="24"/>
          <w:szCs w:val="24"/>
          <w:lang w:val="en-GB"/>
        </w:rPr>
        <w:t xml:space="preserve"> Before dealing with the</w:t>
      </w:r>
      <w:r w:rsidR="00AF3918" w:rsidRPr="00022FF3">
        <w:rPr>
          <w:rFonts w:ascii="Arial Unicode MS" w:eastAsia="Arial Unicode MS" w:hAnsi="Arial Unicode MS" w:cs="Arial Unicode MS"/>
          <w:b w:val="0"/>
          <w:sz w:val="24"/>
          <w:szCs w:val="24"/>
          <w:lang w:val="en-GB"/>
        </w:rPr>
        <w:t xml:space="preserve"> so-called “written </w:t>
      </w:r>
      <w:proofErr w:type="gramStart"/>
      <w:r w:rsidR="00AF3918" w:rsidRPr="00022FF3">
        <w:rPr>
          <w:rFonts w:ascii="Arial Unicode MS" w:eastAsia="Arial Unicode MS" w:hAnsi="Arial Unicode MS" w:cs="Arial Unicode MS"/>
          <w:b w:val="0"/>
          <w:sz w:val="24"/>
          <w:szCs w:val="24"/>
          <w:lang w:val="en-GB"/>
        </w:rPr>
        <w:t>judgment”</w:t>
      </w:r>
      <w:proofErr w:type="gramEnd"/>
      <w:r w:rsidR="00AF3918" w:rsidRPr="00022FF3">
        <w:rPr>
          <w:rFonts w:ascii="Arial Unicode MS" w:eastAsia="Arial Unicode MS" w:hAnsi="Arial Unicode MS" w:cs="Arial Unicode MS"/>
          <w:b w:val="0"/>
          <w:sz w:val="24"/>
          <w:szCs w:val="24"/>
          <w:lang w:val="en-GB"/>
        </w:rPr>
        <w:t xml:space="preserve"> it is necessary to set out some background so that the legal status of this document can be determined.  </w:t>
      </w:r>
    </w:p>
    <w:p w:rsidR="00AF3918"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54.</w:t>
      </w:r>
      <w:r w:rsidRPr="00022FF3">
        <w:rPr>
          <w:rFonts w:ascii="Arial Unicode MS" w:eastAsia="Arial Unicode MS" w:hAnsi="Arial Unicode MS" w:cs="Arial Unicode MS"/>
          <w:b w:val="0"/>
          <w:sz w:val="24"/>
          <w:szCs w:val="24"/>
          <w:lang w:val="en-GB"/>
        </w:rPr>
        <w:tab/>
      </w:r>
      <w:r w:rsidR="009C7F3B" w:rsidRPr="00022FF3">
        <w:rPr>
          <w:rFonts w:ascii="Arial Unicode MS" w:eastAsia="Arial Unicode MS" w:hAnsi="Arial Unicode MS" w:cs="Arial Unicode MS"/>
          <w:b w:val="0"/>
          <w:sz w:val="24"/>
          <w:szCs w:val="24"/>
          <w:lang w:val="en-GB"/>
        </w:rPr>
        <w:t xml:space="preserve">Mr </w:t>
      </w:r>
      <w:proofErr w:type="spellStart"/>
      <w:r w:rsidR="009C7F3B" w:rsidRPr="00022FF3">
        <w:rPr>
          <w:rFonts w:ascii="Arial Unicode MS" w:eastAsia="Arial Unicode MS" w:hAnsi="Arial Unicode MS" w:cs="Arial Unicode MS"/>
          <w:b w:val="0"/>
          <w:sz w:val="24"/>
          <w:szCs w:val="24"/>
          <w:lang w:val="en-GB"/>
        </w:rPr>
        <w:t>Octobre’s</w:t>
      </w:r>
      <w:proofErr w:type="spellEnd"/>
      <w:r w:rsidR="009C7F3B" w:rsidRPr="00022FF3">
        <w:rPr>
          <w:rFonts w:ascii="Arial Unicode MS" w:eastAsia="Arial Unicode MS" w:hAnsi="Arial Unicode MS" w:cs="Arial Unicode MS"/>
          <w:b w:val="0"/>
          <w:sz w:val="24"/>
          <w:szCs w:val="24"/>
          <w:lang w:val="en-GB"/>
        </w:rPr>
        <w:t xml:space="preserve"> case was not complicated.  He had suffered an injury to his </w:t>
      </w:r>
      <w:proofErr w:type="gramStart"/>
      <w:r w:rsidR="009C7F3B" w:rsidRPr="00022FF3">
        <w:rPr>
          <w:rFonts w:ascii="Arial Unicode MS" w:eastAsia="Arial Unicode MS" w:hAnsi="Arial Unicode MS" w:cs="Arial Unicode MS"/>
          <w:b w:val="0"/>
          <w:sz w:val="24"/>
          <w:szCs w:val="24"/>
          <w:lang w:val="en-GB"/>
        </w:rPr>
        <w:t>leg which</w:t>
      </w:r>
      <w:proofErr w:type="gramEnd"/>
      <w:r w:rsidR="009C7F3B" w:rsidRPr="00022FF3">
        <w:rPr>
          <w:rFonts w:ascii="Arial Unicode MS" w:eastAsia="Arial Unicode MS" w:hAnsi="Arial Unicode MS" w:cs="Arial Unicode MS"/>
          <w:b w:val="0"/>
          <w:sz w:val="24"/>
          <w:szCs w:val="24"/>
          <w:lang w:val="en-GB"/>
        </w:rPr>
        <w:t xml:space="preserve"> required hospitalisation.  </w:t>
      </w:r>
      <w:r w:rsidR="00AF3918" w:rsidRPr="00022FF3">
        <w:rPr>
          <w:rFonts w:ascii="Arial Unicode MS" w:eastAsia="Arial Unicode MS" w:hAnsi="Arial Unicode MS" w:cs="Arial Unicode MS"/>
          <w:b w:val="0"/>
          <w:sz w:val="24"/>
          <w:szCs w:val="24"/>
          <w:lang w:val="en-GB"/>
        </w:rPr>
        <w:t>H</w:t>
      </w:r>
      <w:r w:rsidR="009C7F3B" w:rsidRPr="00022FF3">
        <w:rPr>
          <w:rFonts w:ascii="Arial Unicode MS" w:eastAsia="Arial Unicode MS" w:hAnsi="Arial Unicode MS" w:cs="Arial Unicode MS"/>
          <w:b w:val="0"/>
          <w:sz w:val="24"/>
          <w:szCs w:val="24"/>
          <w:lang w:val="en-GB"/>
        </w:rPr>
        <w:t xml:space="preserve">e alleged that the medical treatment afforded to him not only did not heal his injury </w:t>
      </w:r>
      <w:proofErr w:type="gramStart"/>
      <w:r w:rsidR="009C7F3B" w:rsidRPr="00022FF3">
        <w:rPr>
          <w:rFonts w:ascii="Arial Unicode MS" w:eastAsia="Arial Unicode MS" w:hAnsi="Arial Unicode MS" w:cs="Arial Unicode MS"/>
          <w:b w:val="0"/>
          <w:sz w:val="24"/>
          <w:szCs w:val="24"/>
          <w:lang w:val="en-GB"/>
        </w:rPr>
        <w:t>but</w:t>
      </w:r>
      <w:proofErr w:type="gramEnd"/>
      <w:r w:rsidR="009C7F3B" w:rsidRPr="00022FF3">
        <w:rPr>
          <w:rFonts w:ascii="Arial Unicode MS" w:eastAsia="Arial Unicode MS" w:hAnsi="Arial Unicode MS" w:cs="Arial Unicode MS"/>
          <w:b w:val="0"/>
          <w:sz w:val="24"/>
          <w:szCs w:val="24"/>
          <w:lang w:val="en-GB"/>
        </w:rPr>
        <w:t xml:space="preserve"> made it substantially worse.  Both the factual and medical issues</w:t>
      </w:r>
      <w:r w:rsidR="00194E0E" w:rsidRPr="00022FF3">
        <w:rPr>
          <w:rFonts w:ascii="Arial Unicode MS" w:eastAsia="Arial Unicode MS" w:hAnsi="Arial Unicode MS" w:cs="Arial Unicode MS"/>
          <w:b w:val="0"/>
          <w:sz w:val="24"/>
          <w:szCs w:val="24"/>
          <w:lang w:val="en-GB"/>
        </w:rPr>
        <w:t xml:space="preserve"> were straightforward, although the legal question involved was not</w:t>
      </w:r>
      <w:r w:rsidR="00AF3918" w:rsidRPr="00022FF3">
        <w:rPr>
          <w:rFonts w:ascii="Arial Unicode MS" w:eastAsia="Arial Unicode MS" w:hAnsi="Arial Unicode MS" w:cs="Arial Unicode MS"/>
          <w:b w:val="0"/>
          <w:sz w:val="24"/>
          <w:szCs w:val="24"/>
          <w:lang w:val="en-GB"/>
        </w:rPr>
        <w:t xml:space="preserve"> altogether</w:t>
      </w:r>
      <w:r w:rsidR="00194E0E" w:rsidRPr="00022FF3">
        <w:rPr>
          <w:rFonts w:ascii="Arial Unicode MS" w:eastAsia="Arial Unicode MS" w:hAnsi="Arial Unicode MS" w:cs="Arial Unicode MS"/>
          <w:b w:val="0"/>
          <w:sz w:val="24"/>
          <w:szCs w:val="24"/>
          <w:lang w:val="en-GB"/>
        </w:rPr>
        <w:t xml:space="preserve"> simple.  The</w:t>
      </w:r>
      <w:r w:rsidR="00AF3918" w:rsidRPr="00022FF3">
        <w:rPr>
          <w:rFonts w:ascii="Arial Unicode MS" w:eastAsia="Arial Unicode MS" w:hAnsi="Arial Unicode MS" w:cs="Arial Unicode MS"/>
          <w:b w:val="0"/>
          <w:sz w:val="24"/>
          <w:szCs w:val="24"/>
          <w:lang w:val="en-GB"/>
        </w:rPr>
        <w:t xml:space="preserve"> action </w:t>
      </w:r>
      <w:proofErr w:type="gramStart"/>
      <w:r w:rsidR="00AF3918" w:rsidRPr="00022FF3">
        <w:rPr>
          <w:rFonts w:ascii="Arial Unicode MS" w:eastAsia="Arial Unicode MS" w:hAnsi="Arial Unicode MS" w:cs="Arial Unicode MS"/>
          <w:b w:val="0"/>
          <w:sz w:val="24"/>
          <w:szCs w:val="24"/>
          <w:lang w:val="en-GB"/>
        </w:rPr>
        <w:t xml:space="preserve">was </w:t>
      </w:r>
      <w:r w:rsidR="00194E0E" w:rsidRPr="00022FF3">
        <w:rPr>
          <w:rFonts w:ascii="Arial Unicode MS" w:eastAsia="Arial Unicode MS" w:hAnsi="Arial Unicode MS" w:cs="Arial Unicode MS"/>
          <w:b w:val="0"/>
          <w:sz w:val="24"/>
          <w:szCs w:val="24"/>
          <w:lang w:val="en-GB"/>
        </w:rPr>
        <w:t>commenced</w:t>
      </w:r>
      <w:proofErr w:type="gramEnd"/>
      <w:r w:rsidR="00194E0E" w:rsidRPr="00022FF3">
        <w:rPr>
          <w:rFonts w:ascii="Arial Unicode MS" w:eastAsia="Arial Unicode MS" w:hAnsi="Arial Unicode MS" w:cs="Arial Unicode MS"/>
          <w:b w:val="0"/>
          <w:sz w:val="24"/>
          <w:szCs w:val="24"/>
          <w:lang w:val="en-GB"/>
        </w:rPr>
        <w:t xml:space="preserve"> in 2002 and it is clear enough that a failure of appropriate judicial management substantially contributed to delays in its finalisation, although significant responsibility must also be laid at the feet of the lawyers who were involved.  For most, though not all, of the time that the matter was in the court, it was in the Judge’s list of cases.</w:t>
      </w:r>
    </w:p>
    <w:p w:rsidR="00AF3918"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55.</w:t>
      </w:r>
      <w:r w:rsidRPr="00022FF3">
        <w:rPr>
          <w:rFonts w:ascii="Arial Unicode MS" w:eastAsia="Arial Unicode MS" w:hAnsi="Arial Unicode MS" w:cs="Arial Unicode MS"/>
          <w:b w:val="0"/>
          <w:sz w:val="24"/>
          <w:szCs w:val="24"/>
          <w:lang w:val="en-GB"/>
        </w:rPr>
        <w:tab/>
      </w:r>
      <w:r w:rsidR="002469C0" w:rsidRPr="00022FF3">
        <w:rPr>
          <w:rFonts w:ascii="Arial Unicode MS" w:eastAsia="Arial Unicode MS" w:hAnsi="Arial Unicode MS" w:cs="Arial Unicode MS"/>
          <w:b w:val="0"/>
          <w:sz w:val="24"/>
          <w:szCs w:val="24"/>
          <w:lang w:val="en-GB"/>
        </w:rPr>
        <w:t xml:space="preserve">The final witness had given evidence on 16 June 2016 and the matter adjourned for written submissions to be filed on 7 September 2016 and. On that date, the case </w:t>
      </w:r>
      <w:proofErr w:type="gramStart"/>
      <w:r w:rsidR="002469C0" w:rsidRPr="00022FF3">
        <w:rPr>
          <w:rFonts w:ascii="Arial Unicode MS" w:eastAsia="Arial Unicode MS" w:hAnsi="Arial Unicode MS" w:cs="Arial Unicode MS"/>
          <w:b w:val="0"/>
          <w:sz w:val="24"/>
          <w:szCs w:val="24"/>
          <w:lang w:val="en-GB"/>
        </w:rPr>
        <w:t>was mentioned</w:t>
      </w:r>
      <w:proofErr w:type="gramEnd"/>
      <w:r w:rsidR="002469C0" w:rsidRPr="00022FF3">
        <w:rPr>
          <w:rFonts w:ascii="Arial Unicode MS" w:eastAsia="Arial Unicode MS" w:hAnsi="Arial Unicode MS" w:cs="Arial Unicode MS"/>
          <w:b w:val="0"/>
          <w:sz w:val="24"/>
          <w:szCs w:val="24"/>
          <w:lang w:val="en-GB"/>
        </w:rPr>
        <w:t xml:space="preserve"> before the Judge.  </w:t>
      </w:r>
      <w:proofErr w:type="gramStart"/>
      <w:r w:rsidR="00AF3918" w:rsidRPr="00022FF3">
        <w:rPr>
          <w:rFonts w:ascii="Arial Unicode MS" w:eastAsia="Arial Unicode MS" w:hAnsi="Arial Unicode MS" w:cs="Arial Unicode MS"/>
          <w:b w:val="0"/>
          <w:sz w:val="24"/>
          <w:szCs w:val="24"/>
          <w:lang w:val="en-GB"/>
        </w:rPr>
        <w:t>The parties were represented by counsel</w:t>
      </w:r>
      <w:proofErr w:type="gramEnd"/>
      <w:r w:rsidR="00AF3918" w:rsidRPr="00022FF3">
        <w:rPr>
          <w:rFonts w:ascii="Arial Unicode MS" w:eastAsia="Arial Unicode MS" w:hAnsi="Arial Unicode MS" w:cs="Arial Unicode MS"/>
          <w:b w:val="0"/>
          <w:sz w:val="24"/>
          <w:szCs w:val="24"/>
          <w:lang w:val="en-GB"/>
        </w:rPr>
        <w:t xml:space="preserve">.  </w:t>
      </w:r>
      <w:r w:rsidR="002469C0" w:rsidRPr="00022FF3">
        <w:rPr>
          <w:rFonts w:ascii="Arial Unicode MS" w:eastAsia="Arial Unicode MS" w:hAnsi="Arial Unicode MS" w:cs="Arial Unicode MS"/>
          <w:b w:val="0"/>
          <w:sz w:val="24"/>
          <w:szCs w:val="24"/>
          <w:lang w:val="en-GB"/>
        </w:rPr>
        <w:t xml:space="preserve">Mr </w:t>
      </w:r>
      <w:proofErr w:type="spellStart"/>
      <w:r w:rsidR="002469C0" w:rsidRPr="00022FF3">
        <w:rPr>
          <w:rFonts w:ascii="Arial Unicode MS" w:eastAsia="Arial Unicode MS" w:hAnsi="Arial Unicode MS" w:cs="Arial Unicode MS"/>
          <w:b w:val="0"/>
          <w:sz w:val="24"/>
          <w:szCs w:val="24"/>
          <w:lang w:val="en-GB"/>
        </w:rPr>
        <w:t>Esparon</w:t>
      </w:r>
      <w:proofErr w:type="spellEnd"/>
      <w:r w:rsidR="002469C0" w:rsidRPr="00022FF3">
        <w:rPr>
          <w:rFonts w:ascii="Arial Unicode MS" w:eastAsia="Arial Unicode MS" w:hAnsi="Arial Unicode MS" w:cs="Arial Unicode MS"/>
          <w:b w:val="0"/>
          <w:sz w:val="24"/>
          <w:szCs w:val="24"/>
          <w:lang w:val="en-GB"/>
        </w:rPr>
        <w:t xml:space="preserve">, for the defendant </w:t>
      </w:r>
      <w:r w:rsidR="0086708A" w:rsidRPr="00022FF3">
        <w:rPr>
          <w:rFonts w:ascii="Arial Unicode MS" w:eastAsia="Arial Unicode MS" w:hAnsi="Arial Unicode MS" w:cs="Arial Unicode MS"/>
          <w:b w:val="0"/>
          <w:sz w:val="24"/>
          <w:szCs w:val="24"/>
          <w:lang w:val="en-GB"/>
        </w:rPr>
        <w:t xml:space="preserve">noted </w:t>
      </w:r>
      <w:r w:rsidR="00AF3918" w:rsidRPr="00022FF3">
        <w:rPr>
          <w:rFonts w:ascii="Arial Unicode MS" w:eastAsia="Arial Unicode MS" w:hAnsi="Arial Unicode MS" w:cs="Arial Unicode MS"/>
          <w:b w:val="0"/>
          <w:sz w:val="24"/>
          <w:szCs w:val="24"/>
          <w:lang w:val="en-GB"/>
        </w:rPr>
        <w:t>that</w:t>
      </w:r>
      <w:r w:rsidR="0086708A" w:rsidRPr="00022FF3">
        <w:rPr>
          <w:rFonts w:ascii="Arial Unicode MS" w:eastAsia="Arial Unicode MS" w:hAnsi="Arial Unicode MS" w:cs="Arial Unicode MS"/>
          <w:b w:val="0"/>
          <w:sz w:val="24"/>
          <w:szCs w:val="24"/>
          <w:lang w:val="en-GB"/>
        </w:rPr>
        <w:t xml:space="preserve"> the matter was in the list that day </w:t>
      </w:r>
      <w:proofErr w:type="gramStart"/>
      <w:r w:rsidR="0086708A" w:rsidRPr="00022FF3">
        <w:rPr>
          <w:rFonts w:ascii="Arial Unicode MS" w:eastAsia="Arial Unicode MS" w:hAnsi="Arial Unicode MS" w:cs="Arial Unicode MS"/>
          <w:b w:val="0"/>
          <w:sz w:val="24"/>
          <w:szCs w:val="24"/>
          <w:lang w:val="en-GB"/>
        </w:rPr>
        <w:t>for the purpose of</w:t>
      </w:r>
      <w:proofErr w:type="gramEnd"/>
      <w:r w:rsidR="0086708A" w:rsidRPr="00022FF3">
        <w:rPr>
          <w:rFonts w:ascii="Arial Unicode MS" w:eastAsia="Arial Unicode MS" w:hAnsi="Arial Unicode MS" w:cs="Arial Unicode MS"/>
          <w:b w:val="0"/>
          <w:sz w:val="24"/>
          <w:szCs w:val="24"/>
          <w:lang w:val="en-GB"/>
        </w:rPr>
        <w:t xml:space="preserve"> filing submissions.  </w:t>
      </w:r>
      <w:r w:rsidR="0086708A" w:rsidRPr="00022FF3">
        <w:rPr>
          <w:rFonts w:ascii="Arial Unicode MS" w:eastAsia="Arial Unicode MS" w:hAnsi="Arial Unicode MS" w:cs="Arial Unicode MS"/>
          <w:b w:val="0"/>
          <w:sz w:val="24"/>
          <w:szCs w:val="24"/>
          <w:lang w:val="en-GB"/>
        </w:rPr>
        <w:lastRenderedPageBreak/>
        <w:t xml:space="preserve">However, these </w:t>
      </w:r>
      <w:r w:rsidR="002469C0" w:rsidRPr="00022FF3">
        <w:rPr>
          <w:rFonts w:ascii="Arial Unicode MS" w:eastAsia="Arial Unicode MS" w:hAnsi="Arial Unicode MS" w:cs="Arial Unicode MS"/>
          <w:b w:val="0"/>
          <w:sz w:val="24"/>
          <w:szCs w:val="24"/>
          <w:lang w:val="en-GB"/>
        </w:rPr>
        <w:t>could not be</w:t>
      </w:r>
      <w:r w:rsidR="0086708A" w:rsidRPr="00022FF3">
        <w:rPr>
          <w:rFonts w:ascii="Arial Unicode MS" w:eastAsia="Arial Unicode MS" w:hAnsi="Arial Unicode MS" w:cs="Arial Unicode MS"/>
          <w:b w:val="0"/>
          <w:sz w:val="24"/>
          <w:szCs w:val="24"/>
          <w:lang w:val="en-GB"/>
        </w:rPr>
        <w:t xml:space="preserve"> </w:t>
      </w:r>
      <w:r w:rsidR="002469C0" w:rsidRPr="00022FF3">
        <w:rPr>
          <w:rFonts w:ascii="Arial Unicode MS" w:eastAsia="Arial Unicode MS" w:hAnsi="Arial Unicode MS" w:cs="Arial Unicode MS"/>
          <w:b w:val="0"/>
          <w:sz w:val="24"/>
          <w:szCs w:val="24"/>
          <w:lang w:val="en-GB"/>
        </w:rPr>
        <w:t>p</w:t>
      </w:r>
      <w:r w:rsidR="0086708A" w:rsidRPr="00022FF3">
        <w:rPr>
          <w:rFonts w:ascii="Arial Unicode MS" w:eastAsia="Arial Unicode MS" w:hAnsi="Arial Unicode MS" w:cs="Arial Unicode MS"/>
          <w:b w:val="0"/>
          <w:sz w:val="24"/>
          <w:szCs w:val="24"/>
          <w:lang w:val="en-GB"/>
        </w:rPr>
        <w:t>repared, since the transcript of the evidence of the doctor (</w:t>
      </w:r>
      <w:r w:rsidR="0088070C" w:rsidRPr="00022FF3">
        <w:rPr>
          <w:rFonts w:ascii="Arial Unicode MS" w:eastAsia="Arial Unicode MS" w:hAnsi="Arial Unicode MS" w:cs="Arial Unicode MS"/>
          <w:b w:val="0"/>
          <w:sz w:val="24"/>
          <w:szCs w:val="24"/>
          <w:lang w:val="en-GB"/>
        </w:rPr>
        <w:t xml:space="preserve">said to be </w:t>
      </w:r>
      <w:r w:rsidR="0086708A" w:rsidRPr="00022FF3">
        <w:rPr>
          <w:rFonts w:ascii="Arial Unicode MS" w:eastAsia="Arial Unicode MS" w:hAnsi="Arial Unicode MS" w:cs="Arial Unicode MS"/>
          <w:b w:val="0"/>
          <w:sz w:val="24"/>
          <w:szCs w:val="24"/>
          <w:lang w:val="en-GB"/>
        </w:rPr>
        <w:t>crucial for the d</w:t>
      </w:r>
      <w:r w:rsidR="002469C0" w:rsidRPr="00022FF3">
        <w:rPr>
          <w:rFonts w:ascii="Arial Unicode MS" w:eastAsia="Arial Unicode MS" w:hAnsi="Arial Unicode MS" w:cs="Arial Unicode MS"/>
          <w:b w:val="0"/>
          <w:sz w:val="24"/>
          <w:szCs w:val="24"/>
          <w:lang w:val="en-GB"/>
        </w:rPr>
        <w:t>efendant) was not available</w:t>
      </w:r>
      <w:r w:rsidR="0086708A" w:rsidRPr="00022FF3">
        <w:rPr>
          <w:rFonts w:ascii="Arial Unicode MS" w:eastAsia="Arial Unicode MS" w:hAnsi="Arial Unicode MS" w:cs="Arial Unicode MS"/>
          <w:b w:val="0"/>
          <w:sz w:val="24"/>
          <w:szCs w:val="24"/>
          <w:lang w:val="en-GB"/>
        </w:rPr>
        <w:t>.  The Judge commented that this was probably because it had not yet been typed and suggested that the</w:t>
      </w:r>
      <w:r w:rsidR="002469C0" w:rsidRPr="00022FF3">
        <w:rPr>
          <w:rFonts w:ascii="Arial Unicode MS" w:eastAsia="Arial Unicode MS" w:hAnsi="Arial Unicode MS" w:cs="Arial Unicode MS"/>
          <w:b w:val="0"/>
          <w:sz w:val="24"/>
          <w:szCs w:val="24"/>
          <w:lang w:val="en-GB"/>
        </w:rPr>
        <w:t xml:space="preserve"> case </w:t>
      </w:r>
      <w:proofErr w:type="gramStart"/>
      <w:r w:rsidR="002469C0" w:rsidRPr="00022FF3">
        <w:rPr>
          <w:rFonts w:ascii="Arial Unicode MS" w:eastAsia="Arial Unicode MS" w:hAnsi="Arial Unicode MS" w:cs="Arial Unicode MS"/>
          <w:b w:val="0"/>
          <w:sz w:val="24"/>
          <w:szCs w:val="24"/>
          <w:lang w:val="en-GB"/>
        </w:rPr>
        <w:t>be mentioned</w:t>
      </w:r>
      <w:proofErr w:type="gramEnd"/>
      <w:r w:rsidR="002469C0" w:rsidRPr="00022FF3">
        <w:rPr>
          <w:rFonts w:ascii="Arial Unicode MS" w:eastAsia="Arial Unicode MS" w:hAnsi="Arial Unicode MS" w:cs="Arial Unicode MS"/>
          <w:b w:val="0"/>
          <w:sz w:val="24"/>
          <w:szCs w:val="24"/>
          <w:lang w:val="en-GB"/>
        </w:rPr>
        <w:t xml:space="preserve"> on 5 October</w:t>
      </w:r>
      <w:r w:rsidR="0086708A" w:rsidRPr="00022FF3">
        <w:rPr>
          <w:rFonts w:ascii="Arial Unicode MS" w:eastAsia="Arial Unicode MS" w:hAnsi="Arial Unicode MS" w:cs="Arial Unicode MS"/>
          <w:b w:val="0"/>
          <w:sz w:val="24"/>
          <w:szCs w:val="24"/>
          <w:lang w:val="en-GB"/>
        </w:rPr>
        <w:t xml:space="preserve"> 2016.  Mr </w:t>
      </w:r>
      <w:proofErr w:type="spellStart"/>
      <w:r w:rsidR="0086708A" w:rsidRPr="00022FF3">
        <w:rPr>
          <w:rFonts w:ascii="Arial Unicode MS" w:eastAsia="Arial Unicode MS" w:hAnsi="Arial Unicode MS" w:cs="Arial Unicode MS"/>
          <w:b w:val="0"/>
          <w:sz w:val="24"/>
          <w:szCs w:val="24"/>
          <w:lang w:val="en-GB"/>
        </w:rPr>
        <w:t>Esparon</w:t>
      </w:r>
      <w:proofErr w:type="spellEnd"/>
      <w:r w:rsidR="0086708A" w:rsidRPr="00022FF3">
        <w:rPr>
          <w:rFonts w:ascii="Arial Unicode MS" w:eastAsia="Arial Unicode MS" w:hAnsi="Arial Unicode MS" w:cs="Arial Unicode MS"/>
          <w:b w:val="0"/>
          <w:sz w:val="24"/>
          <w:szCs w:val="24"/>
          <w:lang w:val="en-GB"/>
        </w:rPr>
        <w:t xml:space="preserve">, with the agreement of Mr </w:t>
      </w:r>
      <w:proofErr w:type="spellStart"/>
      <w:r w:rsidR="0086708A" w:rsidRPr="00022FF3">
        <w:rPr>
          <w:rFonts w:ascii="Arial Unicode MS" w:eastAsia="Arial Unicode MS" w:hAnsi="Arial Unicode MS" w:cs="Arial Unicode MS"/>
          <w:b w:val="0"/>
          <w:sz w:val="24"/>
          <w:szCs w:val="24"/>
          <w:lang w:val="en-GB"/>
        </w:rPr>
        <w:t>Ferley</w:t>
      </w:r>
      <w:proofErr w:type="spellEnd"/>
      <w:r w:rsidR="0086708A" w:rsidRPr="00022FF3">
        <w:rPr>
          <w:rFonts w:ascii="Arial Unicode MS" w:eastAsia="Arial Unicode MS" w:hAnsi="Arial Unicode MS" w:cs="Arial Unicode MS"/>
          <w:b w:val="0"/>
          <w:sz w:val="24"/>
          <w:szCs w:val="24"/>
          <w:lang w:val="en-GB"/>
        </w:rPr>
        <w:t xml:space="preserve"> (standing in for Mr </w:t>
      </w:r>
      <w:proofErr w:type="spellStart"/>
      <w:r w:rsidR="0086708A" w:rsidRPr="00022FF3">
        <w:rPr>
          <w:rFonts w:ascii="Arial Unicode MS" w:eastAsia="Arial Unicode MS" w:hAnsi="Arial Unicode MS" w:cs="Arial Unicode MS"/>
          <w:b w:val="0"/>
          <w:sz w:val="24"/>
          <w:szCs w:val="24"/>
          <w:lang w:val="en-GB"/>
        </w:rPr>
        <w:t>Derjacques</w:t>
      </w:r>
      <w:proofErr w:type="spellEnd"/>
      <w:r w:rsidR="0086708A" w:rsidRPr="00022FF3">
        <w:rPr>
          <w:rFonts w:ascii="Arial Unicode MS" w:eastAsia="Arial Unicode MS" w:hAnsi="Arial Unicode MS" w:cs="Arial Unicode MS"/>
          <w:b w:val="0"/>
          <w:sz w:val="24"/>
          <w:szCs w:val="24"/>
          <w:lang w:val="en-GB"/>
        </w:rPr>
        <w:t xml:space="preserve">) for the plaintiff, submitted that 19 </w:t>
      </w:r>
      <w:proofErr w:type="gramStart"/>
      <w:r w:rsidR="0086708A" w:rsidRPr="00022FF3">
        <w:rPr>
          <w:rFonts w:ascii="Arial Unicode MS" w:eastAsia="Arial Unicode MS" w:hAnsi="Arial Unicode MS" w:cs="Arial Unicode MS"/>
          <w:b w:val="0"/>
          <w:sz w:val="24"/>
          <w:szCs w:val="24"/>
          <w:lang w:val="en-GB"/>
        </w:rPr>
        <w:t>October,</w:t>
      </w:r>
      <w:proofErr w:type="gramEnd"/>
      <w:r w:rsidR="0086708A" w:rsidRPr="00022FF3">
        <w:rPr>
          <w:rFonts w:ascii="Arial Unicode MS" w:eastAsia="Arial Unicode MS" w:hAnsi="Arial Unicode MS" w:cs="Arial Unicode MS"/>
          <w:b w:val="0"/>
          <w:sz w:val="24"/>
          <w:szCs w:val="24"/>
          <w:lang w:val="en-GB"/>
        </w:rPr>
        <w:t xml:space="preserve"> 2016 was an appropriate date.  The transcript notes the following – </w:t>
      </w:r>
    </w:p>
    <w:p w:rsidR="0086708A" w:rsidRPr="00022FF3" w:rsidRDefault="0086708A" w:rsidP="00465304">
      <w:pPr>
        <w:pStyle w:val="BodyText2"/>
        <w:spacing w:before="360" w:after="360" w:line="240" w:lineRule="auto"/>
        <w:ind w:left="144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u w:val="single"/>
          <w:lang w:val="en-GB"/>
        </w:rPr>
        <w:t>Court</w:t>
      </w:r>
      <w:r w:rsidRPr="00022FF3">
        <w:rPr>
          <w:rFonts w:ascii="Arial Unicode MS" w:eastAsia="Arial Unicode MS" w:hAnsi="Arial Unicode MS" w:cs="Arial Unicode MS"/>
          <w:b w:val="0"/>
          <w:sz w:val="24"/>
          <w:szCs w:val="24"/>
          <w:lang w:val="en-GB"/>
        </w:rPr>
        <w:t>: the case is to be mention</w:t>
      </w:r>
      <w:r w:rsidR="00465304">
        <w:rPr>
          <w:rFonts w:ascii="Arial Unicode MS" w:eastAsia="Arial Unicode MS" w:hAnsi="Arial Unicode MS" w:cs="Arial Unicode MS"/>
          <w:b w:val="0"/>
          <w:sz w:val="24"/>
          <w:szCs w:val="24"/>
          <w:lang w:val="en-GB"/>
        </w:rPr>
        <w:t xml:space="preserve">ed on 19 </w:t>
      </w:r>
      <w:proofErr w:type="gramStart"/>
      <w:r w:rsidR="00465304">
        <w:rPr>
          <w:rFonts w:ascii="Arial Unicode MS" w:eastAsia="Arial Unicode MS" w:hAnsi="Arial Unicode MS" w:cs="Arial Unicode MS"/>
          <w:b w:val="0"/>
          <w:sz w:val="24"/>
          <w:szCs w:val="24"/>
          <w:lang w:val="en-GB"/>
        </w:rPr>
        <w:t>October,</w:t>
      </w:r>
      <w:proofErr w:type="gramEnd"/>
      <w:r w:rsidR="00465304">
        <w:rPr>
          <w:rFonts w:ascii="Arial Unicode MS" w:eastAsia="Arial Unicode MS" w:hAnsi="Arial Unicode MS" w:cs="Arial Unicode MS"/>
          <w:b w:val="0"/>
          <w:sz w:val="24"/>
          <w:szCs w:val="24"/>
          <w:lang w:val="en-GB"/>
        </w:rPr>
        <w:t xml:space="preserve"> 2016 at 9.30 </w:t>
      </w:r>
      <w:r w:rsidRPr="00022FF3">
        <w:rPr>
          <w:rFonts w:ascii="Arial Unicode MS" w:eastAsia="Arial Unicode MS" w:hAnsi="Arial Unicode MS" w:cs="Arial Unicode MS"/>
          <w:b w:val="0"/>
          <w:sz w:val="24"/>
          <w:szCs w:val="24"/>
          <w:lang w:val="en-GB"/>
        </w:rPr>
        <w:t>am.  In the meantime,</w:t>
      </w:r>
      <w:r w:rsidR="004B2D00" w:rsidRPr="00022FF3">
        <w:rPr>
          <w:rFonts w:ascii="Arial Unicode MS" w:eastAsia="Arial Unicode MS" w:hAnsi="Arial Unicode MS" w:cs="Arial Unicode MS"/>
          <w:b w:val="0"/>
          <w:sz w:val="24"/>
          <w:szCs w:val="24"/>
          <w:lang w:val="en-GB"/>
        </w:rPr>
        <w:t xml:space="preserve"> I direct the </w:t>
      </w:r>
      <w:r w:rsidR="00465304">
        <w:rPr>
          <w:rFonts w:ascii="Arial Unicode MS" w:eastAsia="Arial Unicode MS" w:hAnsi="Arial Unicode MS" w:cs="Arial Unicode MS"/>
          <w:b w:val="0"/>
          <w:sz w:val="24"/>
          <w:szCs w:val="24"/>
          <w:lang w:val="en-GB"/>
        </w:rPr>
        <w:t xml:space="preserve">Registrar of the Supreme Court </w:t>
      </w:r>
      <w:r w:rsidR="004B2D00" w:rsidRPr="00022FF3">
        <w:rPr>
          <w:rFonts w:ascii="Arial Unicode MS" w:eastAsia="Arial Unicode MS" w:hAnsi="Arial Unicode MS" w:cs="Arial Unicode MS"/>
          <w:b w:val="0"/>
          <w:sz w:val="24"/>
          <w:szCs w:val="24"/>
          <w:lang w:val="en-GB"/>
        </w:rPr>
        <w:t>to ensure that all proceedings [</w:t>
      </w:r>
      <w:proofErr w:type="spellStart"/>
      <w:r w:rsidR="004B2D00" w:rsidRPr="00022FF3">
        <w:rPr>
          <w:rFonts w:ascii="Arial Unicode MS" w:eastAsia="Arial Unicode MS" w:hAnsi="Arial Unicode MS" w:cs="Arial Unicode MS"/>
          <w:b w:val="0"/>
          <w:sz w:val="24"/>
          <w:szCs w:val="24"/>
          <w:lang w:val="en-GB"/>
        </w:rPr>
        <w:t>ie</w:t>
      </w:r>
      <w:proofErr w:type="spellEnd"/>
      <w:r w:rsidR="004B2D00" w:rsidRPr="00022FF3">
        <w:rPr>
          <w:rFonts w:ascii="Arial Unicode MS" w:eastAsia="Arial Unicode MS" w:hAnsi="Arial Unicode MS" w:cs="Arial Unicode MS"/>
          <w:b w:val="0"/>
          <w:sz w:val="24"/>
          <w:szCs w:val="24"/>
          <w:lang w:val="en-GB"/>
        </w:rPr>
        <w:t>,</w:t>
      </w:r>
      <w:r w:rsidR="00240D37" w:rsidRPr="00022FF3">
        <w:rPr>
          <w:rFonts w:ascii="Arial Unicode MS" w:eastAsia="Arial Unicode MS" w:hAnsi="Arial Unicode MS" w:cs="Arial Unicode MS"/>
          <w:b w:val="0"/>
          <w:sz w:val="24"/>
          <w:szCs w:val="24"/>
          <w:lang w:val="en-GB"/>
        </w:rPr>
        <w:t xml:space="preserve"> </w:t>
      </w:r>
      <w:r w:rsidR="004B2D00" w:rsidRPr="00022FF3">
        <w:rPr>
          <w:rFonts w:ascii="Arial Unicode MS" w:eastAsia="Arial Unicode MS" w:hAnsi="Arial Unicode MS" w:cs="Arial Unicode MS"/>
          <w:b w:val="0"/>
          <w:sz w:val="24"/>
          <w:szCs w:val="24"/>
          <w:lang w:val="en-GB"/>
        </w:rPr>
        <w:t>transcript</w:t>
      </w:r>
      <w:r w:rsidR="008532A9" w:rsidRPr="00022FF3">
        <w:rPr>
          <w:rFonts w:ascii="Arial Unicode MS" w:eastAsia="Arial Unicode MS" w:hAnsi="Arial Unicode MS" w:cs="Arial Unicode MS"/>
          <w:b w:val="0"/>
          <w:sz w:val="24"/>
          <w:szCs w:val="24"/>
          <w:lang w:val="en-GB"/>
        </w:rPr>
        <w:t>s</w:t>
      </w:r>
      <w:r w:rsidR="00465304">
        <w:rPr>
          <w:rFonts w:ascii="Arial Unicode MS" w:eastAsia="Arial Unicode MS" w:hAnsi="Arial Unicode MS" w:cs="Arial Unicode MS"/>
          <w:b w:val="0"/>
          <w:sz w:val="24"/>
          <w:szCs w:val="24"/>
          <w:lang w:val="en-GB"/>
        </w:rPr>
        <w:t xml:space="preserve">] are typed and </w:t>
      </w:r>
      <w:r w:rsidR="004B2D00" w:rsidRPr="00022FF3">
        <w:rPr>
          <w:rFonts w:ascii="Arial Unicode MS" w:eastAsia="Arial Unicode MS" w:hAnsi="Arial Unicode MS" w:cs="Arial Unicode MS"/>
          <w:b w:val="0"/>
          <w:sz w:val="24"/>
          <w:szCs w:val="24"/>
          <w:lang w:val="en-GB"/>
        </w:rPr>
        <w:t>complete on record.</w:t>
      </w:r>
    </w:p>
    <w:p w:rsidR="004B2D00" w:rsidRPr="00022FF3" w:rsidRDefault="004B2D00" w:rsidP="004B2D00">
      <w:pPr>
        <w:pStyle w:val="BodyText2"/>
        <w:spacing w:before="360" w:after="360" w:line="36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A note was put on the file cover</w:t>
      </w:r>
      <w:r w:rsidR="004117B9" w:rsidRPr="00022FF3">
        <w:rPr>
          <w:rFonts w:ascii="Arial Unicode MS" w:eastAsia="Arial Unicode MS" w:hAnsi="Arial Unicode MS" w:cs="Arial Unicode MS"/>
          <w:b w:val="0"/>
          <w:sz w:val="24"/>
          <w:szCs w:val="24"/>
          <w:lang w:val="en-GB"/>
        </w:rPr>
        <w:t xml:space="preserve"> sheet</w:t>
      </w:r>
      <w:r w:rsidRPr="00022FF3">
        <w:rPr>
          <w:rFonts w:ascii="Arial Unicode MS" w:eastAsia="Arial Unicode MS" w:hAnsi="Arial Unicode MS" w:cs="Arial Unicode MS"/>
          <w:b w:val="0"/>
          <w:sz w:val="24"/>
          <w:szCs w:val="24"/>
          <w:lang w:val="en-GB"/>
        </w:rPr>
        <w:t xml:space="preserve"> that the mat</w:t>
      </w:r>
      <w:r w:rsidR="004117B9" w:rsidRPr="00022FF3">
        <w:rPr>
          <w:rFonts w:ascii="Arial Unicode MS" w:eastAsia="Arial Unicode MS" w:hAnsi="Arial Unicode MS" w:cs="Arial Unicode MS"/>
          <w:b w:val="0"/>
          <w:sz w:val="24"/>
          <w:szCs w:val="24"/>
          <w:lang w:val="en-GB"/>
        </w:rPr>
        <w:t>ter was set down for mention</w:t>
      </w:r>
      <w:r w:rsidRPr="00022FF3">
        <w:rPr>
          <w:rFonts w:ascii="Arial Unicode MS" w:eastAsia="Arial Unicode MS" w:hAnsi="Arial Unicode MS" w:cs="Arial Unicode MS"/>
          <w:b w:val="0"/>
          <w:sz w:val="24"/>
          <w:szCs w:val="24"/>
          <w:lang w:val="en-GB"/>
        </w:rPr>
        <w:t>.</w:t>
      </w:r>
    </w:p>
    <w:p w:rsidR="004B2D00"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56.</w:t>
      </w:r>
      <w:r w:rsidRPr="00022FF3">
        <w:rPr>
          <w:rFonts w:ascii="Arial Unicode MS" w:eastAsia="Arial Unicode MS" w:hAnsi="Arial Unicode MS" w:cs="Arial Unicode MS"/>
          <w:b w:val="0"/>
          <w:sz w:val="24"/>
          <w:szCs w:val="24"/>
          <w:lang w:val="en-GB"/>
        </w:rPr>
        <w:tab/>
      </w:r>
      <w:r w:rsidR="00897FAB" w:rsidRPr="00022FF3">
        <w:rPr>
          <w:rFonts w:ascii="Arial Unicode MS" w:eastAsia="Arial Unicode MS" w:hAnsi="Arial Unicode MS" w:cs="Arial Unicode MS"/>
          <w:b w:val="0"/>
          <w:sz w:val="24"/>
          <w:szCs w:val="24"/>
          <w:lang w:val="en-GB"/>
        </w:rPr>
        <w:t>In his</w:t>
      </w:r>
      <w:r w:rsidR="000273D5" w:rsidRPr="00022FF3">
        <w:rPr>
          <w:rFonts w:ascii="Arial Unicode MS" w:eastAsia="Arial Unicode MS" w:hAnsi="Arial Unicode MS" w:cs="Arial Unicode MS"/>
          <w:b w:val="0"/>
          <w:sz w:val="24"/>
          <w:szCs w:val="24"/>
          <w:lang w:val="en-GB"/>
        </w:rPr>
        <w:t xml:space="preserve"> letter </w:t>
      </w:r>
      <w:r w:rsidR="00897FAB" w:rsidRPr="00022FF3">
        <w:rPr>
          <w:rFonts w:ascii="Arial Unicode MS" w:eastAsia="Arial Unicode MS" w:hAnsi="Arial Unicode MS" w:cs="Arial Unicode MS"/>
          <w:b w:val="0"/>
          <w:sz w:val="24"/>
          <w:szCs w:val="24"/>
          <w:lang w:val="en-GB"/>
        </w:rPr>
        <w:t xml:space="preserve">of 26 July 2017 the Judge </w:t>
      </w:r>
      <w:proofErr w:type="gramStart"/>
      <w:r w:rsidR="00897FAB" w:rsidRPr="00022FF3">
        <w:rPr>
          <w:rFonts w:ascii="Arial Unicode MS" w:eastAsia="Arial Unicode MS" w:hAnsi="Arial Unicode MS" w:cs="Arial Unicode MS"/>
          <w:b w:val="0"/>
          <w:sz w:val="24"/>
          <w:szCs w:val="24"/>
          <w:lang w:val="en-GB"/>
        </w:rPr>
        <w:t>said</w:t>
      </w:r>
      <w:proofErr w:type="gramEnd"/>
      <w:r w:rsidR="00654052">
        <w:rPr>
          <w:rFonts w:ascii="Arial Unicode MS" w:eastAsia="Arial Unicode MS" w:hAnsi="Arial Unicode MS" w:cs="Arial Unicode MS"/>
          <w:b w:val="0"/>
          <w:sz w:val="24"/>
          <w:szCs w:val="24"/>
          <w:lang w:val="en-GB"/>
        </w:rPr>
        <w:t xml:space="preserve"> “there is nothing on record… </w:t>
      </w:r>
      <w:proofErr w:type="gramStart"/>
      <w:r w:rsidR="00654052">
        <w:rPr>
          <w:rFonts w:ascii="Arial Unicode MS" w:eastAsia="Arial Unicode MS" w:hAnsi="Arial Unicode MS" w:cs="Arial Unicode MS"/>
          <w:b w:val="0"/>
          <w:sz w:val="24"/>
          <w:szCs w:val="24"/>
          <w:lang w:val="en-GB"/>
        </w:rPr>
        <w:t>[i</w:t>
      </w:r>
      <w:r w:rsidR="00FD65A4" w:rsidRPr="00022FF3">
        <w:rPr>
          <w:rFonts w:ascii="Arial Unicode MS" w:eastAsia="Arial Unicode MS" w:hAnsi="Arial Unicode MS" w:cs="Arial Unicode MS"/>
          <w:b w:val="0"/>
          <w:sz w:val="24"/>
          <w:szCs w:val="24"/>
          <w:lang w:val="en-GB"/>
        </w:rPr>
        <w:t>n the transcript] to show that I had agreed to accept submissions from counsel” and asserted that the reason for his adjourning the matter to 19 October was to give ample time, “so that I could compile the judgment in good time and deliver it on the 19 October, 2016”.</w:t>
      </w:r>
      <w:proofErr w:type="gramEnd"/>
      <w:r w:rsidR="00FD65A4" w:rsidRPr="00022FF3">
        <w:rPr>
          <w:rFonts w:ascii="Arial Unicode MS" w:eastAsia="Arial Unicode MS" w:hAnsi="Arial Unicode MS" w:cs="Arial Unicode MS"/>
          <w:b w:val="0"/>
          <w:sz w:val="24"/>
          <w:szCs w:val="24"/>
          <w:lang w:val="en-GB"/>
        </w:rPr>
        <w:t xml:space="preserve">  The first of these categorisations of what trans</w:t>
      </w:r>
      <w:r w:rsidR="004117B9" w:rsidRPr="00022FF3">
        <w:rPr>
          <w:rFonts w:ascii="Arial Unicode MS" w:eastAsia="Arial Unicode MS" w:hAnsi="Arial Unicode MS" w:cs="Arial Unicode MS"/>
          <w:b w:val="0"/>
          <w:sz w:val="24"/>
          <w:szCs w:val="24"/>
          <w:lang w:val="en-GB"/>
        </w:rPr>
        <w:t xml:space="preserve">pired on 7 September is </w:t>
      </w:r>
      <w:r w:rsidR="00FD65A4" w:rsidRPr="00022FF3">
        <w:rPr>
          <w:rFonts w:ascii="Arial Unicode MS" w:eastAsia="Arial Unicode MS" w:hAnsi="Arial Unicode MS" w:cs="Arial Unicode MS"/>
          <w:b w:val="0"/>
          <w:sz w:val="24"/>
          <w:szCs w:val="24"/>
          <w:lang w:val="en-GB"/>
        </w:rPr>
        <w:t xml:space="preserve">false.  The making of submissions and the reasons for their delay took up the whole of the </w:t>
      </w:r>
      <w:r w:rsidR="00FD65A4" w:rsidRPr="00022FF3">
        <w:rPr>
          <w:rFonts w:ascii="Arial Unicode MS" w:eastAsia="Arial Unicode MS" w:hAnsi="Arial Unicode MS" w:cs="Arial Unicode MS"/>
          <w:b w:val="0"/>
          <w:sz w:val="24"/>
          <w:szCs w:val="24"/>
          <w:lang w:val="en-GB"/>
        </w:rPr>
        <w:lastRenderedPageBreak/>
        <w:t xml:space="preserve">subject matter of the proceedings on that day except for discussions about a </w:t>
      </w:r>
      <w:proofErr w:type="gramStart"/>
      <w:r w:rsidR="00FD65A4" w:rsidRPr="00022FF3">
        <w:rPr>
          <w:rFonts w:ascii="Arial Unicode MS" w:eastAsia="Arial Unicode MS" w:hAnsi="Arial Unicode MS" w:cs="Arial Unicode MS"/>
          <w:b w:val="0"/>
          <w:sz w:val="24"/>
          <w:szCs w:val="24"/>
          <w:lang w:val="en-GB"/>
        </w:rPr>
        <w:t>date which</w:t>
      </w:r>
      <w:proofErr w:type="gramEnd"/>
      <w:r w:rsidR="00FD65A4" w:rsidRPr="00022FF3">
        <w:rPr>
          <w:rFonts w:ascii="Arial Unicode MS" w:eastAsia="Arial Unicode MS" w:hAnsi="Arial Unicode MS" w:cs="Arial Unicode MS"/>
          <w:b w:val="0"/>
          <w:sz w:val="24"/>
          <w:szCs w:val="24"/>
          <w:lang w:val="en-GB"/>
        </w:rPr>
        <w:t xml:space="preserve"> should be fixed for the purpose of filing submissions.  The order shows beyond question that the Judge had indeed agreed </w:t>
      </w:r>
      <w:r w:rsidR="0088070C" w:rsidRPr="00022FF3">
        <w:rPr>
          <w:rFonts w:ascii="Arial Unicode MS" w:eastAsia="Arial Unicode MS" w:hAnsi="Arial Unicode MS" w:cs="Arial Unicode MS"/>
          <w:b w:val="0"/>
          <w:sz w:val="24"/>
          <w:szCs w:val="24"/>
          <w:lang w:val="en-GB"/>
        </w:rPr>
        <w:t xml:space="preserve">to delay filing of submissions, accepting that the reason for the delay was that the transcript </w:t>
      </w:r>
      <w:proofErr w:type="gramStart"/>
      <w:r w:rsidR="0088070C" w:rsidRPr="00022FF3">
        <w:rPr>
          <w:rFonts w:ascii="Arial Unicode MS" w:eastAsia="Arial Unicode MS" w:hAnsi="Arial Unicode MS" w:cs="Arial Unicode MS"/>
          <w:b w:val="0"/>
          <w:sz w:val="24"/>
          <w:szCs w:val="24"/>
          <w:lang w:val="en-GB"/>
        </w:rPr>
        <w:t>had not been completed</w:t>
      </w:r>
      <w:proofErr w:type="gramEnd"/>
      <w:r w:rsidR="0088070C" w:rsidRPr="00022FF3">
        <w:rPr>
          <w:rFonts w:ascii="Arial Unicode MS" w:eastAsia="Arial Unicode MS" w:hAnsi="Arial Unicode MS" w:cs="Arial Unicode MS"/>
          <w:b w:val="0"/>
          <w:sz w:val="24"/>
          <w:szCs w:val="24"/>
          <w:lang w:val="en-GB"/>
        </w:rPr>
        <w:t>.  The reason</w:t>
      </w:r>
      <w:r w:rsidR="004117B9" w:rsidRPr="00022FF3">
        <w:rPr>
          <w:rFonts w:ascii="Arial Unicode MS" w:eastAsia="Arial Unicode MS" w:hAnsi="Arial Unicode MS" w:cs="Arial Unicode MS"/>
          <w:b w:val="0"/>
          <w:sz w:val="24"/>
          <w:szCs w:val="24"/>
          <w:lang w:val="en-GB"/>
        </w:rPr>
        <w:t xml:space="preserve"> now given by the Judge </w:t>
      </w:r>
      <w:r w:rsidR="0088070C" w:rsidRPr="00022FF3">
        <w:rPr>
          <w:rFonts w:ascii="Arial Unicode MS" w:eastAsia="Arial Unicode MS" w:hAnsi="Arial Unicode MS" w:cs="Arial Unicode MS"/>
          <w:b w:val="0"/>
          <w:sz w:val="24"/>
          <w:szCs w:val="24"/>
          <w:lang w:val="en-GB"/>
        </w:rPr>
        <w:t xml:space="preserve">for the adjournment, </w:t>
      </w:r>
      <w:r w:rsidR="004117B9" w:rsidRPr="00022FF3">
        <w:rPr>
          <w:rFonts w:ascii="Arial Unicode MS" w:eastAsia="Arial Unicode MS" w:hAnsi="Arial Unicode MS" w:cs="Arial Unicode MS"/>
          <w:b w:val="0"/>
          <w:sz w:val="24"/>
          <w:szCs w:val="24"/>
          <w:lang w:val="en-GB"/>
        </w:rPr>
        <w:t>namely for</w:t>
      </w:r>
      <w:r w:rsidR="0088070C" w:rsidRPr="00022FF3">
        <w:rPr>
          <w:rFonts w:ascii="Arial Unicode MS" w:eastAsia="Arial Unicode MS" w:hAnsi="Arial Unicode MS" w:cs="Arial Unicode MS"/>
          <w:b w:val="0"/>
          <w:sz w:val="24"/>
          <w:szCs w:val="24"/>
          <w:lang w:val="en-GB"/>
        </w:rPr>
        <w:t xml:space="preserve"> the opportunity to compile his judgment, was not stated at any point during the hearing, let alone hinted at</w:t>
      </w:r>
      <w:r w:rsidR="004117B9" w:rsidRPr="00022FF3">
        <w:rPr>
          <w:rFonts w:ascii="Arial Unicode MS" w:eastAsia="Arial Unicode MS" w:hAnsi="Arial Unicode MS" w:cs="Arial Unicode MS"/>
          <w:b w:val="0"/>
          <w:sz w:val="24"/>
          <w:szCs w:val="24"/>
          <w:lang w:val="en-GB"/>
        </w:rPr>
        <w:t xml:space="preserve"> or</w:t>
      </w:r>
      <w:r w:rsidR="0088070C" w:rsidRPr="00022FF3">
        <w:rPr>
          <w:rFonts w:ascii="Arial Unicode MS" w:eastAsia="Arial Unicode MS" w:hAnsi="Arial Unicode MS" w:cs="Arial Unicode MS"/>
          <w:b w:val="0"/>
          <w:sz w:val="24"/>
          <w:szCs w:val="24"/>
          <w:lang w:val="en-GB"/>
        </w:rPr>
        <w:t xml:space="preserve"> implied in the order he ultimately made.  </w:t>
      </w:r>
      <w:r w:rsidR="00C47023" w:rsidRPr="00022FF3">
        <w:rPr>
          <w:rFonts w:ascii="Arial Unicode MS" w:eastAsia="Arial Unicode MS" w:hAnsi="Arial Unicode MS" w:cs="Arial Unicode MS"/>
          <w:b w:val="0"/>
          <w:sz w:val="24"/>
          <w:szCs w:val="24"/>
          <w:lang w:val="en-GB"/>
        </w:rPr>
        <w:t>T</w:t>
      </w:r>
      <w:r w:rsidR="0088070C" w:rsidRPr="00022FF3">
        <w:rPr>
          <w:rFonts w:ascii="Arial Unicode MS" w:eastAsia="Arial Unicode MS" w:hAnsi="Arial Unicode MS" w:cs="Arial Unicode MS"/>
          <w:b w:val="0"/>
          <w:sz w:val="24"/>
          <w:szCs w:val="24"/>
          <w:lang w:val="en-GB"/>
        </w:rPr>
        <w:t xml:space="preserve">he </w:t>
      </w:r>
      <w:r w:rsidR="00C47023" w:rsidRPr="00022FF3">
        <w:rPr>
          <w:rFonts w:ascii="Arial Unicode MS" w:eastAsia="Arial Unicode MS" w:hAnsi="Arial Unicode MS" w:cs="Arial Unicode MS"/>
          <w:b w:val="0"/>
          <w:sz w:val="24"/>
          <w:szCs w:val="24"/>
          <w:lang w:val="en-GB"/>
        </w:rPr>
        <w:t>unambiguous langua</w:t>
      </w:r>
      <w:r w:rsidR="004117B9" w:rsidRPr="00022FF3">
        <w:rPr>
          <w:rFonts w:ascii="Arial Unicode MS" w:eastAsia="Arial Unicode MS" w:hAnsi="Arial Unicode MS" w:cs="Arial Unicode MS"/>
          <w:b w:val="0"/>
          <w:sz w:val="24"/>
          <w:szCs w:val="24"/>
          <w:lang w:val="en-GB"/>
        </w:rPr>
        <w:t>ge of the court record</w:t>
      </w:r>
      <w:r w:rsidR="00C47023" w:rsidRPr="00022FF3">
        <w:rPr>
          <w:rFonts w:ascii="Arial Unicode MS" w:eastAsia="Arial Unicode MS" w:hAnsi="Arial Unicode MS" w:cs="Arial Unicode MS"/>
          <w:b w:val="0"/>
          <w:sz w:val="24"/>
          <w:szCs w:val="24"/>
          <w:lang w:val="en-GB"/>
        </w:rPr>
        <w:t xml:space="preserve"> leaves no room for uncertainty, let alone mistake.  It must follow that t</w:t>
      </w:r>
      <w:r w:rsidR="0088070C" w:rsidRPr="00022FF3">
        <w:rPr>
          <w:rFonts w:ascii="Arial Unicode MS" w:eastAsia="Arial Unicode MS" w:hAnsi="Arial Unicode MS" w:cs="Arial Unicode MS"/>
          <w:b w:val="0"/>
          <w:sz w:val="24"/>
          <w:szCs w:val="24"/>
          <w:lang w:val="en-GB"/>
        </w:rPr>
        <w:t>he Judge’s</w:t>
      </w:r>
      <w:r w:rsidR="00C47023" w:rsidRPr="00022FF3">
        <w:rPr>
          <w:rFonts w:ascii="Arial Unicode MS" w:eastAsia="Arial Unicode MS" w:hAnsi="Arial Unicode MS" w:cs="Arial Unicode MS"/>
          <w:b w:val="0"/>
          <w:sz w:val="24"/>
          <w:szCs w:val="24"/>
          <w:lang w:val="en-GB"/>
        </w:rPr>
        <w:t xml:space="preserve"> statement to the CAA </w:t>
      </w:r>
      <w:r w:rsidR="0088070C" w:rsidRPr="00022FF3">
        <w:rPr>
          <w:rFonts w:ascii="Arial Unicode MS" w:eastAsia="Arial Unicode MS" w:hAnsi="Arial Unicode MS" w:cs="Arial Unicode MS"/>
          <w:b w:val="0"/>
          <w:sz w:val="24"/>
          <w:szCs w:val="24"/>
          <w:lang w:val="en-GB"/>
        </w:rPr>
        <w:t xml:space="preserve">of what transpired in that hearing of at 7 September 2016 </w:t>
      </w:r>
      <w:r w:rsidR="00C47023" w:rsidRPr="00022FF3">
        <w:rPr>
          <w:rFonts w:ascii="Arial Unicode MS" w:eastAsia="Arial Unicode MS" w:hAnsi="Arial Unicode MS" w:cs="Arial Unicode MS"/>
          <w:b w:val="0"/>
          <w:sz w:val="24"/>
          <w:szCs w:val="24"/>
          <w:lang w:val="en-GB"/>
        </w:rPr>
        <w:t>w</w:t>
      </w:r>
      <w:r w:rsidR="0088070C" w:rsidRPr="00022FF3">
        <w:rPr>
          <w:rFonts w:ascii="Arial Unicode MS" w:eastAsia="Arial Unicode MS" w:hAnsi="Arial Unicode MS" w:cs="Arial Unicode MS"/>
          <w:b w:val="0"/>
          <w:sz w:val="24"/>
          <w:szCs w:val="24"/>
          <w:lang w:val="en-GB"/>
        </w:rPr>
        <w:t>as intentionally</w:t>
      </w:r>
      <w:r w:rsidR="00C47023" w:rsidRPr="00022FF3">
        <w:rPr>
          <w:rFonts w:ascii="Arial Unicode MS" w:eastAsia="Arial Unicode MS" w:hAnsi="Arial Unicode MS" w:cs="Arial Unicode MS"/>
          <w:b w:val="0"/>
          <w:sz w:val="24"/>
          <w:szCs w:val="24"/>
          <w:lang w:val="en-GB"/>
        </w:rPr>
        <w:t xml:space="preserve"> or, at best</w:t>
      </w:r>
      <w:r w:rsidR="008D272B" w:rsidRPr="00022FF3">
        <w:rPr>
          <w:rFonts w:ascii="Arial Unicode MS" w:eastAsia="Arial Unicode MS" w:hAnsi="Arial Unicode MS" w:cs="Arial Unicode MS"/>
          <w:b w:val="0"/>
          <w:sz w:val="24"/>
          <w:szCs w:val="24"/>
          <w:lang w:val="en-GB"/>
        </w:rPr>
        <w:t>,</w:t>
      </w:r>
      <w:r w:rsidR="00C47023" w:rsidRPr="00022FF3">
        <w:rPr>
          <w:rFonts w:ascii="Arial Unicode MS" w:eastAsia="Arial Unicode MS" w:hAnsi="Arial Unicode MS" w:cs="Arial Unicode MS"/>
          <w:b w:val="0"/>
          <w:sz w:val="24"/>
          <w:szCs w:val="24"/>
          <w:lang w:val="en-GB"/>
        </w:rPr>
        <w:t xml:space="preserve"> recklessly </w:t>
      </w:r>
      <w:r w:rsidR="0088070C" w:rsidRPr="00022FF3">
        <w:rPr>
          <w:rFonts w:ascii="Arial Unicode MS" w:eastAsia="Arial Unicode MS" w:hAnsi="Arial Unicode MS" w:cs="Arial Unicode MS"/>
          <w:b w:val="0"/>
          <w:sz w:val="24"/>
          <w:szCs w:val="24"/>
          <w:lang w:val="en-GB"/>
        </w:rPr>
        <w:t>misleading, with corresponding adverse consequences</w:t>
      </w:r>
      <w:r w:rsidR="00C47023" w:rsidRPr="00022FF3">
        <w:rPr>
          <w:rFonts w:ascii="Arial Unicode MS" w:eastAsia="Arial Unicode MS" w:hAnsi="Arial Unicode MS" w:cs="Arial Unicode MS"/>
          <w:b w:val="0"/>
          <w:sz w:val="24"/>
          <w:szCs w:val="24"/>
          <w:lang w:val="en-GB"/>
        </w:rPr>
        <w:t xml:space="preserve"> </w:t>
      </w:r>
      <w:r w:rsidR="004117B9" w:rsidRPr="00022FF3">
        <w:rPr>
          <w:rFonts w:ascii="Arial Unicode MS" w:eastAsia="Arial Unicode MS" w:hAnsi="Arial Unicode MS" w:cs="Arial Unicode MS"/>
          <w:b w:val="0"/>
          <w:sz w:val="24"/>
          <w:szCs w:val="24"/>
          <w:lang w:val="en-GB"/>
        </w:rPr>
        <w:t>for</w:t>
      </w:r>
      <w:r w:rsidR="00C47023" w:rsidRPr="00022FF3">
        <w:rPr>
          <w:rFonts w:ascii="Arial Unicode MS" w:eastAsia="Arial Unicode MS" w:hAnsi="Arial Unicode MS" w:cs="Arial Unicode MS"/>
          <w:b w:val="0"/>
          <w:sz w:val="24"/>
          <w:szCs w:val="24"/>
          <w:lang w:val="en-GB"/>
        </w:rPr>
        <w:t xml:space="preserve"> the assessment of </w:t>
      </w:r>
      <w:r w:rsidR="0088070C" w:rsidRPr="00022FF3">
        <w:rPr>
          <w:rFonts w:ascii="Arial Unicode MS" w:eastAsia="Arial Unicode MS" w:hAnsi="Arial Unicode MS" w:cs="Arial Unicode MS"/>
          <w:b w:val="0"/>
          <w:sz w:val="24"/>
          <w:szCs w:val="24"/>
          <w:lang w:val="en-GB"/>
        </w:rPr>
        <w:t xml:space="preserve">his credibility as a witness. </w:t>
      </w:r>
      <w:r w:rsidR="00FD65A4" w:rsidRPr="00022FF3">
        <w:rPr>
          <w:rFonts w:ascii="Arial Unicode MS" w:eastAsia="Arial Unicode MS" w:hAnsi="Arial Unicode MS" w:cs="Arial Unicode MS"/>
          <w:b w:val="0"/>
          <w:sz w:val="24"/>
          <w:szCs w:val="24"/>
          <w:lang w:val="en-GB"/>
        </w:rPr>
        <w:t xml:space="preserve">    </w:t>
      </w:r>
      <w:r w:rsidR="00897FAB" w:rsidRPr="00022FF3">
        <w:rPr>
          <w:rFonts w:ascii="Arial Unicode MS" w:eastAsia="Arial Unicode MS" w:hAnsi="Arial Unicode MS" w:cs="Arial Unicode MS"/>
          <w:b w:val="0"/>
          <w:sz w:val="24"/>
          <w:szCs w:val="24"/>
          <w:lang w:val="en-GB"/>
        </w:rPr>
        <w:t xml:space="preserve">  </w:t>
      </w:r>
      <w:r w:rsidR="0088070C" w:rsidRPr="00022FF3">
        <w:rPr>
          <w:rFonts w:ascii="Arial Unicode MS" w:eastAsia="Arial Unicode MS" w:hAnsi="Arial Unicode MS" w:cs="Arial Unicode MS"/>
          <w:b w:val="0"/>
          <w:sz w:val="24"/>
          <w:szCs w:val="24"/>
          <w:lang w:val="en-GB"/>
        </w:rPr>
        <w:t xml:space="preserve"> </w:t>
      </w:r>
    </w:p>
    <w:p w:rsidR="00B12AA6"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57.</w:t>
      </w:r>
      <w:r w:rsidRPr="00022FF3">
        <w:rPr>
          <w:rFonts w:ascii="Arial Unicode MS" w:eastAsia="Arial Unicode MS" w:hAnsi="Arial Unicode MS" w:cs="Arial Unicode MS"/>
          <w:b w:val="0"/>
          <w:sz w:val="24"/>
          <w:szCs w:val="24"/>
          <w:lang w:val="en-GB"/>
        </w:rPr>
        <w:tab/>
      </w:r>
      <w:r w:rsidR="002B51CD" w:rsidRPr="00022FF3">
        <w:rPr>
          <w:rFonts w:ascii="Arial Unicode MS" w:eastAsia="Arial Unicode MS" w:hAnsi="Arial Unicode MS" w:cs="Arial Unicode MS"/>
          <w:b w:val="0"/>
          <w:sz w:val="24"/>
          <w:szCs w:val="24"/>
          <w:lang w:val="en-GB"/>
        </w:rPr>
        <w:t>The Judge pointed out in his</w:t>
      </w:r>
      <w:r w:rsidR="000273D5" w:rsidRPr="00022FF3">
        <w:rPr>
          <w:rFonts w:ascii="Arial Unicode MS" w:eastAsia="Arial Unicode MS" w:hAnsi="Arial Unicode MS" w:cs="Arial Unicode MS"/>
          <w:b w:val="0"/>
          <w:sz w:val="24"/>
          <w:szCs w:val="24"/>
          <w:lang w:val="en-GB"/>
        </w:rPr>
        <w:t xml:space="preserve"> letter </w:t>
      </w:r>
      <w:r w:rsidR="002B51CD" w:rsidRPr="00022FF3">
        <w:rPr>
          <w:rFonts w:ascii="Arial Unicode MS" w:eastAsia="Arial Unicode MS" w:hAnsi="Arial Unicode MS" w:cs="Arial Unicode MS"/>
          <w:b w:val="0"/>
          <w:sz w:val="24"/>
          <w:szCs w:val="24"/>
          <w:lang w:val="en-GB"/>
        </w:rPr>
        <w:t xml:space="preserve">that </w:t>
      </w:r>
      <w:proofErr w:type="spellStart"/>
      <w:r w:rsidR="002B51CD" w:rsidRPr="00022FF3">
        <w:rPr>
          <w:rFonts w:ascii="Arial Unicode MS" w:eastAsia="Arial Unicode MS" w:hAnsi="Arial Unicode MS" w:cs="Arial Unicode MS"/>
          <w:b w:val="0"/>
          <w:i/>
          <w:sz w:val="24"/>
          <w:szCs w:val="24"/>
          <w:lang w:val="en-GB"/>
        </w:rPr>
        <w:t>Octobre</w:t>
      </w:r>
      <w:proofErr w:type="spellEnd"/>
      <w:r w:rsidR="002B51CD" w:rsidRPr="00022FF3">
        <w:rPr>
          <w:rFonts w:ascii="Arial Unicode MS" w:eastAsia="Arial Unicode MS" w:hAnsi="Arial Unicode MS" w:cs="Arial Unicode MS"/>
          <w:b w:val="0"/>
          <w:sz w:val="24"/>
          <w:szCs w:val="24"/>
          <w:lang w:val="en-GB"/>
        </w:rPr>
        <w:t xml:space="preserve"> was</w:t>
      </w:r>
      <w:r w:rsidR="000273D5" w:rsidRPr="00022FF3">
        <w:rPr>
          <w:rFonts w:ascii="Arial Unicode MS" w:eastAsia="Arial Unicode MS" w:hAnsi="Arial Unicode MS" w:cs="Arial Unicode MS"/>
          <w:b w:val="0"/>
          <w:sz w:val="24"/>
          <w:szCs w:val="24"/>
          <w:lang w:val="en-GB"/>
        </w:rPr>
        <w:t xml:space="preserve"> referred to </w:t>
      </w:r>
      <w:r w:rsidR="002B51CD" w:rsidRPr="00022FF3">
        <w:rPr>
          <w:rFonts w:ascii="Arial Unicode MS" w:eastAsia="Arial Unicode MS" w:hAnsi="Arial Unicode MS" w:cs="Arial Unicode MS"/>
          <w:b w:val="0"/>
          <w:sz w:val="24"/>
          <w:szCs w:val="24"/>
          <w:lang w:val="en-GB"/>
        </w:rPr>
        <w:t>in a status report provided to the Chief Justice on 3 October 2016 with its status being, “Judgment to be delivered on 19/10/16”</w:t>
      </w:r>
      <w:r w:rsidR="00B12AA6" w:rsidRPr="00022FF3">
        <w:rPr>
          <w:rFonts w:ascii="Arial Unicode MS" w:eastAsia="Arial Unicode MS" w:hAnsi="Arial Unicode MS" w:cs="Arial Unicode MS"/>
          <w:b w:val="0"/>
          <w:sz w:val="24"/>
          <w:szCs w:val="24"/>
          <w:lang w:val="en-GB"/>
        </w:rPr>
        <w:t xml:space="preserve">, making no mention </w:t>
      </w:r>
      <w:r w:rsidR="002B51CD" w:rsidRPr="00022FF3">
        <w:rPr>
          <w:rFonts w:ascii="Arial Unicode MS" w:eastAsia="Arial Unicode MS" w:hAnsi="Arial Unicode MS" w:cs="Arial Unicode MS"/>
          <w:b w:val="0"/>
          <w:sz w:val="24"/>
          <w:szCs w:val="24"/>
          <w:lang w:val="en-GB"/>
        </w:rPr>
        <w:t xml:space="preserve">of </w:t>
      </w:r>
      <w:r w:rsidR="00E76AA0" w:rsidRPr="00022FF3">
        <w:rPr>
          <w:rFonts w:ascii="Arial Unicode MS" w:eastAsia="Arial Unicode MS" w:hAnsi="Arial Unicode MS" w:cs="Arial Unicode MS"/>
          <w:b w:val="0"/>
          <w:sz w:val="24"/>
          <w:szCs w:val="24"/>
          <w:lang w:val="en-GB"/>
        </w:rPr>
        <w:t>the need for submissions</w:t>
      </w:r>
      <w:r w:rsidR="00B12AA6" w:rsidRPr="00022FF3">
        <w:rPr>
          <w:rFonts w:ascii="Arial Unicode MS" w:eastAsia="Arial Unicode MS" w:hAnsi="Arial Unicode MS" w:cs="Arial Unicode MS"/>
          <w:b w:val="0"/>
          <w:sz w:val="24"/>
          <w:szCs w:val="24"/>
          <w:lang w:val="en-GB"/>
        </w:rPr>
        <w:t>.  It appears that he had asked his orderly to contact the parties to let them know that he i</w:t>
      </w:r>
      <w:r w:rsidR="008F1AB6">
        <w:rPr>
          <w:rFonts w:ascii="Arial Unicode MS" w:eastAsia="Arial Unicode MS" w:hAnsi="Arial Unicode MS" w:cs="Arial Unicode MS"/>
          <w:b w:val="0"/>
          <w:sz w:val="24"/>
          <w:szCs w:val="24"/>
          <w:lang w:val="en-GB"/>
        </w:rPr>
        <w:t>ntended to deliver judgment but</w:t>
      </w:r>
      <w:r w:rsidR="00B12AA6" w:rsidRPr="00022FF3">
        <w:rPr>
          <w:rFonts w:ascii="Arial Unicode MS" w:eastAsia="Arial Unicode MS" w:hAnsi="Arial Unicode MS" w:cs="Arial Unicode MS"/>
          <w:b w:val="0"/>
          <w:sz w:val="24"/>
          <w:szCs w:val="24"/>
          <w:lang w:val="en-GB"/>
        </w:rPr>
        <w:t xml:space="preserve"> it is clear that her attempts to do so at not succeeded by 10 October 2016.    </w:t>
      </w:r>
      <w:r w:rsidR="000273D5" w:rsidRPr="00022FF3">
        <w:rPr>
          <w:rFonts w:ascii="Arial Unicode MS" w:eastAsia="Arial Unicode MS" w:hAnsi="Arial Unicode MS" w:cs="Arial Unicode MS"/>
          <w:b w:val="0"/>
          <w:sz w:val="24"/>
          <w:szCs w:val="24"/>
          <w:lang w:val="en-GB"/>
        </w:rPr>
        <w:t xml:space="preserve">  </w:t>
      </w:r>
    </w:p>
    <w:p w:rsidR="002469C0"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58.</w:t>
      </w:r>
      <w:r w:rsidRPr="00022FF3">
        <w:rPr>
          <w:rFonts w:ascii="Arial Unicode MS" w:eastAsia="Arial Unicode MS" w:hAnsi="Arial Unicode MS" w:cs="Arial Unicode MS"/>
          <w:b w:val="0"/>
          <w:sz w:val="24"/>
          <w:szCs w:val="24"/>
          <w:lang w:val="en-GB"/>
        </w:rPr>
        <w:tab/>
      </w:r>
      <w:r w:rsidR="000273D5" w:rsidRPr="00022FF3">
        <w:rPr>
          <w:rFonts w:ascii="Arial Unicode MS" w:eastAsia="Arial Unicode MS" w:hAnsi="Arial Unicode MS" w:cs="Arial Unicode MS"/>
          <w:b w:val="0"/>
          <w:sz w:val="24"/>
          <w:szCs w:val="24"/>
          <w:lang w:val="en-GB"/>
        </w:rPr>
        <w:t>In his letter</w:t>
      </w:r>
      <w:r w:rsidR="00B12AA6" w:rsidRPr="00022FF3">
        <w:rPr>
          <w:rFonts w:ascii="Arial Unicode MS" w:eastAsia="Arial Unicode MS" w:hAnsi="Arial Unicode MS" w:cs="Arial Unicode MS"/>
          <w:b w:val="0"/>
          <w:sz w:val="24"/>
          <w:szCs w:val="24"/>
          <w:lang w:val="en-GB"/>
        </w:rPr>
        <w:t xml:space="preserve"> to the CAA, the</w:t>
      </w:r>
      <w:r w:rsidR="000273D5" w:rsidRPr="00022FF3">
        <w:rPr>
          <w:rFonts w:ascii="Arial Unicode MS" w:eastAsia="Arial Unicode MS" w:hAnsi="Arial Unicode MS" w:cs="Arial Unicode MS"/>
          <w:b w:val="0"/>
          <w:sz w:val="24"/>
          <w:szCs w:val="24"/>
          <w:lang w:val="en-GB"/>
        </w:rPr>
        <w:t xml:space="preserve"> Judge asserted that he “compiled and type</w:t>
      </w:r>
      <w:r w:rsidR="00B12AA6" w:rsidRPr="00022FF3">
        <w:rPr>
          <w:rFonts w:ascii="Arial Unicode MS" w:eastAsia="Arial Unicode MS" w:hAnsi="Arial Unicode MS" w:cs="Arial Unicode MS"/>
          <w:b w:val="0"/>
          <w:sz w:val="24"/>
          <w:szCs w:val="24"/>
          <w:lang w:val="en-GB"/>
        </w:rPr>
        <w:t>d</w:t>
      </w:r>
      <w:r w:rsidR="000273D5" w:rsidRPr="00022FF3">
        <w:rPr>
          <w:rFonts w:ascii="Arial Unicode MS" w:eastAsia="Arial Unicode MS" w:hAnsi="Arial Unicode MS" w:cs="Arial Unicode MS"/>
          <w:b w:val="0"/>
          <w:sz w:val="24"/>
          <w:szCs w:val="24"/>
          <w:lang w:val="en-GB"/>
        </w:rPr>
        <w:t xml:space="preserve"> the judgment myself … in mid</w:t>
      </w:r>
      <w:r w:rsidR="009654C0" w:rsidRPr="00022FF3">
        <w:rPr>
          <w:rFonts w:ascii="Arial Unicode MS" w:eastAsia="Arial Unicode MS" w:hAnsi="Arial Unicode MS" w:cs="Arial Unicode MS"/>
          <w:b w:val="0"/>
          <w:sz w:val="24"/>
          <w:szCs w:val="24"/>
          <w:lang w:val="en-GB"/>
        </w:rPr>
        <w:t>-</w:t>
      </w:r>
      <w:r w:rsidR="000273D5" w:rsidRPr="00022FF3">
        <w:rPr>
          <w:rFonts w:ascii="Arial Unicode MS" w:eastAsia="Arial Unicode MS" w:hAnsi="Arial Unicode MS" w:cs="Arial Unicode MS"/>
          <w:b w:val="0"/>
          <w:sz w:val="24"/>
          <w:szCs w:val="24"/>
          <w:lang w:val="en-GB"/>
        </w:rPr>
        <w:t xml:space="preserve"> September 2016</w:t>
      </w:r>
      <w:r w:rsidR="009654C0" w:rsidRPr="00022FF3">
        <w:rPr>
          <w:rFonts w:ascii="Arial Unicode MS" w:eastAsia="Arial Unicode MS" w:hAnsi="Arial Unicode MS" w:cs="Arial Unicode MS"/>
          <w:b w:val="0"/>
          <w:sz w:val="24"/>
          <w:szCs w:val="24"/>
          <w:lang w:val="en-GB"/>
        </w:rPr>
        <w:t>”</w:t>
      </w:r>
      <w:r w:rsidR="000273D5" w:rsidRPr="00022FF3">
        <w:rPr>
          <w:rFonts w:ascii="Arial Unicode MS" w:eastAsia="Arial Unicode MS" w:hAnsi="Arial Unicode MS" w:cs="Arial Unicode MS"/>
          <w:b w:val="0"/>
          <w:sz w:val="24"/>
          <w:szCs w:val="24"/>
          <w:lang w:val="en-GB"/>
        </w:rPr>
        <w:t>.</w:t>
      </w:r>
      <w:r w:rsidR="009654C0" w:rsidRPr="00022FF3">
        <w:rPr>
          <w:rFonts w:ascii="Arial Unicode MS" w:eastAsia="Arial Unicode MS" w:hAnsi="Arial Unicode MS" w:cs="Arial Unicode MS"/>
          <w:b w:val="0"/>
          <w:sz w:val="24"/>
          <w:szCs w:val="24"/>
          <w:lang w:val="en-GB"/>
        </w:rPr>
        <w:t xml:space="preserve">  This, however, was not quite the case.  The President of the Tribunal, with the approval of the other Members arranged for a technical examination</w:t>
      </w:r>
      <w:r w:rsidR="008135B7" w:rsidRPr="00022FF3">
        <w:rPr>
          <w:rFonts w:ascii="Arial Unicode MS" w:eastAsia="Arial Unicode MS" w:hAnsi="Arial Unicode MS" w:cs="Arial Unicode MS"/>
          <w:b w:val="0"/>
          <w:sz w:val="24"/>
          <w:szCs w:val="24"/>
          <w:lang w:val="en-GB"/>
        </w:rPr>
        <w:t xml:space="preserve"> by staff of the NSW Law Enforcement Conduct Commission (of which he is the Chief Commissioner)</w:t>
      </w:r>
      <w:r w:rsidR="009654C0" w:rsidRPr="00022FF3">
        <w:rPr>
          <w:rFonts w:ascii="Arial Unicode MS" w:eastAsia="Arial Unicode MS" w:hAnsi="Arial Unicode MS" w:cs="Arial Unicode MS"/>
          <w:b w:val="0"/>
          <w:sz w:val="24"/>
          <w:szCs w:val="24"/>
          <w:lang w:val="en-GB"/>
        </w:rPr>
        <w:t xml:space="preserve"> </w:t>
      </w:r>
      <w:r w:rsidR="008135B7" w:rsidRPr="00022FF3">
        <w:rPr>
          <w:rFonts w:ascii="Arial Unicode MS" w:eastAsia="Arial Unicode MS" w:hAnsi="Arial Unicode MS" w:cs="Arial Unicode MS"/>
          <w:b w:val="0"/>
          <w:sz w:val="24"/>
          <w:szCs w:val="24"/>
          <w:lang w:val="en-GB"/>
        </w:rPr>
        <w:t xml:space="preserve">of an electronic copy of the </w:t>
      </w:r>
      <w:r w:rsidR="00306449" w:rsidRPr="00022FF3">
        <w:rPr>
          <w:rFonts w:ascii="Arial Unicode MS" w:eastAsia="Arial Unicode MS" w:hAnsi="Arial Unicode MS" w:cs="Arial Unicode MS"/>
          <w:b w:val="0"/>
          <w:sz w:val="24"/>
          <w:szCs w:val="24"/>
          <w:lang w:val="en-GB"/>
        </w:rPr>
        <w:t xml:space="preserve">judgment </w:t>
      </w:r>
      <w:r w:rsidR="008135B7" w:rsidRPr="00022FF3">
        <w:rPr>
          <w:rFonts w:ascii="Arial Unicode MS" w:eastAsia="Arial Unicode MS" w:hAnsi="Arial Unicode MS" w:cs="Arial Unicode MS"/>
          <w:b w:val="0"/>
          <w:sz w:val="24"/>
          <w:szCs w:val="24"/>
          <w:lang w:val="en-GB"/>
        </w:rPr>
        <w:t xml:space="preserve">that </w:t>
      </w:r>
      <w:proofErr w:type="gramStart"/>
      <w:r w:rsidR="008135B7" w:rsidRPr="00022FF3">
        <w:rPr>
          <w:rFonts w:ascii="Arial Unicode MS" w:eastAsia="Arial Unicode MS" w:hAnsi="Arial Unicode MS" w:cs="Arial Unicode MS"/>
          <w:b w:val="0"/>
          <w:sz w:val="24"/>
          <w:szCs w:val="24"/>
          <w:lang w:val="en-GB"/>
        </w:rPr>
        <w:t>was provided</w:t>
      </w:r>
      <w:proofErr w:type="gramEnd"/>
      <w:r w:rsidR="008135B7" w:rsidRPr="00022FF3">
        <w:rPr>
          <w:rFonts w:ascii="Arial Unicode MS" w:eastAsia="Arial Unicode MS" w:hAnsi="Arial Unicode MS" w:cs="Arial Unicode MS"/>
          <w:b w:val="0"/>
          <w:sz w:val="24"/>
          <w:szCs w:val="24"/>
          <w:lang w:val="en-GB"/>
        </w:rPr>
        <w:t xml:space="preserve"> </w:t>
      </w:r>
      <w:r w:rsidR="009654C0" w:rsidRPr="00022FF3">
        <w:rPr>
          <w:rFonts w:ascii="Arial Unicode MS" w:eastAsia="Arial Unicode MS" w:hAnsi="Arial Unicode MS" w:cs="Arial Unicode MS"/>
          <w:b w:val="0"/>
          <w:sz w:val="24"/>
          <w:szCs w:val="24"/>
          <w:lang w:val="en-GB"/>
        </w:rPr>
        <w:t>by the J</w:t>
      </w:r>
      <w:r w:rsidR="008135B7" w:rsidRPr="00022FF3">
        <w:rPr>
          <w:rFonts w:ascii="Arial Unicode MS" w:eastAsia="Arial Unicode MS" w:hAnsi="Arial Unicode MS" w:cs="Arial Unicode MS"/>
          <w:b w:val="0"/>
          <w:sz w:val="24"/>
          <w:szCs w:val="24"/>
          <w:lang w:val="en-GB"/>
        </w:rPr>
        <w:t xml:space="preserve">udge.  This showed that the document was created on 27 </w:t>
      </w:r>
      <w:proofErr w:type="gramStart"/>
      <w:r w:rsidR="008135B7" w:rsidRPr="00022FF3">
        <w:rPr>
          <w:rFonts w:ascii="Arial Unicode MS" w:eastAsia="Arial Unicode MS" w:hAnsi="Arial Unicode MS" w:cs="Arial Unicode MS"/>
          <w:b w:val="0"/>
          <w:sz w:val="24"/>
          <w:szCs w:val="24"/>
          <w:lang w:val="en-GB"/>
        </w:rPr>
        <w:t>September,</w:t>
      </w:r>
      <w:proofErr w:type="gramEnd"/>
      <w:r w:rsidR="008135B7" w:rsidRPr="00022FF3">
        <w:rPr>
          <w:rFonts w:ascii="Arial Unicode MS" w:eastAsia="Arial Unicode MS" w:hAnsi="Arial Unicode MS" w:cs="Arial Unicode MS"/>
          <w:b w:val="0"/>
          <w:sz w:val="24"/>
          <w:szCs w:val="24"/>
          <w:lang w:val="en-GB"/>
        </w:rPr>
        <w:t xml:space="preserve"> 2016 and last saved</w:t>
      </w:r>
      <w:r w:rsidR="00065EB9" w:rsidRPr="00022FF3">
        <w:rPr>
          <w:rFonts w:ascii="Arial Unicode MS" w:eastAsia="Arial Unicode MS" w:hAnsi="Arial Unicode MS" w:cs="Arial Unicode MS"/>
          <w:b w:val="0"/>
          <w:sz w:val="24"/>
          <w:szCs w:val="24"/>
          <w:lang w:val="en-GB"/>
        </w:rPr>
        <w:t xml:space="preserve"> on 30 September</w:t>
      </w:r>
      <w:r w:rsidR="008135B7" w:rsidRPr="00022FF3">
        <w:rPr>
          <w:rFonts w:ascii="Arial Unicode MS" w:eastAsia="Arial Unicode MS" w:hAnsi="Arial Unicode MS" w:cs="Arial Unicode MS"/>
          <w:b w:val="0"/>
          <w:sz w:val="24"/>
          <w:szCs w:val="24"/>
          <w:lang w:val="en-GB"/>
        </w:rPr>
        <w:t xml:space="preserve"> 2016. </w:t>
      </w:r>
      <w:r w:rsidR="002469C0" w:rsidRPr="00022FF3">
        <w:rPr>
          <w:rFonts w:ascii="Arial Unicode MS" w:eastAsia="Arial Unicode MS" w:hAnsi="Arial Unicode MS" w:cs="Arial Unicode MS"/>
          <w:b w:val="0"/>
          <w:sz w:val="24"/>
          <w:szCs w:val="24"/>
          <w:lang w:val="en-GB"/>
        </w:rPr>
        <w:t xml:space="preserve"> The file shows that </w:t>
      </w:r>
      <w:r w:rsidR="00065EB9" w:rsidRPr="00022FF3">
        <w:rPr>
          <w:rFonts w:ascii="Arial Unicode MS" w:eastAsia="Arial Unicode MS" w:hAnsi="Arial Unicode MS" w:cs="Arial Unicode MS"/>
          <w:b w:val="0"/>
          <w:sz w:val="24"/>
          <w:szCs w:val="24"/>
          <w:lang w:val="en-GB"/>
        </w:rPr>
        <w:t xml:space="preserve">written submissions from the defendant, dated 17 September 2016 </w:t>
      </w:r>
      <w:proofErr w:type="gramStart"/>
      <w:r w:rsidR="00065EB9" w:rsidRPr="00022FF3">
        <w:rPr>
          <w:rFonts w:ascii="Arial Unicode MS" w:eastAsia="Arial Unicode MS" w:hAnsi="Arial Unicode MS" w:cs="Arial Unicode MS"/>
          <w:b w:val="0"/>
          <w:sz w:val="24"/>
          <w:szCs w:val="24"/>
          <w:lang w:val="en-GB"/>
        </w:rPr>
        <w:t>had been received</w:t>
      </w:r>
      <w:proofErr w:type="gramEnd"/>
      <w:r w:rsidR="00065EB9" w:rsidRPr="00022FF3">
        <w:rPr>
          <w:rFonts w:ascii="Arial Unicode MS" w:eastAsia="Arial Unicode MS" w:hAnsi="Arial Unicode MS" w:cs="Arial Unicode MS"/>
          <w:b w:val="0"/>
          <w:sz w:val="24"/>
          <w:szCs w:val="24"/>
          <w:lang w:val="en-GB"/>
        </w:rPr>
        <w:t xml:space="preserve"> on 29 September 2016 but no submissions had been received on behalf of the plaintiff.  </w:t>
      </w:r>
      <w:r w:rsidR="00DA5403" w:rsidRPr="00022FF3">
        <w:rPr>
          <w:rFonts w:ascii="Arial Unicode MS" w:eastAsia="Arial Unicode MS" w:hAnsi="Arial Unicode MS" w:cs="Arial Unicode MS"/>
          <w:b w:val="0"/>
          <w:sz w:val="24"/>
          <w:szCs w:val="24"/>
          <w:lang w:val="en-GB"/>
        </w:rPr>
        <w:t>Despite this and knowing (on his own account) that the plaintiff’s lawyers had not filed the submissions and, inevitably in our view, also that they expected that they would not have to do so until 19 October, the Judge completed what he thought was or would be his judgment which, he said, he placed on the file</w:t>
      </w:r>
      <w:r w:rsidR="00725788" w:rsidRPr="00022FF3">
        <w:rPr>
          <w:rFonts w:ascii="Arial Unicode MS" w:eastAsia="Arial Unicode MS" w:hAnsi="Arial Unicode MS" w:cs="Arial Unicode MS"/>
          <w:b w:val="0"/>
          <w:sz w:val="24"/>
          <w:szCs w:val="24"/>
          <w:lang w:val="en-GB"/>
        </w:rPr>
        <w:t xml:space="preserve"> for delivery</w:t>
      </w:r>
      <w:r w:rsidR="00DA5403" w:rsidRPr="00022FF3">
        <w:rPr>
          <w:rFonts w:ascii="Arial Unicode MS" w:eastAsia="Arial Unicode MS" w:hAnsi="Arial Unicode MS" w:cs="Arial Unicode MS"/>
          <w:b w:val="0"/>
          <w:sz w:val="24"/>
          <w:szCs w:val="24"/>
          <w:lang w:val="en-GB"/>
        </w:rPr>
        <w:t>.</w:t>
      </w:r>
      <w:r w:rsidR="00780C20" w:rsidRPr="00022FF3">
        <w:rPr>
          <w:rFonts w:ascii="Arial Unicode MS" w:eastAsia="Arial Unicode MS" w:hAnsi="Arial Unicode MS" w:cs="Arial Unicode MS"/>
          <w:b w:val="0"/>
          <w:sz w:val="24"/>
          <w:szCs w:val="24"/>
          <w:lang w:val="en-GB"/>
        </w:rPr>
        <w:t xml:space="preserve">  Indeed, according to </w:t>
      </w:r>
      <w:r w:rsidR="00E11BD5" w:rsidRPr="00022FF3">
        <w:rPr>
          <w:rFonts w:ascii="Arial Unicode MS" w:eastAsia="Arial Unicode MS" w:hAnsi="Arial Unicode MS" w:cs="Arial Unicode MS"/>
          <w:b w:val="0"/>
          <w:sz w:val="24"/>
          <w:szCs w:val="24"/>
          <w:lang w:val="en-GB"/>
        </w:rPr>
        <w:t>Ms Duf</w:t>
      </w:r>
      <w:r w:rsidR="00780C20" w:rsidRPr="00022FF3">
        <w:rPr>
          <w:rFonts w:ascii="Arial Unicode MS" w:eastAsia="Arial Unicode MS" w:hAnsi="Arial Unicode MS" w:cs="Arial Unicode MS"/>
          <w:b w:val="0"/>
          <w:sz w:val="24"/>
          <w:szCs w:val="24"/>
          <w:lang w:val="en-GB"/>
        </w:rPr>
        <w:t>resne</w:t>
      </w:r>
      <w:r w:rsidR="00306449" w:rsidRPr="00022FF3">
        <w:rPr>
          <w:rFonts w:ascii="Arial Unicode MS" w:eastAsia="Arial Unicode MS" w:hAnsi="Arial Unicode MS" w:cs="Arial Unicode MS"/>
          <w:b w:val="0"/>
          <w:sz w:val="24"/>
          <w:szCs w:val="24"/>
          <w:lang w:val="en-GB"/>
        </w:rPr>
        <w:t xml:space="preserve"> (his court orderly)</w:t>
      </w:r>
      <w:r w:rsidR="00780C20" w:rsidRPr="00022FF3">
        <w:rPr>
          <w:rFonts w:ascii="Arial Unicode MS" w:eastAsia="Arial Unicode MS" w:hAnsi="Arial Unicode MS" w:cs="Arial Unicode MS"/>
          <w:b w:val="0"/>
          <w:sz w:val="24"/>
          <w:szCs w:val="24"/>
          <w:lang w:val="en-GB"/>
        </w:rPr>
        <w:t xml:space="preserve">, sometime before he was suspended he told her to inform Mr </w:t>
      </w:r>
      <w:proofErr w:type="spellStart"/>
      <w:r w:rsidR="00780C20" w:rsidRPr="00022FF3">
        <w:rPr>
          <w:rFonts w:ascii="Arial Unicode MS" w:eastAsia="Arial Unicode MS" w:hAnsi="Arial Unicode MS" w:cs="Arial Unicode MS"/>
          <w:b w:val="0"/>
          <w:sz w:val="24"/>
          <w:szCs w:val="24"/>
          <w:lang w:val="en-GB"/>
        </w:rPr>
        <w:t>Derjacques</w:t>
      </w:r>
      <w:proofErr w:type="spellEnd"/>
      <w:r w:rsidR="00780C20" w:rsidRPr="00022FF3">
        <w:rPr>
          <w:rFonts w:ascii="Arial Unicode MS" w:eastAsia="Arial Unicode MS" w:hAnsi="Arial Unicode MS" w:cs="Arial Unicode MS"/>
          <w:b w:val="0"/>
          <w:sz w:val="24"/>
          <w:szCs w:val="24"/>
          <w:lang w:val="en-GB"/>
        </w:rPr>
        <w:t xml:space="preserve"> and Mr </w:t>
      </w:r>
      <w:proofErr w:type="spellStart"/>
      <w:r w:rsidR="00780C20" w:rsidRPr="00022FF3">
        <w:rPr>
          <w:rFonts w:ascii="Arial Unicode MS" w:eastAsia="Arial Unicode MS" w:hAnsi="Arial Unicode MS" w:cs="Arial Unicode MS"/>
          <w:b w:val="0"/>
          <w:sz w:val="24"/>
          <w:szCs w:val="24"/>
          <w:lang w:val="en-GB"/>
        </w:rPr>
        <w:t>Esparon</w:t>
      </w:r>
      <w:proofErr w:type="spellEnd"/>
      <w:r w:rsidR="00780C20" w:rsidRPr="00022FF3">
        <w:rPr>
          <w:rFonts w:ascii="Arial Unicode MS" w:eastAsia="Arial Unicode MS" w:hAnsi="Arial Unicode MS" w:cs="Arial Unicode MS"/>
          <w:b w:val="0"/>
          <w:sz w:val="24"/>
          <w:szCs w:val="24"/>
          <w:lang w:val="en-GB"/>
        </w:rPr>
        <w:t xml:space="preserve"> that the judgment was ready and, if they had any case</w:t>
      </w:r>
      <w:r w:rsidR="00DA5403" w:rsidRPr="00022FF3">
        <w:rPr>
          <w:rFonts w:ascii="Arial Unicode MS" w:eastAsia="Arial Unicode MS" w:hAnsi="Arial Unicode MS" w:cs="Arial Unicode MS"/>
          <w:b w:val="0"/>
          <w:sz w:val="24"/>
          <w:szCs w:val="24"/>
          <w:lang w:val="en-GB"/>
        </w:rPr>
        <w:t xml:space="preserve"> </w:t>
      </w:r>
      <w:r w:rsidR="00780C20" w:rsidRPr="00022FF3">
        <w:rPr>
          <w:rFonts w:ascii="Arial Unicode MS" w:eastAsia="Arial Unicode MS" w:hAnsi="Arial Unicode MS" w:cs="Arial Unicode MS"/>
          <w:b w:val="0"/>
          <w:sz w:val="24"/>
          <w:szCs w:val="24"/>
          <w:lang w:val="en-GB"/>
        </w:rPr>
        <w:t>in the court to come</w:t>
      </w:r>
      <w:r w:rsidR="00762D13" w:rsidRPr="00022FF3">
        <w:rPr>
          <w:rFonts w:ascii="Arial Unicode MS" w:eastAsia="Arial Unicode MS" w:hAnsi="Arial Unicode MS" w:cs="Arial Unicode MS"/>
          <w:b w:val="0"/>
          <w:sz w:val="24"/>
          <w:szCs w:val="24"/>
          <w:lang w:val="en-GB"/>
        </w:rPr>
        <w:t xml:space="preserve"> to see him so he could read (</w:t>
      </w:r>
      <w:proofErr w:type="spellStart"/>
      <w:r w:rsidR="00762D13" w:rsidRPr="00022FF3">
        <w:rPr>
          <w:rFonts w:ascii="Arial Unicode MS" w:eastAsia="Arial Unicode MS" w:hAnsi="Arial Unicode MS" w:cs="Arial Unicode MS"/>
          <w:b w:val="0"/>
          <w:sz w:val="24"/>
          <w:szCs w:val="24"/>
          <w:lang w:val="en-GB"/>
        </w:rPr>
        <w:t>ie</w:t>
      </w:r>
      <w:proofErr w:type="spellEnd"/>
      <w:r w:rsidR="00762D13" w:rsidRPr="00022FF3">
        <w:rPr>
          <w:rFonts w:ascii="Arial Unicode MS" w:eastAsia="Arial Unicode MS" w:hAnsi="Arial Unicode MS" w:cs="Arial Unicode MS"/>
          <w:b w:val="0"/>
          <w:sz w:val="24"/>
          <w:szCs w:val="24"/>
          <w:lang w:val="en-GB"/>
        </w:rPr>
        <w:t xml:space="preserve">, deliver) </w:t>
      </w:r>
      <w:r w:rsidR="00780C20" w:rsidRPr="00022FF3">
        <w:rPr>
          <w:rFonts w:ascii="Arial Unicode MS" w:eastAsia="Arial Unicode MS" w:hAnsi="Arial Unicode MS" w:cs="Arial Unicode MS"/>
          <w:b w:val="0"/>
          <w:sz w:val="24"/>
          <w:szCs w:val="24"/>
          <w:lang w:val="en-GB"/>
        </w:rPr>
        <w:t>the judgment.</w:t>
      </w:r>
      <w:r w:rsidR="00306449" w:rsidRPr="00022FF3">
        <w:rPr>
          <w:rFonts w:ascii="Arial Unicode MS" w:eastAsia="Arial Unicode MS" w:hAnsi="Arial Unicode MS" w:cs="Arial Unicode MS"/>
          <w:b w:val="0"/>
          <w:sz w:val="24"/>
          <w:szCs w:val="24"/>
          <w:lang w:val="en-GB"/>
        </w:rPr>
        <w:t xml:space="preserve">  Such a direction, of course, necessarily implied that submissions </w:t>
      </w:r>
      <w:proofErr w:type="gramStart"/>
      <w:r w:rsidR="00306449" w:rsidRPr="00022FF3">
        <w:rPr>
          <w:rFonts w:ascii="Arial Unicode MS" w:eastAsia="Arial Unicode MS" w:hAnsi="Arial Unicode MS" w:cs="Arial Unicode MS"/>
          <w:b w:val="0"/>
          <w:sz w:val="24"/>
          <w:szCs w:val="24"/>
          <w:lang w:val="en-GB"/>
        </w:rPr>
        <w:t>would not be considered</w:t>
      </w:r>
      <w:proofErr w:type="gramEnd"/>
      <w:r w:rsidR="00306449" w:rsidRPr="00022FF3">
        <w:rPr>
          <w:rFonts w:ascii="Arial Unicode MS" w:eastAsia="Arial Unicode MS" w:hAnsi="Arial Unicode MS" w:cs="Arial Unicode MS"/>
          <w:b w:val="0"/>
          <w:sz w:val="24"/>
          <w:szCs w:val="24"/>
          <w:lang w:val="en-GB"/>
        </w:rPr>
        <w:t xml:space="preserve">, </w:t>
      </w:r>
      <w:r w:rsidR="00306449" w:rsidRPr="00022FF3">
        <w:rPr>
          <w:rFonts w:ascii="Arial Unicode MS" w:eastAsia="Arial Unicode MS" w:hAnsi="Arial Unicode MS" w:cs="Arial Unicode MS"/>
          <w:b w:val="0"/>
          <w:sz w:val="24"/>
          <w:szCs w:val="24"/>
          <w:lang w:val="en-GB"/>
        </w:rPr>
        <w:lastRenderedPageBreak/>
        <w:t>even if they were filed.  Ms Dufresne</w:t>
      </w:r>
      <w:r w:rsidR="00780C20" w:rsidRPr="00022FF3">
        <w:rPr>
          <w:rFonts w:ascii="Arial Unicode MS" w:eastAsia="Arial Unicode MS" w:hAnsi="Arial Unicode MS" w:cs="Arial Unicode MS"/>
          <w:b w:val="0"/>
          <w:sz w:val="24"/>
          <w:szCs w:val="24"/>
          <w:lang w:val="en-GB"/>
        </w:rPr>
        <w:t xml:space="preserve"> she said she was unable to contact Mr </w:t>
      </w:r>
      <w:proofErr w:type="spellStart"/>
      <w:r w:rsidR="00780C20" w:rsidRPr="00022FF3">
        <w:rPr>
          <w:rFonts w:ascii="Arial Unicode MS" w:eastAsia="Arial Unicode MS" w:hAnsi="Arial Unicode MS" w:cs="Arial Unicode MS"/>
          <w:b w:val="0"/>
          <w:sz w:val="24"/>
          <w:szCs w:val="24"/>
          <w:lang w:val="en-GB"/>
        </w:rPr>
        <w:t>Derjacques</w:t>
      </w:r>
      <w:proofErr w:type="spellEnd"/>
      <w:r w:rsidR="00780C20" w:rsidRPr="00022FF3">
        <w:rPr>
          <w:rFonts w:ascii="Arial Unicode MS" w:eastAsia="Arial Unicode MS" w:hAnsi="Arial Unicode MS" w:cs="Arial Unicode MS"/>
          <w:b w:val="0"/>
          <w:sz w:val="24"/>
          <w:szCs w:val="24"/>
          <w:lang w:val="en-GB"/>
        </w:rPr>
        <w:t xml:space="preserve">.  </w:t>
      </w:r>
      <w:r w:rsidR="0078052F" w:rsidRPr="00022FF3">
        <w:rPr>
          <w:rFonts w:ascii="Arial Unicode MS" w:eastAsia="Arial Unicode MS" w:hAnsi="Arial Unicode MS" w:cs="Arial Unicode MS"/>
          <w:b w:val="0"/>
          <w:sz w:val="24"/>
          <w:szCs w:val="24"/>
          <w:lang w:val="en-GB"/>
        </w:rPr>
        <w:t>She said that, at this time, she noticed that the Judge had signed the judgment.  This, however, is inconsistent with the evidence of the Judge before the Tribunal that he signed the judgment after he was suspended (this is covered below).</w:t>
      </w:r>
    </w:p>
    <w:p w:rsidR="00762D13"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59.</w:t>
      </w:r>
      <w:r w:rsidRPr="00022FF3">
        <w:rPr>
          <w:rFonts w:ascii="Arial Unicode MS" w:eastAsia="Arial Unicode MS" w:hAnsi="Arial Unicode MS" w:cs="Arial Unicode MS"/>
          <w:b w:val="0"/>
          <w:sz w:val="24"/>
          <w:szCs w:val="24"/>
          <w:lang w:val="en-GB"/>
        </w:rPr>
        <w:tab/>
      </w:r>
      <w:r w:rsidR="00762D13" w:rsidRPr="00022FF3">
        <w:rPr>
          <w:rFonts w:ascii="Arial Unicode MS" w:eastAsia="Arial Unicode MS" w:hAnsi="Arial Unicode MS" w:cs="Arial Unicode MS"/>
          <w:b w:val="0"/>
          <w:sz w:val="24"/>
          <w:szCs w:val="24"/>
          <w:lang w:val="en-GB"/>
        </w:rPr>
        <w:t xml:space="preserve">(Although, as will become clear in due course, the Tribunal has concluded that what the judge refers to as his “judgment” was, as a matter of law, no more than a draft or proposed judgment, for ease of reading we have not troubled in what follows </w:t>
      </w:r>
      <w:r w:rsidR="00A66F68" w:rsidRPr="00022FF3">
        <w:rPr>
          <w:rFonts w:ascii="Arial Unicode MS" w:eastAsia="Arial Unicode MS" w:hAnsi="Arial Unicode MS" w:cs="Arial Unicode MS"/>
          <w:b w:val="0"/>
          <w:sz w:val="24"/>
          <w:szCs w:val="24"/>
          <w:lang w:val="en-GB"/>
        </w:rPr>
        <w:t>to make this distinction and mostly refer</w:t>
      </w:r>
      <w:r w:rsidR="00762D13" w:rsidRPr="00022FF3">
        <w:rPr>
          <w:rFonts w:ascii="Arial Unicode MS" w:eastAsia="Arial Unicode MS" w:hAnsi="Arial Unicode MS" w:cs="Arial Unicode MS"/>
          <w:b w:val="0"/>
          <w:sz w:val="24"/>
          <w:szCs w:val="24"/>
          <w:lang w:val="en-GB"/>
        </w:rPr>
        <w:t xml:space="preserve"> to the document as a “judgment”.  We trust that this will not give rise to any confusion.)</w:t>
      </w:r>
    </w:p>
    <w:p w:rsidR="00837490"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60.</w:t>
      </w:r>
      <w:r w:rsidRPr="00022FF3">
        <w:rPr>
          <w:rFonts w:ascii="Arial Unicode MS" w:eastAsia="Arial Unicode MS" w:hAnsi="Arial Unicode MS" w:cs="Arial Unicode MS"/>
          <w:b w:val="0"/>
          <w:sz w:val="24"/>
          <w:szCs w:val="24"/>
          <w:lang w:val="en-GB"/>
        </w:rPr>
        <w:tab/>
      </w:r>
      <w:r w:rsidR="00DA5403" w:rsidRPr="00022FF3">
        <w:rPr>
          <w:rFonts w:ascii="Arial Unicode MS" w:eastAsia="Arial Unicode MS" w:hAnsi="Arial Unicode MS" w:cs="Arial Unicode MS"/>
          <w:b w:val="0"/>
          <w:sz w:val="24"/>
          <w:szCs w:val="24"/>
          <w:lang w:val="en-GB"/>
        </w:rPr>
        <w:t xml:space="preserve">The fact that </w:t>
      </w:r>
      <w:r w:rsidR="002469C0" w:rsidRPr="00022FF3">
        <w:rPr>
          <w:rFonts w:ascii="Arial Unicode MS" w:eastAsia="Arial Unicode MS" w:hAnsi="Arial Unicode MS" w:cs="Arial Unicode MS"/>
          <w:b w:val="0"/>
          <w:sz w:val="24"/>
          <w:szCs w:val="24"/>
          <w:lang w:val="en-GB"/>
        </w:rPr>
        <w:t>t</w:t>
      </w:r>
      <w:r w:rsidR="00DA5403" w:rsidRPr="00022FF3">
        <w:rPr>
          <w:rFonts w:ascii="Arial Unicode MS" w:eastAsia="Arial Unicode MS" w:hAnsi="Arial Unicode MS" w:cs="Arial Unicode MS"/>
          <w:b w:val="0"/>
          <w:sz w:val="24"/>
          <w:szCs w:val="24"/>
          <w:lang w:val="en-GB"/>
        </w:rPr>
        <w:t>he</w:t>
      </w:r>
      <w:r w:rsidR="002469C0" w:rsidRPr="00022FF3">
        <w:rPr>
          <w:rFonts w:ascii="Arial Unicode MS" w:eastAsia="Arial Unicode MS" w:hAnsi="Arial Unicode MS" w:cs="Arial Unicode MS"/>
          <w:b w:val="0"/>
          <w:sz w:val="24"/>
          <w:szCs w:val="24"/>
          <w:lang w:val="en-GB"/>
        </w:rPr>
        <w:t xml:space="preserve"> Judge</w:t>
      </w:r>
      <w:r w:rsidR="00DA5403" w:rsidRPr="00022FF3">
        <w:rPr>
          <w:rFonts w:ascii="Arial Unicode MS" w:eastAsia="Arial Unicode MS" w:hAnsi="Arial Unicode MS" w:cs="Arial Unicode MS"/>
          <w:b w:val="0"/>
          <w:sz w:val="24"/>
          <w:szCs w:val="24"/>
          <w:lang w:val="en-GB"/>
        </w:rPr>
        <w:t xml:space="preserve"> had not considered</w:t>
      </w:r>
      <w:r w:rsidR="00587912" w:rsidRPr="00022FF3">
        <w:rPr>
          <w:rFonts w:ascii="Arial Unicode MS" w:eastAsia="Arial Unicode MS" w:hAnsi="Arial Unicode MS" w:cs="Arial Unicode MS"/>
          <w:b w:val="0"/>
          <w:sz w:val="24"/>
          <w:szCs w:val="24"/>
          <w:lang w:val="en-GB"/>
        </w:rPr>
        <w:t xml:space="preserve"> and did not intend to consider</w:t>
      </w:r>
      <w:r w:rsidR="00DA5403" w:rsidRPr="00022FF3">
        <w:rPr>
          <w:rFonts w:ascii="Arial Unicode MS" w:eastAsia="Arial Unicode MS" w:hAnsi="Arial Unicode MS" w:cs="Arial Unicode MS"/>
          <w:b w:val="0"/>
          <w:sz w:val="24"/>
          <w:szCs w:val="24"/>
          <w:lang w:val="en-GB"/>
        </w:rPr>
        <w:t xml:space="preserve"> any</w:t>
      </w:r>
      <w:r w:rsidR="008F1AB6">
        <w:rPr>
          <w:rFonts w:ascii="Arial Unicode MS" w:eastAsia="Arial Unicode MS" w:hAnsi="Arial Unicode MS" w:cs="Arial Unicode MS"/>
          <w:b w:val="0"/>
          <w:sz w:val="24"/>
          <w:szCs w:val="24"/>
          <w:lang w:val="en-GB"/>
        </w:rPr>
        <w:t xml:space="preserve"> or, </w:t>
      </w:r>
      <w:r w:rsidR="00587912" w:rsidRPr="00022FF3">
        <w:rPr>
          <w:rFonts w:ascii="Arial Unicode MS" w:eastAsia="Arial Unicode MS" w:hAnsi="Arial Unicode MS" w:cs="Arial Unicode MS"/>
          <w:b w:val="0"/>
          <w:sz w:val="24"/>
          <w:szCs w:val="24"/>
          <w:lang w:val="en-GB"/>
        </w:rPr>
        <w:t>at least</w:t>
      </w:r>
      <w:r w:rsidR="008F1AB6">
        <w:rPr>
          <w:rFonts w:ascii="Arial Unicode MS" w:eastAsia="Arial Unicode MS" w:hAnsi="Arial Unicode MS" w:cs="Arial Unicode MS"/>
          <w:b w:val="0"/>
          <w:sz w:val="24"/>
          <w:szCs w:val="24"/>
          <w:lang w:val="en-GB"/>
        </w:rPr>
        <w:t>,</w:t>
      </w:r>
      <w:r w:rsidR="00587912" w:rsidRPr="00022FF3">
        <w:rPr>
          <w:rFonts w:ascii="Arial Unicode MS" w:eastAsia="Arial Unicode MS" w:hAnsi="Arial Unicode MS" w:cs="Arial Unicode MS"/>
          <w:b w:val="0"/>
          <w:sz w:val="24"/>
          <w:szCs w:val="24"/>
          <w:lang w:val="en-GB"/>
        </w:rPr>
        <w:t xml:space="preserve"> the plaintiff’s</w:t>
      </w:r>
      <w:r w:rsidR="00DA5403" w:rsidRPr="00022FF3">
        <w:rPr>
          <w:rFonts w:ascii="Arial Unicode MS" w:eastAsia="Arial Unicode MS" w:hAnsi="Arial Unicode MS" w:cs="Arial Unicode MS"/>
          <w:b w:val="0"/>
          <w:sz w:val="24"/>
          <w:szCs w:val="24"/>
          <w:lang w:val="en-GB"/>
        </w:rPr>
        <w:t xml:space="preserve"> submissions is made clear, not only because none had been received from the plaintiff </w:t>
      </w:r>
      <w:r w:rsidR="00587912" w:rsidRPr="00022FF3">
        <w:rPr>
          <w:rFonts w:ascii="Arial Unicode MS" w:eastAsia="Arial Unicode MS" w:hAnsi="Arial Unicode MS" w:cs="Arial Unicode MS"/>
          <w:b w:val="0"/>
          <w:sz w:val="24"/>
          <w:szCs w:val="24"/>
          <w:lang w:val="en-GB"/>
        </w:rPr>
        <w:t xml:space="preserve">at this point </w:t>
      </w:r>
      <w:proofErr w:type="gramStart"/>
      <w:r w:rsidR="00DA5403" w:rsidRPr="00022FF3">
        <w:rPr>
          <w:rFonts w:ascii="Arial Unicode MS" w:eastAsia="Arial Unicode MS" w:hAnsi="Arial Unicode MS" w:cs="Arial Unicode MS"/>
          <w:b w:val="0"/>
          <w:sz w:val="24"/>
          <w:szCs w:val="24"/>
          <w:lang w:val="en-GB"/>
        </w:rPr>
        <w:t>but</w:t>
      </w:r>
      <w:proofErr w:type="gramEnd"/>
      <w:r w:rsidR="00DA5403" w:rsidRPr="00022FF3">
        <w:rPr>
          <w:rFonts w:ascii="Arial Unicode MS" w:eastAsia="Arial Unicode MS" w:hAnsi="Arial Unicode MS" w:cs="Arial Unicode MS"/>
          <w:b w:val="0"/>
          <w:sz w:val="24"/>
          <w:szCs w:val="24"/>
          <w:lang w:val="en-GB"/>
        </w:rPr>
        <w:t xml:space="preserve"> because of his description of his own process as follows – </w:t>
      </w:r>
    </w:p>
    <w:p w:rsidR="00DA5403" w:rsidRPr="00022FF3" w:rsidRDefault="00DA5403" w:rsidP="00E14C3B">
      <w:pPr>
        <w:pStyle w:val="BodyText2"/>
        <w:spacing w:before="360" w:after="360" w:line="240" w:lineRule="auto"/>
        <w:ind w:left="144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In my judgment, after appreciating </w:t>
      </w:r>
      <w:r w:rsidR="00E14C3B">
        <w:rPr>
          <w:rFonts w:ascii="Arial Unicode MS" w:eastAsia="Arial Unicode MS" w:hAnsi="Arial Unicode MS" w:cs="Arial Unicode MS"/>
          <w:b w:val="0"/>
          <w:sz w:val="24"/>
          <w:szCs w:val="24"/>
          <w:lang w:val="en-GB"/>
        </w:rPr>
        <w:t xml:space="preserve">all the evidence and pleadings </w:t>
      </w:r>
      <w:r w:rsidRPr="00022FF3">
        <w:rPr>
          <w:rFonts w:ascii="Arial Unicode MS" w:eastAsia="Arial Unicode MS" w:hAnsi="Arial Unicode MS" w:cs="Arial Unicode MS"/>
          <w:b w:val="0"/>
          <w:sz w:val="24"/>
          <w:szCs w:val="24"/>
          <w:lang w:val="en-GB"/>
        </w:rPr>
        <w:t xml:space="preserve">that </w:t>
      </w:r>
      <w:proofErr w:type="gramStart"/>
      <w:r w:rsidRPr="00022FF3">
        <w:rPr>
          <w:rFonts w:ascii="Arial Unicode MS" w:eastAsia="Arial Unicode MS" w:hAnsi="Arial Unicode MS" w:cs="Arial Unicode MS"/>
          <w:b w:val="0"/>
          <w:sz w:val="24"/>
          <w:szCs w:val="24"/>
          <w:lang w:val="en-GB"/>
        </w:rPr>
        <w:t>had been adduced</w:t>
      </w:r>
      <w:proofErr w:type="gramEnd"/>
      <w:r w:rsidRPr="00022FF3">
        <w:rPr>
          <w:rFonts w:ascii="Arial Unicode MS" w:eastAsia="Arial Unicode MS" w:hAnsi="Arial Unicode MS" w:cs="Arial Unicode MS"/>
          <w:b w:val="0"/>
          <w:sz w:val="24"/>
          <w:szCs w:val="24"/>
          <w:lang w:val="en-GB"/>
        </w:rPr>
        <w:t xml:space="preserve"> during the tr</w:t>
      </w:r>
      <w:r w:rsidR="00E14C3B">
        <w:rPr>
          <w:rFonts w:ascii="Arial Unicode MS" w:eastAsia="Arial Unicode MS" w:hAnsi="Arial Unicode MS" w:cs="Arial Unicode MS"/>
          <w:b w:val="0"/>
          <w:sz w:val="24"/>
          <w:szCs w:val="24"/>
          <w:lang w:val="en-GB"/>
        </w:rPr>
        <w:t xml:space="preserve">ial stage, I had dismissed the </w:t>
      </w:r>
      <w:r w:rsidRPr="00022FF3">
        <w:rPr>
          <w:rFonts w:ascii="Arial Unicode MS" w:eastAsia="Arial Unicode MS" w:hAnsi="Arial Unicode MS" w:cs="Arial Unicode MS"/>
          <w:b w:val="0"/>
          <w:sz w:val="24"/>
          <w:szCs w:val="24"/>
          <w:lang w:val="en-GB"/>
        </w:rPr>
        <w:t xml:space="preserve">plaint.  I signed a printed copy, and filed it on record to form part of the case records … The file </w:t>
      </w:r>
      <w:proofErr w:type="gramStart"/>
      <w:r w:rsidRPr="00022FF3">
        <w:rPr>
          <w:rFonts w:ascii="Arial Unicode MS" w:eastAsia="Arial Unicode MS" w:hAnsi="Arial Unicode MS" w:cs="Arial Unicode MS"/>
          <w:b w:val="0"/>
          <w:sz w:val="24"/>
          <w:szCs w:val="24"/>
          <w:lang w:val="en-GB"/>
        </w:rPr>
        <w:t>was kept</w:t>
      </w:r>
      <w:proofErr w:type="gramEnd"/>
      <w:r w:rsidRPr="00022FF3">
        <w:rPr>
          <w:rFonts w:ascii="Arial Unicode MS" w:eastAsia="Arial Unicode MS" w:hAnsi="Arial Unicode MS" w:cs="Arial Unicode MS"/>
          <w:b w:val="0"/>
          <w:sz w:val="24"/>
          <w:szCs w:val="24"/>
          <w:lang w:val="en-GB"/>
        </w:rPr>
        <w:t xml:space="preserve"> in my possession in </w:t>
      </w:r>
      <w:r w:rsidRPr="00022FF3">
        <w:rPr>
          <w:rFonts w:ascii="Arial Unicode MS" w:eastAsia="Arial Unicode MS" w:hAnsi="Arial Unicode MS" w:cs="Arial Unicode MS"/>
          <w:b w:val="0"/>
          <w:sz w:val="24"/>
          <w:szCs w:val="24"/>
          <w:lang w:val="en-GB"/>
        </w:rPr>
        <w:lastRenderedPageBreak/>
        <w:t>chambers with the judgment filed in it</w:t>
      </w:r>
      <w:r w:rsidR="00E14C3B">
        <w:rPr>
          <w:rFonts w:ascii="Arial Unicode MS" w:eastAsia="Arial Unicode MS" w:hAnsi="Arial Unicode MS" w:cs="Arial Unicode MS"/>
          <w:b w:val="0"/>
          <w:sz w:val="24"/>
          <w:szCs w:val="24"/>
          <w:lang w:val="en-GB"/>
        </w:rPr>
        <w:t xml:space="preserve">.  This was ready to </w:t>
      </w:r>
      <w:proofErr w:type="gramStart"/>
      <w:r w:rsidR="00E14C3B">
        <w:rPr>
          <w:rFonts w:ascii="Arial Unicode MS" w:eastAsia="Arial Unicode MS" w:hAnsi="Arial Unicode MS" w:cs="Arial Unicode MS"/>
          <w:b w:val="0"/>
          <w:sz w:val="24"/>
          <w:szCs w:val="24"/>
          <w:lang w:val="en-GB"/>
        </w:rPr>
        <w:t xml:space="preserve">be </w:t>
      </w:r>
      <w:r w:rsidR="00587912" w:rsidRPr="00022FF3">
        <w:rPr>
          <w:rFonts w:ascii="Arial Unicode MS" w:eastAsia="Arial Unicode MS" w:hAnsi="Arial Unicode MS" w:cs="Arial Unicode MS"/>
          <w:b w:val="0"/>
          <w:sz w:val="24"/>
          <w:szCs w:val="24"/>
          <w:lang w:val="en-GB"/>
        </w:rPr>
        <w:t>delivered</w:t>
      </w:r>
      <w:proofErr w:type="gramEnd"/>
      <w:r w:rsidR="00587912" w:rsidRPr="00022FF3">
        <w:rPr>
          <w:rFonts w:ascii="Arial Unicode MS" w:eastAsia="Arial Unicode MS" w:hAnsi="Arial Unicode MS" w:cs="Arial Unicode MS"/>
          <w:b w:val="0"/>
          <w:sz w:val="24"/>
          <w:szCs w:val="24"/>
          <w:lang w:val="en-GB"/>
        </w:rPr>
        <w:t xml:space="preserve"> on 19 October 2016.</w:t>
      </w:r>
    </w:p>
    <w:p w:rsidR="008933CA" w:rsidRPr="00022FF3" w:rsidRDefault="00587912" w:rsidP="009C2ACB">
      <w:pPr>
        <w:pStyle w:val="BodyText2"/>
        <w:spacing w:before="360" w:after="360" w:line="36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In his evidence, furthermore, the Judge averred that, even if the plaintiff’s submissions had been filed before the date on which</w:t>
      </w:r>
      <w:r w:rsidR="00725788" w:rsidRPr="00022FF3">
        <w:rPr>
          <w:rFonts w:ascii="Arial Unicode MS" w:eastAsia="Arial Unicode MS" w:hAnsi="Arial Unicode MS" w:cs="Arial Unicode MS"/>
          <w:b w:val="0"/>
          <w:sz w:val="24"/>
          <w:szCs w:val="24"/>
          <w:lang w:val="en-GB"/>
        </w:rPr>
        <w:t xml:space="preserve"> he intended to deliver</w:t>
      </w:r>
      <w:r w:rsidRPr="00022FF3">
        <w:rPr>
          <w:rFonts w:ascii="Arial Unicode MS" w:eastAsia="Arial Unicode MS" w:hAnsi="Arial Unicode MS" w:cs="Arial Unicode MS"/>
          <w:b w:val="0"/>
          <w:sz w:val="24"/>
          <w:szCs w:val="24"/>
          <w:lang w:val="en-GB"/>
        </w:rPr>
        <w:t xml:space="preserve"> the judgment</w:t>
      </w:r>
      <w:r w:rsidR="001F447A" w:rsidRPr="00022FF3">
        <w:rPr>
          <w:rFonts w:ascii="Arial Unicode MS" w:eastAsia="Arial Unicode MS" w:hAnsi="Arial Unicode MS" w:cs="Arial Unicode MS"/>
          <w:b w:val="0"/>
          <w:sz w:val="24"/>
          <w:szCs w:val="24"/>
          <w:lang w:val="en-GB"/>
        </w:rPr>
        <w:t xml:space="preserve"> but after he had signed it</w:t>
      </w:r>
      <w:r w:rsidRPr="00022FF3">
        <w:rPr>
          <w:rFonts w:ascii="Arial Unicode MS" w:eastAsia="Arial Unicode MS" w:hAnsi="Arial Unicode MS" w:cs="Arial Unicode MS"/>
          <w:b w:val="0"/>
          <w:sz w:val="24"/>
          <w:szCs w:val="24"/>
          <w:lang w:val="en-GB"/>
        </w:rPr>
        <w:t>, he would have disregarded them</w:t>
      </w:r>
      <w:r w:rsidR="001F447A" w:rsidRPr="00022FF3">
        <w:rPr>
          <w:rFonts w:ascii="Arial Unicode MS" w:eastAsia="Arial Unicode MS" w:hAnsi="Arial Unicode MS" w:cs="Arial Unicode MS"/>
          <w:b w:val="0"/>
          <w:sz w:val="24"/>
          <w:szCs w:val="24"/>
          <w:lang w:val="en-GB"/>
        </w:rPr>
        <w:t>, even though he was of the opinion that he was able to amend his judgment, even after it had been signed, at any time before it was delivered</w:t>
      </w:r>
      <w:r w:rsidRPr="00022FF3">
        <w:rPr>
          <w:rFonts w:ascii="Arial Unicode MS" w:eastAsia="Arial Unicode MS" w:hAnsi="Arial Unicode MS" w:cs="Arial Unicode MS"/>
          <w:b w:val="0"/>
          <w:sz w:val="24"/>
          <w:szCs w:val="24"/>
          <w:lang w:val="en-GB"/>
        </w:rPr>
        <w:t>.</w:t>
      </w:r>
      <w:r w:rsidR="00DE7817" w:rsidRPr="00022FF3">
        <w:rPr>
          <w:rFonts w:ascii="Arial Unicode MS" w:eastAsia="Arial Unicode MS" w:hAnsi="Arial Unicode MS" w:cs="Arial Unicode MS"/>
          <w:b w:val="0"/>
          <w:sz w:val="24"/>
          <w:szCs w:val="24"/>
          <w:lang w:val="en-GB"/>
        </w:rPr>
        <w:t xml:space="preserve">  (We return below to </w:t>
      </w:r>
      <w:r w:rsidR="00C502F4" w:rsidRPr="00022FF3">
        <w:rPr>
          <w:rFonts w:ascii="Arial Unicode MS" w:eastAsia="Arial Unicode MS" w:hAnsi="Arial Unicode MS" w:cs="Arial Unicode MS"/>
          <w:b w:val="0"/>
          <w:sz w:val="24"/>
          <w:szCs w:val="24"/>
          <w:lang w:val="en-GB"/>
        </w:rPr>
        <w:t>disputed</w:t>
      </w:r>
      <w:r w:rsidR="001F447A" w:rsidRPr="00022FF3">
        <w:rPr>
          <w:rFonts w:ascii="Arial Unicode MS" w:eastAsia="Arial Unicode MS" w:hAnsi="Arial Unicode MS" w:cs="Arial Unicode MS"/>
          <w:b w:val="0"/>
          <w:sz w:val="24"/>
          <w:szCs w:val="24"/>
          <w:lang w:val="en-GB"/>
        </w:rPr>
        <w:t xml:space="preserve"> evidence about the appropriate procedures.</w:t>
      </w:r>
      <w:r w:rsidR="00DE7817" w:rsidRPr="00022FF3">
        <w:rPr>
          <w:rFonts w:ascii="Arial Unicode MS" w:eastAsia="Arial Unicode MS" w:hAnsi="Arial Unicode MS" w:cs="Arial Unicode MS"/>
          <w:b w:val="0"/>
          <w:sz w:val="24"/>
          <w:szCs w:val="24"/>
          <w:lang w:val="en-GB"/>
        </w:rPr>
        <w:t>)</w:t>
      </w:r>
      <w:r w:rsidR="00725788" w:rsidRPr="00022FF3">
        <w:rPr>
          <w:rFonts w:ascii="Arial Unicode MS" w:eastAsia="Arial Unicode MS" w:hAnsi="Arial Unicode MS" w:cs="Arial Unicode MS"/>
          <w:b w:val="0"/>
          <w:sz w:val="24"/>
          <w:szCs w:val="24"/>
          <w:lang w:val="en-GB"/>
        </w:rPr>
        <w:t xml:space="preserve">  </w:t>
      </w:r>
      <w:r w:rsidR="006D5092" w:rsidRPr="00022FF3">
        <w:rPr>
          <w:rFonts w:ascii="Arial Unicode MS" w:eastAsia="Arial Unicode MS" w:hAnsi="Arial Unicode MS" w:cs="Arial Unicode MS"/>
          <w:b w:val="0"/>
          <w:sz w:val="24"/>
          <w:szCs w:val="24"/>
          <w:lang w:val="en-GB"/>
        </w:rPr>
        <w:t>The completed written judgment was</w:t>
      </w:r>
      <w:r w:rsidR="00725788" w:rsidRPr="00022FF3">
        <w:rPr>
          <w:rFonts w:ascii="Arial Unicode MS" w:eastAsia="Arial Unicode MS" w:hAnsi="Arial Unicode MS" w:cs="Arial Unicode MS"/>
          <w:b w:val="0"/>
          <w:sz w:val="24"/>
          <w:szCs w:val="24"/>
          <w:lang w:val="en-GB"/>
        </w:rPr>
        <w:t xml:space="preserve">, he said, </w:t>
      </w:r>
      <w:r w:rsidR="006D5092" w:rsidRPr="00022FF3">
        <w:rPr>
          <w:rFonts w:ascii="Arial Unicode MS" w:eastAsia="Arial Unicode MS" w:hAnsi="Arial Unicode MS" w:cs="Arial Unicode MS"/>
          <w:b w:val="0"/>
          <w:sz w:val="24"/>
          <w:szCs w:val="24"/>
          <w:lang w:val="en-GB"/>
        </w:rPr>
        <w:t xml:space="preserve">placed inside the file prior to his suspension on 10 October 2016. </w:t>
      </w:r>
      <w:r w:rsidR="00725788" w:rsidRPr="00022FF3">
        <w:rPr>
          <w:rFonts w:ascii="Arial Unicode MS" w:eastAsia="Arial Unicode MS" w:hAnsi="Arial Unicode MS" w:cs="Arial Unicode MS"/>
          <w:b w:val="0"/>
          <w:sz w:val="24"/>
          <w:szCs w:val="24"/>
          <w:lang w:val="en-GB"/>
        </w:rPr>
        <w:t xml:space="preserve"> </w:t>
      </w:r>
      <w:r w:rsidR="00B379C5" w:rsidRPr="00022FF3">
        <w:rPr>
          <w:rFonts w:ascii="Arial Unicode MS" w:eastAsia="Arial Unicode MS" w:hAnsi="Arial Unicode MS" w:cs="Arial Unicode MS"/>
          <w:b w:val="0"/>
          <w:sz w:val="24"/>
          <w:szCs w:val="24"/>
          <w:lang w:val="en-GB"/>
        </w:rPr>
        <w:t>The Judge’s account in his letter to the CAA said that he had “signed a printed copy and filed it on record to form part of the case records</w:t>
      </w:r>
      <w:r w:rsidR="009C2ACB" w:rsidRPr="00022FF3">
        <w:rPr>
          <w:rFonts w:ascii="Arial Unicode MS" w:eastAsia="Arial Unicode MS" w:hAnsi="Arial Unicode MS" w:cs="Arial Unicode MS"/>
          <w:b w:val="0"/>
          <w:sz w:val="24"/>
          <w:szCs w:val="24"/>
          <w:lang w:val="en-GB"/>
        </w:rPr>
        <w:t>”.  The</w:t>
      </w:r>
      <w:r w:rsidR="00B379C5" w:rsidRPr="00022FF3">
        <w:rPr>
          <w:rFonts w:ascii="Arial Unicode MS" w:eastAsia="Arial Unicode MS" w:hAnsi="Arial Unicode MS" w:cs="Arial Unicode MS"/>
          <w:b w:val="0"/>
          <w:sz w:val="24"/>
          <w:szCs w:val="24"/>
          <w:lang w:val="en-GB"/>
        </w:rPr>
        <w:t xml:space="preserve"> Chief Justice</w:t>
      </w:r>
      <w:r w:rsidR="009C2ACB" w:rsidRPr="00022FF3">
        <w:rPr>
          <w:rFonts w:ascii="Arial Unicode MS" w:eastAsia="Arial Unicode MS" w:hAnsi="Arial Unicode MS" w:cs="Arial Unicode MS"/>
          <w:b w:val="0"/>
          <w:sz w:val="24"/>
          <w:szCs w:val="24"/>
          <w:lang w:val="en-GB"/>
        </w:rPr>
        <w:t xml:space="preserve"> had said in her letter to the CAA of 30 June 2017 that</w:t>
      </w:r>
      <w:r w:rsidR="00B379C5" w:rsidRPr="00022FF3">
        <w:rPr>
          <w:rFonts w:ascii="Arial Unicode MS" w:eastAsia="Arial Unicode MS" w:hAnsi="Arial Unicode MS" w:cs="Arial Unicode MS"/>
          <w:b w:val="0"/>
          <w:sz w:val="24"/>
          <w:szCs w:val="24"/>
          <w:lang w:val="en-GB"/>
        </w:rPr>
        <w:t xml:space="preserve"> he </w:t>
      </w:r>
      <w:r w:rsidR="00F71D09" w:rsidRPr="00022FF3">
        <w:rPr>
          <w:rFonts w:ascii="Arial Unicode MS" w:eastAsia="Arial Unicode MS" w:hAnsi="Arial Unicode MS" w:cs="Arial Unicode MS"/>
          <w:b w:val="0"/>
          <w:sz w:val="24"/>
          <w:szCs w:val="24"/>
          <w:lang w:val="en-GB"/>
        </w:rPr>
        <w:t>“</w:t>
      </w:r>
      <w:r w:rsidR="00B379C5" w:rsidRPr="00022FF3">
        <w:rPr>
          <w:rFonts w:ascii="Arial Unicode MS" w:eastAsia="Arial Unicode MS" w:hAnsi="Arial Unicode MS" w:cs="Arial Unicode MS"/>
          <w:b w:val="0"/>
          <w:sz w:val="24"/>
          <w:szCs w:val="24"/>
          <w:lang w:val="en-GB"/>
        </w:rPr>
        <w:t>had not completed the case when she received the file following my suspension”</w:t>
      </w:r>
      <w:r w:rsidR="009C2ACB" w:rsidRPr="00022FF3">
        <w:rPr>
          <w:rFonts w:ascii="Arial Unicode MS" w:eastAsia="Arial Unicode MS" w:hAnsi="Arial Unicode MS" w:cs="Arial Unicode MS"/>
          <w:b w:val="0"/>
          <w:sz w:val="24"/>
          <w:szCs w:val="24"/>
          <w:lang w:val="en-GB"/>
        </w:rPr>
        <w:t>.  T</w:t>
      </w:r>
      <w:r w:rsidR="00F71D09" w:rsidRPr="00022FF3">
        <w:rPr>
          <w:rFonts w:ascii="Arial Unicode MS" w:eastAsia="Arial Unicode MS" w:hAnsi="Arial Unicode MS" w:cs="Arial Unicode MS"/>
          <w:b w:val="0"/>
          <w:sz w:val="24"/>
          <w:szCs w:val="24"/>
          <w:lang w:val="en-GB"/>
        </w:rPr>
        <w:t>he J</w:t>
      </w:r>
      <w:r w:rsidR="00B379C5" w:rsidRPr="00022FF3">
        <w:rPr>
          <w:rFonts w:ascii="Arial Unicode MS" w:eastAsia="Arial Unicode MS" w:hAnsi="Arial Unicode MS" w:cs="Arial Unicode MS"/>
          <w:b w:val="0"/>
          <w:sz w:val="24"/>
          <w:szCs w:val="24"/>
          <w:lang w:val="en-GB"/>
        </w:rPr>
        <w:t xml:space="preserve">udge </w:t>
      </w:r>
      <w:r w:rsidR="009C2ACB" w:rsidRPr="00022FF3">
        <w:rPr>
          <w:rFonts w:ascii="Arial Unicode MS" w:eastAsia="Arial Unicode MS" w:hAnsi="Arial Unicode MS" w:cs="Arial Unicode MS"/>
          <w:b w:val="0"/>
          <w:sz w:val="24"/>
          <w:szCs w:val="24"/>
          <w:lang w:val="en-GB"/>
        </w:rPr>
        <w:t xml:space="preserve">responded </w:t>
      </w:r>
      <w:r w:rsidR="008933CA" w:rsidRPr="00022FF3">
        <w:rPr>
          <w:rFonts w:ascii="Arial Unicode MS" w:eastAsia="Arial Unicode MS" w:hAnsi="Arial Unicode MS" w:cs="Arial Unicode MS"/>
          <w:b w:val="0"/>
          <w:sz w:val="24"/>
          <w:szCs w:val="24"/>
          <w:lang w:val="en-GB"/>
        </w:rPr>
        <w:t xml:space="preserve">– </w:t>
      </w:r>
    </w:p>
    <w:p w:rsidR="008933CA" w:rsidRPr="00022FF3" w:rsidRDefault="008933CA" w:rsidP="00974CD9">
      <w:pPr>
        <w:pStyle w:val="BodyText2"/>
        <w:spacing w:before="360" w:after="360" w:line="240" w:lineRule="auto"/>
        <w:ind w:left="144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“The Respondent’s statement that</w:t>
      </w:r>
      <w:r w:rsidR="00974CD9">
        <w:rPr>
          <w:rFonts w:ascii="Arial Unicode MS" w:eastAsia="Arial Unicode MS" w:hAnsi="Arial Unicode MS" w:cs="Arial Unicode MS"/>
          <w:b w:val="0"/>
          <w:sz w:val="24"/>
          <w:szCs w:val="24"/>
          <w:lang w:val="en-GB"/>
        </w:rPr>
        <w:t xml:space="preserve"> I had not completed the case, </w:t>
      </w:r>
      <w:r w:rsidRPr="00022FF3">
        <w:rPr>
          <w:rFonts w:ascii="Arial Unicode MS" w:eastAsia="Arial Unicode MS" w:hAnsi="Arial Unicode MS" w:cs="Arial Unicode MS"/>
          <w:b w:val="0"/>
          <w:sz w:val="24"/>
          <w:szCs w:val="24"/>
          <w:lang w:val="en-GB"/>
        </w:rPr>
        <w:t>when she received the file foll</w:t>
      </w:r>
      <w:r w:rsidR="00974CD9">
        <w:rPr>
          <w:rFonts w:ascii="Arial Unicode MS" w:eastAsia="Arial Unicode MS" w:hAnsi="Arial Unicode MS" w:cs="Arial Unicode MS"/>
          <w:b w:val="0"/>
          <w:sz w:val="24"/>
          <w:szCs w:val="24"/>
          <w:lang w:val="en-GB"/>
        </w:rPr>
        <w:t xml:space="preserve">owing my suspension, is again </w:t>
      </w:r>
      <w:r w:rsidRPr="00022FF3">
        <w:rPr>
          <w:rFonts w:ascii="Arial Unicode MS" w:eastAsia="Arial Unicode MS" w:hAnsi="Arial Unicode MS" w:cs="Arial Unicode MS"/>
          <w:b w:val="0"/>
          <w:sz w:val="24"/>
          <w:szCs w:val="24"/>
          <w:lang w:val="en-GB"/>
        </w:rPr>
        <w:t>another falsity, in light of both m</w:t>
      </w:r>
      <w:r w:rsidR="00974CD9">
        <w:rPr>
          <w:rFonts w:ascii="Arial Unicode MS" w:eastAsia="Arial Unicode MS" w:hAnsi="Arial Unicode MS" w:cs="Arial Unicode MS"/>
          <w:b w:val="0"/>
          <w:sz w:val="24"/>
          <w:szCs w:val="24"/>
          <w:lang w:val="en-GB"/>
        </w:rPr>
        <w:t xml:space="preserve">y case backlog report, and my </w:t>
      </w:r>
      <w:r w:rsidRPr="00022FF3">
        <w:rPr>
          <w:rFonts w:ascii="Arial Unicode MS" w:eastAsia="Arial Unicode MS" w:hAnsi="Arial Unicode MS" w:cs="Arial Unicode MS"/>
          <w:b w:val="0"/>
          <w:sz w:val="24"/>
          <w:szCs w:val="24"/>
          <w:lang w:val="en-GB"/>
        </w:rPr>
        <w:t>completed and signed the judgme</w:t>
      </w:r>
      <w:r w:rsidR="00974CD9">
        <w:rPr>
          <w:rFonts w:ascii="Arial Unicode MS" w:eastAsia="Arial Unicode MS" w:hAnsi="Arial Unicode MS" w:cs="Arial Unicode MS"/>
          <w:b w:val="0"/>
          <w:sz w:val="24"/>
          <w:szCs w:val="24"/>
          <w:lang w:val="en-GB"/>
        </w:rPr>
        <w:t xml:space="preserve">nt in the case … All judicial </w:t>
      </w:r>
      <w:r w:rsidRPr="00022FF3">
        <w:rPr>
          <w:rFonts w:ascii="Arial Unicode MS" w:eastAsia="Arial Unicode MS" w:hAnsi="Arial Unicode MS" w:cs="Arial Unicode MS"/>
          <w:b w:val="0"/>
          <w:sz w:val="24"/>
          <w:szCs w:val="24"/>
          <w:lang w:val="en-GB"/>
        </w:rPr>
        <w:t>functions, including the compilation of judgment in this case,</w:t>
      </w:r>
      <w:r w:rsidR="00974CD9">
        <w:rPr>
          <w:rFonts w:ascii="Arial Unicode MS" w:eastAsia="Arial Unicode MS" w:hAnsi="Arial Unicode MS" w:cs="Arial Unicode MS"/>
          <w:b w:val="0"/>
          <w:sz w:val="24"/>
          <w:szCs w:val="24"/>
          <w:lang w:val="en-GB"/>
        </w:rPr>
        <w:t xml:space="preserve"> were </w:t>
      </w:r>
      <w:r w:rsidRPr="00022FF3">
        <w:rPr>
          <w:rFonts w:ascii="Arial Unicode MS" w:eastAsia="Arial Unicode MS" w:hAnsi="Arial Unicode MS" w:cs="Arial Unicode MS"/>
          <w:b w:val="0"/>
          <w:sz w:val="24"/>
          <w:szCs w:val="24"/>
          <w:lang w:val="en-GB"/>
        </w:rPr>
        <w:t>completed prior to the date of my suspension.”</w:t>
      </w:r>
    </w:p>
    <w:p w:rsidR="00B91CD7" w:rsidRPr="00022FF3" w:rsidRDefault="008933CA" w:rsidP="008933CA">
      <w:pPr>
        <w:pStyle w:val="BodyText2"/>
        <w:spacing w:before="360" w:after="360" w:line="36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 xml:space="preserve">The clear implication of these accounts is that the </w:t>
      </w:r>
      <w:r w:rsidRPr="00022FF3">
        <w:rPr>
          <w:rFonts w:ascii="Arial Unicode MS" w:eastAsia="Arial Unicode MS" w:hAnsi="Arial Unicode MS" w:cs="Arial Unicode MS"/>
          <w:b w:val="0"/>
          <w:i/>
          <w:sz w:val="24"/>
          <w:szCs w:val="24"/>
          <w:lang w:val="en-GB"/>
        </w:rPr>
        <w:t>signed</w:t>
      </w:r>
      <w:r w:rsidRPr="00022FF3">
        <w:rPr>
          <w:rFonts w:ascii="Arial Unicode MS" w:eastAsia="Arial Unicode MS" w:hAnsi="Arial Unicode MS" w:cs="Arial Unicode MS"/>
          <w:b w:val="0"/>
          <w:sz w:val="24"/>
          <w:szCs w:val="24"/>
          <w:lang w:val="en-GB"/>
        </w:rPr>
        <w:t xml:space="preserve"> judgment had been placed on the file before his suspension.  (It should be noted that the matter referred to by the Chief Justice as demonstrating that the case “had not yet reached completion” was that “submissions were still outstanding”.  This point was not addressed by the Judge.)  However, </w:t>
      </w:r>
      <w:r w:rsidR="0036282B" w:rsidRPr="00022FF3">
        <w:rPr>
          <w:rFonts w:ascii="Arial Unicode MS" w:eastAsia="Arial Unicode MS" w:hAnsi="Arial Unicode MS" w:cs="Arial Unicode MS"/>
          <w:b w:val="0"/>
          <w:sz w:val="24"/>
          <w:szCs w:val="24"/>
          <w:lang w:val="en-GB"/>
        </w:rPr>
        <w:t>in his evidence before the Tribunal</w:t>
      </w:r>
      <w:r w:rsidR="00AB1D56" w:rsidRPr="00022FF3">
        <w:rPr>
          <w:rFonts w:ascii="Arial Unicode MS" w:eastAsia="Arial Unicode MS" w:hAnsi="Arial Unicode MS" w:cs="Arial Unicode MS"/>
          <w:b w:val="0"/>
          <w:sz w:val="24"/>
          <w:szCs w:val="24"/>
          <w:lang w:val="en-GB"/>
        </w:rPr>
        <w:t>,</w:t>
      </w:r>
      <w:r w:rsidR="0036282B" w:rsidRPr="00022FF3">
        <w:rPr>
          <w:rFonts w:ascii="Arial Unicode MS" w:eastAsia="Arial Unicode MS" w:hAnsi="Arial Unicode MS" w:cs="Arial Unicode MS"/>
          <w:b w:val="0"/>
          <w:sz w:val="24"/>
          <w:szCs w:val="24"/>
          <w:lang w:val="en-GB"/>
        </w:rPr>
        <w:t xml:space="preserve"> the Judge asserted</w:t>
      </w:r>
      <w:r w:rsidR="00AB1D56" w:rsidRPr="00022FF3">
        <w:rPr>
          <w:rFonts w:ascii="Arial Unicode MS" w:eastAsia="Arial Unicode MS" w:hAnsi="Arial Unicode MS" w:cs="Arial Unicode MS"/>
          <w:b w:val="0"/>
          <w:sz w:val="24"/>
          <w:szCs w:val="24"/>
          <w:lang w:val="en-GB"/>
        </w:rPr>
        <w:t xml:space="preserve"> several times</w:t>
      </w:r>
      <w:r w:rsidR="0036282B" w:rsidRPr="00022FF3">
        <w:rPr>
          <w:rFonts w:ascii="Arial Unicode MS" w:eastAsia="Arial Unicode MS" w:hAnsi="Arial Unicode MS" w:cs="Arial Unicode MS"/>
          <w:b w:val="0"/>
          <w:sz w:val="24"/>
          <w:szCs w:val="24"/>
          <w:lang w:val="en-GB"/>
        </w:rPr>
        <w:t xml:space="preserve"> that he signed the judgment </w:t>
      </w:r>
      <w:r w:rsidR="0036282B" w:rsidRPr="00022FF3">
        <w:rPr>
          <w:rFonts w:ascii="Arial Unicode MS" w:eastAsia="Arial Unicode MS" w:hAnsi="Arial Unicode MS" w:cs="Arial Unicode MS"/>
          <w:b w:val="0"/>
          <w:i/>
          <w:sz w:val="24"/>
          <w:szCs w:val="24"/>
          <w:lang w:val="en-GB"/>
        </w:rPr>
        <w:t>following</w:t>
      </w:r>
      <w:r w:rsidR="0036282B" w:rsidRPr="00022FF3">
        <w:rPr>
          <w:rFonts w:ascii="Arial Unicode MS" w:eastAsia="Arial Unicode MS" w:hAnsi="Arial Unicode MS" w:cs="Arial Unicode MS"/>
          <w:b w:val="0"/>
          <w:sz w:val="24"/>
          <w:szCs w:val="24"/>
          <w:lang w:val="en-GB"/>
        </w:rPr>
        <w:t xml:space="preserve"> his suspension.</w:t>
      </w:r>
      <w:r w:rsidR="00F01113" w:rsidRPr="00022FF3">
        <w:rPr>
          <w:rFonts w:ascii="Arial Unicode MS" w:eastAsia="Arial Unicode MS" w:hAnsi="Arial Unicode MS" w:cs="Arial Unicode MS"/>
          <w:b w:val="0"/>
          <w:sz w:val="24"/>
          <w:szCs w:val="24"/>
          <w:lang w:val="en-GB"/>
        </w:rPr>
        <w:t xml:space="preserve">  Signing </w:t>
      </w:r>
      <w:r w:rsidR="0036282B" w:rsidRPr="00022FF3">
        <w:rPr>
          <w:rFonts w:ascii="Arial Unicode MS" w:eastAsia="Arial Unicode MS" w:hAnsi="Arial Unicode MS" w:cs="Arial Unicode MS"/>
          <w:b w:val="0"/>
          <w:sz w:val="24"/>
          <w:szCs w:val="24"/>
          <w:lang w:val="en-GB"/>
        </w:rPr>
        <w:t>a judgment</w:t>
      </w:r>
      <w:r w:rsidR="00F01113" w:rsidRPr="00022FF3">
        <w:rPr>
          <w:rFonts w:ascii="Arial Unicode MS" w:eastAsia="Arial Unicode MS" w:hAnsi="Arial Unicode MS" w:cs="Arial Unicode MS"/>
          <w:b w:val="0"/>
          <w:sz w:val="24"/>
          <w:szCs w:val="24"/>
          <w:lang w:val="en-GB"/>
        </w:rPr>
        <w:t xml:space="preserve"> is</w:t>
      </w:r>
      <w:r w:rsidRPr="00022FF3">
        <w:rPr>
          <w:rFonts w:ascii="Arial Unicode MS" w:eastAsia="Arial Unicode MS" w:hAnsi="Arial Unicode MS" w:cs="Arial Unicode MS"/>
          <w:b w:val="0"/>
          <w:sz w:val="24"/>
          <w:szCs w:val="24"/>
          <w:lang w:val="en-GB"/>
        </w:rPr>
        <w:t xml:space="preserve"> </w:t>
      </w:r>
      <w:r w:rsidR="0036282B" w:rsidRPr="00022FF3">
        <w:rPr>
          <w:rFonts w:ascii="Arial Unicode MS" w:eastAsia="Arial Unicode MS" w:hAnsi="Arial Unicode MS" w:cs="Arial Unicode MS"/>
          <w:b w:val="0"/>
          <w:sz w:val="24"/>
          <w:szCs w:val="24"/>
          <w:lang w:val="en-GB"/>
        </w:rPr>
        <w:t xml:space="preserve">intended to convey that (at least </w:t>
      </w:r>
      <w:r w:rsidR="00AB1D56" w:rsidRPr="00022FF3">
        <w:rPr>
          <w:rFonts w:ascii="Arial Unicode MS" w:eastAsia="Arial Unicode MS" w:hAnsi="Arial Unicode MS" w:cs="Arial Unicode MS"/>
          <w:b w:val="0"/>
          <w:sz w:val="24"/>
          <w:szCs w:val="24"/>
          <w:lang w:val="en-GB"/>
        </w:rPr>
        <w:t xml:space="preserve">as </w:t>
      </w:r>
      <w:r w:rsidR="0036282B" w:rsidRPr="00022FF3">
        <w:rPr>
          <w:rFonts w:ascii="Arial Unicode MS" w:eastAsia="Arial Unicode MS" w:hAnsi="Arial Unicode MS" w:cs="Arial Unicode MS"/>
          <w:b w:val="0"/>
          <w:sz w:val="24"/>
          <w:szCs w:val="24"/>
          <w:lang w:val="en-GB"/>
        </w:rPr>
        <w:t xml:space="preserve">at that point in time) the judgment which was hitherto a draft </w:t>
      </w:r>
      <w:r w:rsidR="00F01113" w:rsidRPr="00022FF3">
        <w:rPr>
          <w:rFonts w:ascii="Arial Unicode MS" w:eastAsia="Arial Unicode MS" w:hAnsi="Arial Unicode MS" w:cs="Arial Unicode MS"/>
          <w:b w:val="0"/>
          <w:sz w:val="24"/>
          <w:szCs w:val="24"/>
          <w:lang w:val="en-GB"/>
        </w:rPr>
        <w:t>is</w:t>
      </w:r>
      <w:r w:rsidR="0036282B" w:rsidRPr="00022FF3">
        <w:rPr>
          <w:rFonts w:ascii="Arial Unicode MS" w:eastAsia="Arial Unicode MS" w:hAnsi="Arial Unicode MS" w:cs="Arial Unicode MS"/>
          <w:b w:val="0"/>
          <w:sz w:val="24"/>
          <w:szCs w:val="24"/>
          <w:lang w:val="en-GB"/>
        </w:rPr>
        <w:t xml:space="preserve"> regarded by the Judge as representing his concluded</w:t>
      </w:r>
      <w:r w:rsidR="007F3544" w:rsidRPr="00022FF3">
        <w:rPr>
          <w:rFonts w:ascii="Arial Unicode MS" w:eastAsia="Arial Unicode MS" w:hAnsi="Arial Unicode MS" w:cs="Arial Unicode MS"/>
          <w:b w:val="0"/>
          <w:sz w:val="24"/>
          <w:szCs w:val="24"/>
          <w:lang w:val="en-GB"/>
        </w:rPr>
        <w:t xml:space="preserve"> opinion</w:t>
      </w:r>
      <w:r w:rsidRPr="00022FF3">
        <w:rPr>
          <w:rFonts w:ascii="Arial Unicode MS" w:eastAsia="Arial Unicode MS" w:hAnsi="Arial Unicode MS" w:cs="Arial Unicode MS"/>
          <w:b w:val="0"/>
          <w:sz w:val="24"/>
          <w:szCs w:val="24"/>
          <w:lang w:val="en-GB"/>
        </w:rPr>
        <w:t>.</w:t>
      </w:r>
      <w:r w:rsidR="007F3544" w:rsidRPr="00022FF3">
        <w:rPr>
          <w:rFonts w:ascii="Arial Unicode MS" w:eastAsia="Arial Unicode MS" w:hAnsi="Arial Unicode MS" w:cs="Arial Unicode MS"/>
          <w:b w:val="0"/>
          <w:sz w:val="24"/>
          <w:szCs w:val="24"/>
          <w:lang w:val="en-GB"/>
        </w:rPr>
        <w:t xml:space="preserve"> </w:t>
      </w:r>
      <w:r w:rsidR="00F01113" w:rsidRPr="00022FF3">
        <w:rPr>
          <w:rFonts w:ascii="Arial Unicode MS" w:eastAsia="Arial Unicode MS" w:hAnsi="Arial Unicode MS" w:cs="Arial Unicode MS"/>
          <w:b w:val="0"/>
          <w:sz w:val="24"/>
          <w:szCs w:val="24"/>
          <w:lang w:val="en-GB"/>
        </w:rPr>
        <w:t xml:space="preserve"> That this is also the Judge’s view is plainly indicated by the above passages.  </w:t>
      </w:r>
      <w:r w:rsidR="007F3544" w:rsidRPr="00022FF3">
        <w:rPr>
          <w:rFonts w:ascii="Arial Unicode MS" w:eastAsia="Arial Unicode MS" w:hAnsi="Arial Unicode MS" w:cs="Arial Unicode MS"/>
          <w:b w:val="0"/>
          <w:sz w:val="24"/>
          <w:szCs w:val="24"/>
          <w:lang w:val="en-GB"/>
        </w:rPr>
        <w:t>So considered,</w:t>
      </w:r>
      <w:r w:rsidR="00F01113" w:rsidRPr="00022FF3">
        <w:rPr>
          <w:rFonts w:ascii="Arial Unicode MS" w:eastAsia="Arial Unicode MS" w:hAnsi="Arial Unicode MS" w:cs="Arial Unicode MS"/>
          <w:b w:val="0"/>
          <w:sz w:val="24"/>
          <w:szCs w:val="24"/>
          <w:lang w:val="en-GB"/>
        </w:rPr>
        <w:t xml:space="preserve"> his signing </w:t>
      </w:r>
      <w:r w:rsidR="007F3544" w:rsidRPr="00022FF3">
        <w:rPr>
          <w:rFonts w:ascii="Arial Unicode MS" w:eastAsia="Arial Unicode MS" w:hAnsi="Arial Unicode MS" w:cs="Arial Unicode MS"/>
          <w:b w:val="0"/>
          <w:sz w:val="24"/>
          <w:szCs w:val="24"/>
          <w:lang w:val="en-GB"/>
        </w:rPr>
        <w:t>the</w:t>
      </w:r>
      <w:r w:rsidR="00F01113" w:rsidRPr="00022FF3">
        <w:rPr>
          <w:rFonts w:ascii="Arial Unicode MS" w:eastAsia="Arial Unicode MS" w:hAnsi="Arial Unicode MS" w:cs="Arial Unicode MS"/>
          <w:b w:val="0"/>
          <w:sz w:val="24"/>
          <w:szCs w:val="24"/>
          <w:lang w:val="en-GB"/>
        </w:rPr>
        <w:t xml:space="preserve"> draft</w:t>
      </w:r>
      <w:r w:rsidR="007F3544" w:rsidRPr="00022FF3">
        <w:rPr>
          <w:rFonts w:ascii="Arial Unicode MS" w:eastAsia="Arial Unicode MS" w:hAnsi="Arial Unicode MS" w:cs="Arial Unicode MS"/>
          <w:b w:val="0"/>
          <w:sz w:val="24"/>
          <w:szCs w:val="24"/>
          <w:lang w:val="en-GB"/>
        </w:rPr>
        <w:t xml:space="preserve"> judgment after suspension</w:t>
      </w:r>
      <w:r w:rsidR="00F01113" w:rsidRPr="00022FF3">
        <w:rPr>
          <w:rFonts w:ascii="Arial Unicode MS" w:eastAsia="Arial Unicode MS" w:hAnsi="Arial Unicode MS" w:cs="Arial Unicode MS"/>
          <w:b w:val="0"/>
          <w:sz w:val="24"/>
          <w:szCs w:val="24"/>
          <w:lang w:val="en-GB"/>
        </w:rPr>
        <w:t xml:space="preserve"> was a purportedly judicial act performed at a time when he was unable to exercise any judicial function</w:t>
      </w:r>
      <w:r w:rsidR="00AB1D56" w:rsidRPr="00022FF3">
        <w:rPr>
          <w:rFonts w:ascii="Arial Unicode MS" w:eastAsia="Arial Unicode MS" w:hAnsi="Arial Unicode MS" w:cs="Arial Unicode MS"/>
          <w:b w:val="0"/>
          <w:sz w:val="24"/>
          <w:szCs w:val="24"/>
          <w:lang w:val="en-GB"/>
        </w:rPr>
        <w:t xml:space="preserve"> of any kind</w:t>
      </w:r>
      <w:r w:rsidR="00F01113" w:rsidRPr="00022FF3">
        <w:rPr>
          <w:rFonts w:ascii="Arial Unicode MS" w:eastAsia="Arial Unicode MS" w:hAnsi="Arial Unicode MS" w:cs="Arial Unicode MS"/>
          <w:b w:val="0"/>
          <w:sz w:val="24"/>
          <w:szCs w:val="24"/>
          <w:lang w:val="en-GB"/>
        </w:rPr>
        <w:t>.  Accordingly, the Judge’s statements to the CAA, set out above, were (to say the least) misleading: on his present account</w:t>
      </w:r>
      <w:r w:rsidR="00AB1D56" w:rsidRPr="00022FF3">
        <w:rPr>
          <w:rFonts w:ascii="Arial Unicode MS" w:eastAsia="Arial Unicode MS" w:hAnsi="Arial Unicode MS" w:cs="Arial Unicode MS"/>
          <w:b w:val="0"/>
          <w:sz w:val="24"/>
          <w:szCs w:val="24"/>
          <w:lang w:val="en-GB"/>
        </w:rPr>
        <w:t>,</w:t>
      </w:r>
      <w:r w:rsidR="00F01113" w:rsidRPr="00022FF3">
        <w:rPr>
          <w:rFonts w:ascii="Arial Unicode MS" w:eastAsia="Arial Unicode MS" w:hAnsi="Arial Unicode MS" w:cs="Arial Unicode MS"/>
          <w:b w:val="0"/>
          <w:sz w:val="24"/>
          <w:szCs w:val="24"/>
          <w:lang w:val="en-GB"/>
        </w:rPr>
        <w:t xml:space="preserve"> he had </w:t>
      </w:r>
      <w:r w:rsidR="00F01113" w:rsidRPr="00022FF3">
        <w:rPr>
          <w:rFonts w:ascii="Arial Unicode MS" w:eastAsia="Arial Unicode MS" w:hAnsi="Arial Unicode MS" w:cs="Arial Unicode MS"/>
          <w:b w:val="0"/>
          <w:i/>
          <w:sz w:val="24"/>
          <w:szCs w:val="24"/>
          <w:lang w:val="en-GB"/>
        </w:rPr>
        <w:t>not</w:t>
      </w:r>
      <w:r w:rsidR="00F01113" w:rsidRPr="00022FF3">
        <w:rPr>
          <w:rFonts w:ascii="Arial Unicode MS" w:eastAsia="Arial Unicode MS" w:hAnsi="Arial Unicode MS" w:cs="Arial Unicode MS"/>
          <w:b w:val="0"/>
          <w:sz w:val="24"/>
          <w:szCs w:val="24"/>
          <w:lang w:val="en-GB"/>
        </w:rPr>
        <w:t xml:space="preserve"> completed his judgment </w:t>
      </w:r>
      <w:r w:rsidR="00B91CD7" w:rsidRPr="00022FF3">
        <w:rPr>
          <w:rFonts w:ascii="Arial Unicode MS" w:eastAsia="Arial Unicode MS" w:hAnsi="Arial Unicode MS" w:cs="Arial Unicode MS"/>
          <w:b w:val="0"/>
          <w:sz w:val="24"/>
          <w:szCs w:val="24"/>
          <w:lang w:val="en-GB"/>
        </w:rPr>
        <w:t>before his suspension.</w:t>
      </w:r>
      <w:r w:rsidR="00F01113" w:rsidRPr="00022FF3">
        <w:rPr>
          <w:rFonts w:ascii="Arial Unicode MS" w:eastAsia="Arial Unicode MS" w:hAnsi="Arial Unicode MS" w:cs="Arial Unicode MS"/>
          <w:b w:val="0"/>
          <w:sz w:val="24"/>
          <w:szCs w:val="24"/>
          <w:lang w:val="en-GB"/>
        </w:rPr>
        <w:t xml:space="preserve">   </w:t>
      </w:r>
      <w:r w:rsidRPr="00022FF3">
        <w:rPr>
          <w:rFonts w:ascii="Arial Unicode MS" w:eastAsia="Arial Unicode MS" w:hAnsi="Arial Unicode MS" w:cs="Arial Unicode MS"/>
          <w:b w:val="0"/>
          <w:sz w:val="24"/>
          <w:szCs w:val="24"/>
          <w:lang w:val="en-GB"/>
        </w:rPr>
        <w:t xml:space="preserve">  </w:t>
      </w:r>
    </w:p>
    <w:p w:rsidR="00B91CD7"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61.</w:t>
      </w:r>
      <w:r w:rsidRPr="00022FF3">
        <w:rPr>
          <w:rFonts w:ascii="Arial Unicode MS" w:eastAsia="Arial Unicode MS" w:hAnsi="Arial Unicode MS" w:cs="Arial Unicode MS"/>
          <w:b w:val="0"/>
          <w:sz w:val="24"/>
          <w:szCs w:val="24"/>
          <w:lang w:val="en-GB"/>
        </w:rPr>
        <w:tab/>
      </w:r>
      <w:r w:rsidR="00B91CD7" w:rsidRPr="00022FF3">
        <w:rPr>
          <w:rFonts w:ascii="Arial Unicode MS" w:eastAsia="Arial Unicode MS" w:hAnsi="Arial Unicode MS" w:cs="Arial Unicode MS"/>
          <w:b w:val="0"/>
          <w:sz w:val="24"/>
          <w:szCs w:val="24"/>
          <w:lang w:val="en-GB"/>
        </w:rPr>
        <w:t>There are several other obvious</w:t>
      </w:r>
      <w:r w:rsidR="0009061B" w:rsidRPr="00022FF3">
        <w:rPr>
          <w:rFonts w:ascii="Arial Unicode MS" w:eastAsia="Arial Unicode MS" w:hAnsi="Arial Unicode MS" w:cs="Arial Unicode MS"/>
          <w:b w:val="0"/>
          <w:sz w:val="24"/>
          <w:szCs w:val="24"/>
          <w:lang w:val="en-GB"/>
        </w:rPr>
        <w:t xml:space="preserve"> </w:t>
      </w:r>
      <w:r w:rsidR="00B91CD7" w:rsidRPr="00022FF3">
        <w:rPr>
          <w:rFonts w:ascii="Arial Unicode MS" w:eastAsia="Arial Unicode MS" w:hAnsi="Arial Unicode MS" w:cs="Arial Unicode MS"/>
          <w:b w:val="0"/>
          <w:sz w:val="24"/>
          <w:szCs w:val="24"/>
          <w:lang w:val="en-GB"/>
        </w:rPr>
        <w:t xml:space="preserve">problems (which </w:t>
      </w:r>
      <w:proofErr w:type="gramStart"/>
      <w:r w:rsidR="00B91CD7" w:rsidRPr="00022FF3">
        <w:rPr>
          <w:rFonts w:ascii="Arial Unicode MS" w:eastAsia="Arial Unicode MS" w:hAnsi="Arial Unicode MS" w:cs="Arial Unicode MS"/>
          <w:b w:val="0"/>
          <w:sz w:val="24"/>
          <w:szCs w:val="24"/>
          <w:lang w:val="en-GB"/>
        </w:rPr>
        <w:t>should have been appreciated</w:t>
      </w:r>
      <w:proofErr w:type="gramEnd"/>
      <w:r w:rsidR="00B91CD7" w:rsidRPr="00022FF3">
        <w:rPr>
          <w:rFonts w:ascii="Arial Unicode MS" w:eastAsia="Arial Unicode MS" w:hAnsi="Arial Unicode MS" w:cs="Arial Unicode MS"/>
          <w:b w:val="0"/>
          <w:sz w:val="24"/>
          <w:szCs w:val="24"/>
          <w:lang w:val="en-GB"/>
        </w:rPr>
        <w:t xml:space="preserve"> by the Judge or, indeed, any judge) with the argument that the only appropriate course was for the Chief Justice or some other judge </w:t>
      </w:r>
      <w:r w:rsidR="00B91CD7" w:rsidRPr="00022FF3">
        <w:rPr>
          <w:rFonts w:ascii="Arial Unicode MS" w:eastAsia="Arial Unicode MS" w:hAnsi="Arial Unicode MS" w:cs="Arial Unicode MS"/>
          <w:b w:val="0"/>
          <w:sz w:val="24"/>
          <w:szCs w:val="24"/>
          <w:lang w:val="en-GB"/>
        </w:rPr>
        <w:lastRenderedPageBreak/>
        <w:t xml:space="preserve">to deliver the judgment he had written.  We discuss those problems below, following a brief summary of the evidence about what happened to the file when it </w:t>
      </w:r>
      <w:proofErr w:type="gramStart"/>
      <w:r w:rsidR="00B91CD7" w:rsidRPr="00022FF3">
        <w:rPr>
          <w:rFonts w:ascii="Arial Unicode MS" w:eastAsia="Arial Unicode MS" w:hAnsi="Arial Unicode MS" w:cs="Arial Unicode MS"/>
          <w:b w:val="0"/>
          <w:sz w:val="24"/>
          <w:szCs w:val="24"/>
          <w:lang w:val="en-GB"/>
        </w:rPr>
        <w:t>was taken</w:t>
      </w:r>
      <w:proofErr w:type="gramEnd"/>
      <w:r w:rsidR="00B91CD7" w:rsidRPr="00022FF3">
        <w:rPr>
          <w:rFonts w:ascii="Arial Unicode MS" w:eastAsia="Arial Unicode MS" w:hAnsi="Arial Unicode MS" w:cs="Arial Unicode MS"/>
          <w:b w:val="0"/>
          <w:sz w:val="24"/>
          <w:szCs w:val="24"/>
          <w:lang w:val="en-GB"/>
        </w:rPr>
        <w:t xml:space="preserve"> from the Judge’s chambers.</w:t>
      </w:r>
    </w:p>
    <w:p w:rsidR="00C12050"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62.</w:t>
      </w:r>
      <w:r w:rsidRPr="00022FF3">
        <w:rPr>
          <w:rFonts w:ascii="Arial Unicode MS" w:eastAsia="Arial Unicode MS" w:hAnsi="Arial Unicode MS" w:cs="Arial Unicode MS"/>
          <w:b w:val="0"/>
          <w:sz w:val="24"/>
          <w:szCs w:val="24"/>
          <w:lang w:val="en-GB"/>
        </w:rPr>
        <w:tab/>
      </w:r>
      <w:r w:rsidR="00BA1455" w:rsidRPr="00022FF3">
        <w:rPr>
          <w:rFonts w:ascii="Arial Unicode MS" w:eastAsia="Arial Unicode MS" w:hAnsi="Arial Unicode MS" w:cs="Arial Unicode MS"/>
          <w:b w:val="0"/>
          <w:sz w:val="24"/>
          <w:szCs w:val="24"/>
          <w:lang w:val="en-GB"/>
        </w:rPr>
        <w:t xml:space="preserve">The Judge testified that, after his suspension, the files in respect of his outstanding cases </w:t>
      </w:r>
      <w:proofErr w:type="gramStart"/>
      <w:r w:rsidR="00BA1455" w:rsidRPr="00022FF3">
        <w:rPr>
          <w:rFonts w:ascii="Arial Unicode MS" w:eastAsia="Arial Unicode MS" w:hAnsi="Arial Unicode MS" w:cs="Arial Unicode MS"/>
          <w:b w:val="0"/>
          <w:sz w:val="24"/>
          <w:szCs w:val="24"/>
          <w:lang w:val="en-GB"/>
        </w:rPr>
        <w:t>were sent</w:t>
      </w:r>
      <w:proofErr w:type="gramEnd"/>
      <w:r w:rsidR="00BA1455" w:rsidRPr="00022FF3">
        <w:rPr>
          <w:rFonts w:ascii="Arial Unicode MS" w:eastAsia="Arial Unicode MS" w:hAnsi="Arial Unicode MS" w:cs="Arial Unicode MS"/>
          <w:b w:val="0"/>
          <w:sz w:val="24"/>
          <w:szCs w:val="24"/>
          <w:lang w:val="en-GB"/>
        </w:rPr>
        <w:t xml:space="preserve"> to the Chief Justice. He stated that he had placed a yellow “post it” sticker on the file indicating that the judgment had been completed and was simply awaiting delivery on 19 October 2016.  He expected the judgment, which </w:t>
      </w:r>
      <w:r w:rsidR="00C12050" w:rsidRPr="00022FF3">
        <w:rPr>
          <w:rFonts w:ascii="Arial Unicode MS" w:eastAsia="Arial Unicode MS" w:hAnsi="Arial Unicode MS" w:cs="Arial Unicode MS"/>
          <w:b w:val="0"/>
          <w:sz w:val="24"/>
          <w:szCs w:val="24"/>
          <w:lang w:val="en-GB"/>
        </w:rPr>
        <w:t>was in favour of the defendant, to</w:t>
      </w:r>
      <w:r w:rsidR="00BA1455" w:rsidRPr="00022FF3">
        <w:rPr>
          <w:rFonts w:ascii="Arial Unicode MS" w:eastAsia="Arial Unicode MS" w:hAnsi="Arial Unicode MS" w:cs="Arial Unicode MS"/>
          <w:b w:val="0"/>
          <w:sz w:val="24"/>
          <w:szCs w:val="24"/>
          <w:lang w:val="en-GB"/>
        </w:rPr>
        <w:t xml:space="preserve"> </w:t>
      </w:r>
      <w:proofErr w:type="gramStart"/>
      <w:r w:rsidR="00BA1455" w:rsidRPr="00022FF3">
        <w:rPr>
          <w:rFonts w:ascii="Arial Unicode MS" w:eastAsia="Arial Unicode MS" w:hAnsi="Arial Unicode MS" w:cs="Arial Unicode MS"/>
          <w:b w:val="0"/>
          <w:sz w:val="24"/>
          <w:szCs w:val="24"/>
          <w:lang w:val="en-GB"/>
        </w:rPr>
        <w:t>be delivered</w:t>
      </w:r>
      <w:proofErr w:type="gramEnd"/>
      <w:r w:rsidR="00BA1455" w:rsidRPr="00022FF3">
        <w:rPr>
          <w:rFonts w:ascii="Arial Unicode MS" w:eastAsia="Arial Unicode MS" w:hAnsi="Arial Unicode MS" w:cs="Arial Unicode MS"/>
          <w:b w:val="0"/>
          <w:sz w:val="24"/>
          <w:szCs w:val="24"/>
          <w:lang w:val="en-GB"/>
        </w:rPr>
        <w:t xml:space="preserve"> on that date.  </w:t>
      </w:r>
      <w:r w:rsidR="00DD20C8" w:rsidRPr="00022FF3">
        <w:rPr>
          <w:rFonts w:ascii="Arial Unicode MS" w:eastAsia="Arial Unicode MS" w:hAnsi="Arial Unicode MS" w:cs="Arial Unicode MS"/>
          <w:b w:val="0"/>
          <w:sz w:val="24"/>
          <w:szCs w:val="24"/>
          <w:lang w:val="en-GB"/>
        </w:rPr>
        <w:t xml:space="preserve">The Judge was unable to say, of his own knowledge, what happened to the file when it </w:t>
      </w:r>
      <w:proofErr w:type="gramStart"/>
      <w:r w:rsidR="00DD20C8" w:rsidRPr="00022FF3">
        <w:rPr>
          <w:rFonts w:ascii="Arial Unicode MS" w:eastAsia="Arial Unicode MS" w:hAnsi="Arial Unicode MS" w:cs="Arial Unicode MS"/>
          <w:b w:val="0"/>
          <w:sz w:val="24"/>
          <w:szCs w:val="24"/>
          <w:lang w:val="en-GB"/>
        </w:rPr>
        <w:t>was removed</w:t>
      </w:r>
      <w:proofErr w:type="gramEnd"/>
      <w:r w:rsidR="00DD20C8" w:rsidRPr="00022FF3">
        <w:rPr>
          <w:rFonts w:ascii="Arial Unicode MS" w:eastAsia="Arial Unicode MS" w:hAnsi="Arial Unicode MS" w:cs="Arial Unicode MS"/>
          <w:b w:val="0"/>
          <w:sz w:val="24"/>
          <w:szCs w:val="24"/>
          <w:lang w:val="en-GB"/>
        </w:rPr>
        <w:t xml:space="preserve"> from his chambers.  There is no doubt the Registrar,</w:t>
      </w:r>
      <w:r w:rsidR="008758E5" w:rsidRPr="00022FF3">
        <w:rPr>
          <w:rFonts w:ascii="Arial Unicode MS" w:eastAsia="Arial Unicode MS" w:hAnsi="Arial Unicode MS" w:cs="Arial Unicode MS"/>
          <w:b w:val="0"/>
          <w:sz w:val="24"/>
          <w:szCs w:val="24"/>
          <w:lang w:val="en-GB"/>
        </w:rPr>
        <w:t xml:space="preserve"> Ms </w:t>
      </w:r>
      <w:proofErr w:type="spellStart"/>
      <w:r w:rsidR="008758E5" w:rsidRPr="00022FF3">
        <w:rPr>
          <w:rFonts w:ascii="Arial Unicode MS" w:eastAsia="Arial Unicode MS" w:hAnsi="Arial Unicode MS" w:cs="Arial Unicode MS"/>
          <w:b w:val="0"/>
          <w:sz w:val="24"/>
          <w:szCs w:val="24"/>
          <w:lang w:val="en-GB"/>
        </w:rPr>
        <w:t>Esticot</w:t>
      </w:r>
      <w:proofErr w:type="spellEnd"/>
      <w:r w:rsidR="008758E5" w:rsidRPr="00022FF3">
        <w:rPr>
          <w:rFonts w:ascii="Arial Unicode MS" w:eastAsia="Arial Unicode MS" w:hAnsi="Arial Unicode MS" w:cs="Arial Unicode MS"/>
          <w:b w:val="0"/>
          <w:sz w:val="24"/>
          <w:szCs w:val="24"/>
          <w:lang w:val="en-GB"/>
        </w:rPr>
        <w:t>,</w:t>
      </w:r>
      <w:r w:rsidR="00DD20C8" w:rsidRPr="00022FF3">
        <w:rPr>
          <w:rFonts w:ascii="Arial Unicode MS" w:eastAsia="Arial Unicode MS" w:hAnsi="Arial Unicode MS" w:cs="Arial Unicode MS"/>
          <w:b w:val="0"/>
          <w:sz w:val="24"/>
          <w:szCs w:val="24"/>
          <w:lang w:val="en-GB"/>
        </w:rPr>
        <w:t xml:space="preserve"> </w:t>
      </w:r>
      <w:r w:rsidR="00C12050" w:rsidRPr="00022FF3">
        <w:rPr>
          <w:rFonts w:ascii="Arial Unicode MS" w:eastAsia="Arial Unicode MS" w:hAnsi="Arial Unicode MS" w:cs="Arial Unicode MS"/>
          <w:b w:val="0"/>
          <w:sz w:val="24"/>
          <w:szCs w:val="24"/>
          <w:lang w:val="en-GB"/>
        </w:rPr>
        <w:t xml:space="preserve">took it </w:t>
      </w:r>
      <w:r w:rsidR="00DD20C8" w:rsidRPr="00022FF3">
        <w:rPr>
          <w:rFonts w:ascii="Arial Unicode MS" w:eastAsia="Arial Unicode MS" w:hAnsi="Arial Unicode MS" w:cs="Arial Unicode MS"/>
          <w:b w:val="0"/>
          <w:sz w:val="24"/>
          <w:szCs w:val="24"/>
          <w:lang w:val="en-GB"/>
        </w:rPr>
        <w:t xml:space="preserve">with a </w:t>
      </w:r>
      <w:r w:rsidR="00C12050" w:rsidRPr="00022FF3">
        <w:rPr>
          <w:rFonts w:ascii="Arial Unicode MS" w:eastAsia="Arial Unicode MS" w:hAnsi="Arial Unicode MS" w:cs="Arial Unicode MS"/>
          <w:b w:val="0"/>
          <w:sz w:val="24"/>
          <w:szCs w:val="24"/>
          <w:lang w:val="en-GB"/>
        </w:rPr>
        <w:t>large number of other files</w:t>
      </w:r>
      <w:r w:rsidR="00DD20C8" w:rsidRPr="00022FF3">
        <w:rPr>
          <w:rFonts w:ascii="Arial Unicode MS" w:eastAsia="Arial Unicode MS" w:hAnsi="Arial Unicode MS" w:cs="Arial Unicode MS"/>
          <w:b w:val="0"/>
          <w:sz w:val="24"/>
          <w:szCs w:val="24"/>
          <w:lang w:val="en-GB"/>
        </w:rPr>
        <w:t xml:space="preserve"> to the Chief Justice’s chambers.  The Registrar, who needed to inspect the file to ascertain whether the case </w:t>
      </w:r>
      <w:proofErr w:type="gramStart"/>
      <w:r w:rsidR="00DD20C8" w:rsidRPr="00022FF3">
        <w:rPr>
          <w:rFonts w:ascii="Arial Unicode MS" w:eastAsia="Arial Unicode MS" w:hAnsi="Arial Unicode MS" w:cs="Arial Unicode MS"/>
          <w:b w:val="0"/>
          <w:sz w:val="24"/>
          <w:szCs w:val="24"/>
          <w:lang w:val="en-GB"/>
        </w:rPr>
        <w:t>was listed</w:t>
      </w:r>
      <w:proofErr w:type="gramEnd"/>
      <w:r w:rsidR="00DD20C8" w:rsidRPr="00022FF3">
        <w:rPr>
          <w:rFonts w:ascii="Arial Unicode MS" w:eastAsia="Arial Unicode MS" w:hAnsi="Arial Unicode MS" w:cs="Arial Unicode MS"/>
          <w:b w:val="0"/>
          <w:sz w:val="24"/>
          <w:szCs w:val="24"/>
          <w:lang w:val="en-GB"/>
        </w:rPr>
        <w:t xml:space="preserve"> within the next week and therefore required urgent attention, said that no</w:t>
      </w:r>
      <w:r w:rsidR="00AB1D56" w:rsidRPr="00022FF3">
        <w:rPr>
          <w:rFonts w:ascii="Arial Unicode MS" w:eastAsia="Arial Unicode MS" w:hAnsi="Arial Unicode MS" w:cs="Arial Unicode MS"/>
          <w:b w:val="0"/>
          <w:sz w:val="24"/>
          <w:szCs w:val="24"/>
          <w:lang w:val="en-GB"/>
        </w:rPr>
        <w:t xml:space="preserve"> </w:t>
      </w:r>
      <w:r w:rsidR="00DD20C8" w:rsidRPr="00022FF3">
        <w:rPr>
          <w:rFonts w:ascii="Arial Unicode MS" w:eastAsia="Arial Unicode MS" w:hAnsi="Arial Unicode MS" w:cs="Arial Unicode MS"/>
          <w:b w:val="0"/>
          <w:sz w:val="24"/>
          <w:szCs w:val="24"/>
          <w:lang w:val="en-GB"/>
        </w:rPr>
        <w:t xml:space="preserve">judgment was on the file.  </w:t>
      </w:r>
    </w:p>
    <w:p w:rsidR="00433441"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63.</w:t>
      </w:r>
      <w:r w:rsidRPr="00022FF3">
        <w:rPr>
          <w:rFonts w:ascii="Arial Unicode MS" w:eastAsia="Arial Unicode MS" w:hAnsi="Arial Unicode MS" w:cs="Arial Unicode MS"/>
          <w:b w:val="0"/>
          <w:sz w:val="24"/>
          <w:szCs w:val="24"/>
          <w:lang w:val="en-GB"/>
        </w:rPr>
        <w:tab/>
      </w:r>
      <w:r w:rsidR="00797B5B" w:rsidRPr="00022FF3">
        <w:rPr>
          <w:rFonts w:ascii="Arial Unicode MS" w:eastAsia="Arial Unicode MS" w:hAnsi="Arial Unicode MS" w:cs="Arial Unicode MS"/>
          <w:b w:val="0"/>
          <w:sz w:val="24"/>
          <w:szCs w:val="24"/>
          <w:lang w:val="en-GB"/>
        </w:rPr>
        <w:t>The Chief Justice</w:t>
      </w:r>
      <w:r w:rsidR="008758E5" w:rsidRPr="00022FF3">
        <w:rPr>
          <w:rFonts w:ascii="Arial Unicode MS" w:eastAsia="Arial Unicode MS" w:hAnsi="Arial Unicode MS" w:cs="Arial Unicode MS"/>
          <w:b w:val="0"/>
          <w:sz w:val="24"/>
          <w:szCs w:val="24"/>
          <w:lang w:val="en-GB"/>
        </w:rPr>
        <w:t>’s evidence, i</w:t>
      </w:r>
      <w:r w:rsidR="00C12050" w:rsidRPr="00022FF3">
        <w:rPr>
          <w:rFonts w:ascii="Arial Unicode MS" w:eastAsia="Arial Unicode MS" w:hAnsi="Arial Unicode MS" w:cs="Arial Unicode MS"/>
          <w:b w:val="0"/>
          <w:sz w:val="24"/>
          <w:szCs w:val="24"/>
          <w:lang w:val="en-GB"/>
        </w:rPr>
        <w:t>n substance, was that the files</w:t>
      </w:r>
      <w:r w:rsidR="008758E5" w:rsidRPr="00022FF3">
        <w:rPr>
          <w:rFonts w:ascii="Arial Unicode MS" w:eastAsia="Arial Unicode MS" w:hAnsi="Arial Unicode MS" w:cs="Arial Unicode MS"/>
          <w:b w:val="0"/>
          <w:sz w:val="24"/>
          <w:szCs w:val="24"/>
          <w:lang w:val="en-GB"/>
        </w:rPr>
        <w:t xml:space="preserve"> brought</w:t>
      </w:r>
      <w:r w:rsidR="00433441" w:rsidRPr="00022FF3">
        <w:rPr>
          <w:rFonts w:ascii="Arial Unicode MS" w:eastAsia="Arial Unicode MS" w:hAnsi="Arial Unicode MS" w:cs="Arial Unicode MS"/>
          <w:b w:val="0"/>
          <w:sz w:val="24"/>
          <w:szCs w:val="24"/>
          <w:lang w:val="en-GB"/>
        </w:rPr>
        <w:t xml:space="preserve"> to her </w:t>
      </w:r>
      <w:r w:rsidR="008758E5" w:rsidRPr="00022FF3">
        <w:rPr>
          <w:rFonts w:ascii="Arial Unicode MS" w:eastAsia="Arial Unicode MS" w:hAnsi="Arial Unicode MS" w:cs="Arial Unicode MS"/>
          <w:b w:val="0"/>
          <w:sz w:val="24"/>
          <w:szCs w:val="24"/>
          <w:lang w:val="en-GB"/>
        </w:rPr>
        <w:t>chambers were in</w:t>
      </w:r>
      <w:r w:rsidR="004F279D" w:rsidRPr="00022FF3">
        <w:rPr>
          <w:rFonts w:ascii="Arial Unicode MS" w:eastAsia="Arial Unicode MS" w:hAnsi="Arial Unicode MS" w:cs="Arial Unicode MS"/>
          <w:b w:val="0"/>
          <w:sz w:val="24"/>
          <w:szCs w:val="24"/>
          <w:lang w:val="en-GB"/>
        </w:rPr>
        <w:t xml:space="preserve"> disarray </w:t>
      </w:r>
      <w:r w:rsidR="008758E5" w:rsidRPr="00022FF3">
        <w:rPr>
          <w:rFonts w:ascii="Arial Unicode MS" w:eastAsia="Arial Unicode MS" w:hAnsi="Arial Unicode MS" w:cs="Arial Unicode MS"/>
          <w:b w:val="0"/>
          <w:sz w:val="24"/>
          <w:szCs w:val="24"/>
          <w:lang w:val="en-GB"/>
        </w:rPr>
        <w:t>and she directe</w:t>
      </w:r>
      <w:r w:rsidR="00E11BD5" w:rsidRPr="00022FF3">
        <w:rPr>
          <w:rFonts w:ascii="Arial Unicode MS" w:eastAsia="Arial Unicode MS" w:hAnsi="Arial Unicode MS" w:cs="Arial Unicode MS"/>
          <w:b w:val="0"/>
          <w:sz w:val="24"/>
          <w:szCs w:val="24"/>
          <w:lang w:val="en-GB"/>
        </w:rPr>
        <w:t>d Ms Duf</w:t>
      </w:r>
      <w:r w:rsidR="008758E5" w:rsidRPr="00022FF3">
        <w:rPr>
          <w:rFonts w:ascii="Arial Unicode MS" w:eastAsia="Arial Unicode MS" w:hAnsi="Arial Unicode MS" w:cs="Arial Unicode MS"/>
          <w:b w:val="0"/>
          <w:sz w:val="24"/>
          <w:szCs w:val="24"/>
          <w:lang w:val="en-GB"/>
        </w:rPr>
        <w:t>resne to take them and put them in order</w:t>
      </w:r>
      <w:r w:rsidR="004F279D" w:rsidRPr="00022FF3">
        <w:rPr>
          <w:rFonts w:ascii="Arial Unicode MS" w:eastAsia="Arial Unicode MS" w:hAnsi="Arial Unicode MS" w:cs="Arial Unicode MS"/>
          <w:b w:val="0"/>
          <w:sz w:val="24"/>
          <w:szCs w:val="24"/>
          <w:lang w:val="en-GB"/>
        </w:rPr>
        <w:t>, in particular by obtaining missing transcripts and placing them in the r</w:t>
      </w:r>
      <w:r w:rsidR="00C12050" w:rsidRPr="00022FF3">
        <w:rPr>
          <w:rFonts w:ascii="Arial Unicode MS" w:eastAsia="Arial Unicode MS" w:hAnsi="Arial Unicode MS" w:cs="Arial Unicode MS"/>
          <w:b w:val="0"/>
          <w:sz w:val="24"/>
          <w:szCs w:val="24"/>
          <w:lang w:val="en-GB"/>
        </w:rPr>
        <w:t>elevant file.  She</w:t>
      </w:r>
      <w:r w:rsidR="005E4B92" w:rsidRPr="00022FF3">
        <w:rPr>
          <w:rFonts w:ascii="Arial Unicode MS" w:eastAsia="Arial Unicode MS" w:hAnsi="Arial Unicode MS" w:cs="Arial Unicode MS"/>
          <w:b w:val="0"/>
          <w:sz w:val="24"/>
          <w:szCs w:val="24"/>
          <w:lang w:val="en-GB"/>
        </w:rPr>
        <w:t xml:space="preserve"> said </w:t>
      </w:r>
      <w:r w:rsidR="00C12050" w:rsidRPr="00022FF3">
        <w:rPr>
          <w:rFonts w:ascii="Arial Unicode MS" w:eastAsia="Arial Unicode MS" w:hAnsi="Arial Unicode MS" w:cs="Arial Unicode MS"/>
          <w:b w:val="0"/>
          <w:sz w:val="24"/>
          <w:szCs w:val="24"/>
          <w:lang w:val="en-GB"/>
        </w:rPr>
        <w:t>that,</w:t>
      </w:r>
      <w:r w:rsidR="00E11BD5" w:rsidRPr="00022FF3">
        <w:rPr>
          <w:rFonts w:ascii="Arial Unicode MS" w:eastAsia="Arial Unicode MS" w:hAnsi="Arial Unicode MS" w:cs="Arial Unicode MS"/>
          <w:b w:val="0"/>
          <w:sz w:val="24"/>
          <w:szCs w:val="24"/>
          <w:lang w:val="en-GB"/>
        </w:rPr>
        <w:t xml:space="preserve"> during this process, </w:t>
      </w:r>
      <w:r w:rsidR="00C12050" w:rsidRPr="00022FF3">
        <w:rPr>
          <w:rFonts w:ascii="Arial Unicode MS" w:eastAsia="Arial Unicode MS" w:hAnsi="Arial Unicode MS" w:cs="Arial Unicode MS"/>
          <w:b w:val="0"/>
          <w:sz w:val="24"/>
          <w:szCs w:val="24"/>
          <w:lang w:val="en-GB"/>
        </w:rPr>
        <w:lastRenderedPageBreak/>
        <w:t xml:space="preserve">which took some time, </w:t>
      </w:r>
      <w:r w:rsidR="00E11BD5" w:rsidRPr="00022FF3">
        <w:rPr>
          <w:rFonts w:ascii="Arial Unicode MS" w:eastAsia="Arial Unicode MS" w:hAnsi="Arial Unicode MS" w:cs="Arial Unicode MS"/>
          <w:b w:val="0"/>
          <w:sz w:val="24"/>
          <w:szCs w:val="24"/>
          <w:lang w:val="en-GB"/>
        </w:rPr>
        <w:t>Ms Duf</w:t>
      </w:r>
      <w:r w:rsidR="004F279D" w:rsidRPr="00022FF3">
        <w:rPr>
          <w:rFonts w:ascii="Arial Unicode MS" w:eastAsia="Arial Unicode MS" w:hAnsi="Arial Unicode MS" w:cs="Arial Unicode MS"/>
          <w:b w:val="0"/>
          <w:sz w:val="24"/>
          <w:szCs w:val="24"/>
          <w:lang w:val="en-GB"/>
        </w:rPr>
        <w:t>resne</w:t>
      </w:r>
      <w:r w:rsidR="00C12050" w:rsidRPr="00022FF3">
        <w:rPr>
          <w:rFonts w:ascii="Arial Unicode MS" w:eastAsia="Arial Unicode MS" w:hAnsi="Arial Unicode MS" w:cs="Arial Unicode MS"/>
          <w:b w:val="0"/>
          <w:sz w:val="24"/>
          <w:szCs w:val="24"/>
          <w:lang w:val="en-GB"/>
        </w:rPr>
        <w:t xml:space="preserve"> </w:t>
      </w:r>
      <w:r w:rsidR="004F279D" w:rsidRPr="00022FF3">
        <w:rPr>
          <w:rFonts w:ascii="Arial Unicode MS" w:eastAsia="Arial Unicode MS" w:hAnsi="Arial Unicode MS" w:cs="Arial Unicode MS"/>
          <w:b w:val="0"/>
          <w:sz w:val="24"/>
          <w:szCs w:val="24"/>
          <w:lang w:val="en-GB"/>
        </w:rPr>
        <w:t>brought</w:t>
      </w:r>
      <w:r w:rsidR="00796DF4" w:rsidRPr="00022FF3">
        <w:rPr>
          <w:rFonts w:ascii="Arial Unicode MS" w:eastAsia="Arial Unicode MS" w:hAnsi="Arial Unicode MS" w:cs="Arial Unicode MS"/>
          <w:b w:val="0"/>
          <w:sz w:val="24"/>
          <w:szCs w:val="24"/>
          <w:lang w:val="en-GB"/>
        </w:rPr>
        <w:t xml:space="preserve"> a document to her chambers and said, “This is the judgment from Judge </w:t>
      </w:r>
      <w:proofErr w:type="spellStart"/>
      <w:r w:rsidR="00796DF4" w:rsidRPr="00022FF3">
        <w:rPr>
          <w:rFonts w:ascii="Arial Unicode MS" w:eastAsia="Arial Unicode MS" w:hAnsi="Arial Unicode MS" w:cs="Arial Unicode MS"/>
          <w:b w:val="0"/>
          <w:sz w:val="24"/>
          <w:szCs w:val="24"/>
          <w:lang w:val="en-GB"/>
        </w:rPr>
        <w:t>Karunakaran</w:t>
      </w:r>
      <w:proofErr w:type="spellEnd"/>
      <w:r w:rsidR="00796DF4" w:rsidRPr="00022FF3">
        <w:rPr>
          <w:rFonts w:ascii="Arial Unicode MS" w:eastAsia="Arial Unicode MS" w:hAnsi="Arial Unicode MS" w:cs="Arial Unicode MS"/>
          <w:b w:val="0"/>
          <w:sz w:val="24"/>
          <w:szCs w:val="24"/>
          <w:lang w:val="en-GB"/>
        </w:rPr>
        <w:t xml:space="preserve"> in the </w:t>
      </w:r>
      <w:proofErr w:type="spellStart"/>
      <w:r w:rsidR="00796DF4" w:rsidRPr="00022FF3">
        <w:rPr>
          <w:rFonts w:ascii="Arial Unicode MS" w:eastAsia="Arial Unicode MS" w:hAnsi="Arial Unicode MS" w:cs="Arial Unicode MS"/>
          <w:b w:val="0"/>
          <w:sz w:val="24"/>
          <w:szCs w:val="24"/>
          <w:lang w:val="en-GB"/>
        </w:rPr>
        <w:t>Octobre</w:t>
      </w:r>
      <w:proofErr w:type="spellEnd"/>
      <w:r w:rsidR="00796DF4" w:rsidRPr="00022FF3">
        <w:rPr>
          <w:rFonts w:ascii="Arial Unicode MS" w:eastAsia="Arial Unicode MS" w:hAnsi="Arial Unicode MS" w:cs="Arial Unicode MS"/>
          <w:b w:val="0"/>
          <w:sz w:val="24"/>
          <w:szCs w:val="24"/>
          <w:lang w:val="en-GB"/>
        </w:rPr>
        <w:t xml:space="preserve"> case”, to which she responded, “I cannot accept this”.  Accordi</w:t>
      </w:r>
      <w:r w:rsidR="00E11BD5" w:rsidRPr="00022FF3">
        <w:rPr>
          <w:rFonts w:ascii="Arial Unicode MS" w:eastAsia="Arial Unicode MS" w:hAnsi="Arial Unicode MS" w:cs="Arial Unicode MS"/>
          <w:b w:val="0"/>
          <w:sz w:val="24"/>
          <w:szCs w:val="24"/>
          <w:lang w:val="en-GB"/>
        </w:rPr>
        <w:t>ng to the Chief Justice, Ms Duf</w:t>
      </w:r>
      <w:r w:rsidR="00796DF4" w:rsidRPr="00022FF3">
        <w:rPr>
          <w:rFonts w:ascii="Arial Unicode MS" w:eastAsia="Arial Unicode MS" w:hAnsi="Arial Unicode MS" w:cs="Arial Unicode MS"/>
          <w:b w:val="0"/>
          <w:sz w:val="24"/>
          <w:szCs w:val="24"/>
          <w:lang w:val="en-GB"/>
        </w:rPr>
        <w:t xml:space="preserve">resne then took the document away.  She could not recall where the </w:t>
      </w:r>
      <w:proofErr w:type="spellStart"/>
      <w:r w:rsidR="00796DF4" w:rsidRPr="00022FF3">
        <w:rPr>
          <w:rFonts w:ascii="Arial Unicode MS" w:eastAsia="Arial Unicode MS" w:hAnsi="Arial Unicode MS" w:cs="Arial Unicode MS"/>
          <w:b w:val="0"/>
          <w:sz w:val="24"/>
          <w:szCs w:val="24"/>
          <w:lang w:val="en-GB"/>
        </w:rPr>
        <w:t>Octobre</w:t>
      </w:r>
      <w:proofErr w:type="spellEnd"/>
      <w:r w:rsidR="00796DF4" w:rsidRPr="00022FF3">
        <w:rPr>
          <w:rFonts w:ascii="Arial Unicode MS" w:eastAsia="Arial Unicode MS" w:hAnsi="Arial Unicode MS" w:cs="Arial Unicode MS"/>
          <w:b w:val="0"/>
          <w:sz w:val="24"/>
          <w:szCs w:val="24"/>
          <w:lang w:val="en-GB"/>
        </w:rPr>
        <w:t xml:space="preserve"> file was at this time.</w:t>
      </w:r>
      <w:r w:rsidR="00C12050" w:rsidRPr="00022FF3">
        <w:rPr>
          <w:rFonts w:ascii="Arial Unicode MS" w:eastAsia="Arial Unicode MS" w:hAnsi="Arial Unicode MS" w:cs="Arial Unicode MS"/>
          <w:b w:val="0"/>
          <w:sz w:val="24"/>
          <w:szCs w:val="24"/>
          <w:lang w:val="en-GB"/>
        </w:rPr>
        <w:t xml:space="preserve">  </w:t>
      </w:r>
      <w:r w:rsidR="005E4B92" w:rsidRPr="00022FF3">
        <w:rPr>
          <w:rFonts w:ascii="Arial Unicode MS" w:eastAsia="Arial Unicode MS" w:hAnsi="Arial Unicode MS" w:cs="Arial Unicode MS"/>
          <w:b w:val="0"/>
          <w:sz w:val="24"/>
          <w:szCs w:val="24"/>
          <w:lang w:val="en-GB"/>
        </w:rPr>
        <w:t>Ms Duf</w:t>
      </w:r>
      <w:r w:rsidR="00C12050" w:rsidRPr="00022FF3">
        <w:rPr>
          <w:rFonts w:ascii="Arial Unicode MS" w:eastAsia="Arial Unicode MS" w:hAnsi="Arial Unicode MS" w:cs="Arial Unicode MS"/>
          <w:b w:val="0"/>
          <w:sz w:val="24"/>
          <w:szCs w:val="24"/>
          <w:lang w:val="en-GB"/>
        </w:rPr>
        <w:t xml:space="preserve">resne stated in her evidence that, whilst in the Chief Justice’s chambers, </w:t>
      </w:r>
      <w:r w:rsidR="005E4B92" w:rsidRPr="00022FF3">
        <w:rPr>
          <w:rFonts w:ascii="Arial Unicode MS" w:eastAsia="Arial Unicode MS" w:hAnsi="Arial Unicode MS" w:cs="Arial Unicode MS"/>
          <w:b w:val="0"/>
          <w:sz w:val="24"/>
          <w:szCs w:val="24"/>
          <w:lang w:val="en-GB"/>
        </w:rPr>
        <w:t xml:space="preserve">she </w:t>
      </w:r>
      <w:r w:rsidR="00C12050" w:rsidRPr="00022FF3">
        <w:rPr>
          <w:rFonts w:ascii="Arial Unicode MS" w:eastAsia="Arial Unicode MS" w:hAnsi="Arial Unicode MS" w:cs="Arial Unicode MS"/>
          <w:b w:val="0"/>
          <w:sz w:val="24"/>
          <w:szCs w:val="24"/>
          <w:lang w:val="en-GB"/>
        </w:rPr>
        <w:t>had drawn</w:t>
      </w:r>
      <w:r w:rsidR="005E4B92" w:rsidRPr="00022FF3">
        <w:rPr>
          <w:rFonts w:ascii="Arial Unicode MS" w:eastAsia="Arial Unicode MS" w:hAnsi="Arial Unicode MS" w:cs="Arial Unicode MS"/>
          <w:b w:val="0"/>
          <w:sz w:val="24"/>
          <w:szCs w:val="24"/>
          <w:lang w:val="en-GB"/>
        </w:rPr>
        <w:t xml:space="preserve"> her </w:t>
      </w:r>
      <w:r w:rsidR="00C12050" w:rsidRPr="00022FF3">
        <w:rPr>
          <w:rFonts w:ascii="Arial Unicode MS" w:eastAsia="Arial Unicode MS" w:hAnsi="Arial Unicode MS" w:cs="Arial Unicode MS"/>
          <w:b w:val="0"/>
          <w:sz w:val="24"/>
          <w:szCs w:val="24"/>
          <w:lang w:val="en-GB"/>
        </w:rPr>
        <w:t>attention to the file and the judgment prepared by the Judge.</w:t>
      </w:r>
      <w:r w:rsidR="00AB1D56" w:rsidRPr="00022FF3">
        <w:rPr>
          <w:rFonts w:ascii="Arial Unicode MS" w:eastAsia="Arial Unicode MS" w:hAnsi="Arial Unicode MS" w:cs="Arial Unicode MS"/>
          <w:b w:val="0"/>
          <w:sz w:val="24"/>
          <w:szCs w:val="24"/>
          <w:lang w:val="en-GB"/>
        </w:rPr>
        <w:t xml:space="preserve">  She said that the judgment </w:t>
      </w:r>
      <w:proofErr w:type="gramStart"/>
      <w:r w:rsidR="00AB1D56" w:rsidRPr="00022FF3">
        <w:rPr>
          <w:rFonts w:ascii="Arial Unicode MS" w:eastAsia="Arial Unicode MS" w:hAnsi="Arial Unicode MS" w:cs="Arial Unicode MS"/>
          <w:b w:val="0"/>
          <w:sz w:val="24"/>
          <w:szCs w:val="24"/>
          <w:lang w:val="en-GB"/>
        </w:rPr>
        <w:t>was signed</w:t>
      </w:r>
      <w:proofErr w:type="gramEnd"/>
      <w:r w:rsidR="00C12050" w:rsidRPr="00022FF3">
        <w:rPr>
          <w:rFonts w:ascii="Arial Unicode MS" w:eastAsia="Arial Unicode MS" w:hAnsi="Arial Unicode MS" w:cs="Arial Unicode MS"/>
          <w:b w:val="0"/>
          <w:sz w:val="24"/>
          <w:szCs w:val="24"/>
          <w:lang w:val="en-GB"/>
        </w:rPr>
        <w:t>.  She said that the Chief Justice had told her that she was to leave the file with her and she would attend to it.</w:t>
      </w:r>
    </w:p>
    <w:p w:rsidR="005E4B92"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64.</w:t>
      </w:r>
      <w:r w:rsidRPr="00022FF3">
        <w:rPr>
          <w:rFonts w:ascii="Arial Unicode MS" w:eastAsia="Arial Unicode MS" w:hAnsi="Arial Unicode MS" w:cs="Arial Unicode MS"/>
          <w:b w:val="0"/>
          <w:sz w:val="24"/>
          <w:szCs w:val="24"/>
          <w:lang w:val="en-GB"/>
        </w:rPr>
        <w:tab/>
      </w:r>
      <w:r w:rsidR="00790790" w:rsidRPr="00022FF3">
        <w:rPr>
          <w:rFonts w:ascii="Arial Unicode MS" w:eastAsia="Arial Unicode MS" w:hAnsi="Arial Unicode MS" w:cs="Arial Unicode MS"/>
          <w:b w:val="0"/>
          <w:sz w:val="24"/>
          <w:szCs w:val="24"/>
          <w:lang w:val="en-GB"/>
        </w:rPr>
        <w:t xml:space="preserve">It is unnecessary for present purposes to </w:t>
      </w:r>
      <w:r w:rsidR="00433441" w:rsidRPr="00022FF3">
        <w:rPr>
          <w:rFonts w:ascii="Arial Unicode MS" w:eastAsia="Arial Unicode MS" w:hAnsi="Arial Unicode MS" w:cs="Arial Unicode MS"/>
          <w:b w:val="0"/>
          <w:sz w:val="24"/>
          <w:szCs w:val="24"/>
          <w:lang w:val="en-GB"/>
        </w:rPr>
        <w:t xml:space="preserve">attempt to </w:t>
      </w:r>
      <w:r w:rsidR="00790790" w:rsidRPr="00022FF3">
        <w:rPr>
          <w:rFonts w:ascii="Arial Unicode MS" w:eastAsia="Arial Unicode MS" w:hAnsi="Arial Unicode MS" w:cs="Arial Unicode MS"/>
          <w:b w:val="0"/>
          <w:sz w:val="24"/>
          <w:szCs w:val="24"/>
          <w:lang w:val="en-GB"/>
        </w:rPr>
        <w:t>reconcile the difference</w:t>
      </w:r>
      <w:r w:rsidR="005E4B92" w:rsidRPr="00022FF3">
        <w:rPr>
          <w:rFonts w:ascii="Arial Unicode MS" w:eastAsia="Arial Unicode MS" w:hAnsi="Arial Unicode MS" w:cs="Arial Unicode MS"/>
          <w:b w:val="0"/>
          <w:sz w:val="24"/>
          <w:szCs w:val="24"/>
          <w:lang w:val="en-GB"/>
        </w:rPr>
        <w:t>s</w:t>
      </w:r>
      <w:r w:rsidR="00790790" w:rsidRPr="00022FF3">
        <w:rPr>
          <w:rFonts w:ascii="Arial Unicode MS" w:eastAsia="Arial Unicode MS" w:hAnsi="Arial Unicode MS" w:cs="Arial Unicode MS"/>
          <w:b w:val="0"/>
          <w:sz w:val="24"/>
          <w:szCs w:val="24"/>
          <w:lang w:val="en-GB"/>
        </w:rPr>
        <w:t xml:space="preserve"> </w:t>
      </w:r>
      <w:r w:rsidR="00796DF4" w:rsidRPr="00022FF3">
        <w:rPr>
          <w:rFonts w:ascii="Arial Unicode MS" w:eastAsia="Arial Unicode MS" w:hAnsi="Arial Unicode MS" w:cs="Arial Unicode MS"/>
          <w:b w:val="0"/>
          <w:sz w:val="24"/>
          <w:szCs w:val="24"/>
          <w:lang w:val="en-GB"/>
        </w:rPr>
        <w:t>between the</w:t>
      </w:r>
      <w:r w:rsidR="001266E2" w:rsidRPr="00022FF3">
        <w:rPr>
          <w:rFonts w:ascii="Arial Unicode MS" w:eastAsia="Arial Unicode MS" w:hAnsi="Arial Unicode MS" w:cs="Arial Unicode MS"/>
          <w:b w:val="0"/>
          <w:sz w:val="24"/>
          <w:szCs w:val="24"/>
          <w:lang w:val="en-GB"/>
        </w:rPr>
        <w:t xml:space="preserve"> accounts of the Chief Justice and</w:t>
      </w:r>
      <w:r w:rsidR="005E4B92" w:rsidRPr="00022FF3">
        <w:rPr>
          <w:rFonts w:ascii="Arial Unicode MS" w:eastAsia="Arial Unicode MS" w:hAnsi="Arial Unicode MS" w:cs="Arial Unicode MS"/>
          <w:b w:val="0"/>
          <w:sz w:val="24"/>
          <w:szCs w:val="24"/>
          <w:lang w:val="en-GB"/>
        </w:rPr>
        <w:t xml:space="preserve"> </w:t>
      </w:r>
      <w:r w:rsidR="00E11BD5" w:rsidRPr="00022FF3">
        <w:rPr>
          <w:rFonts w:ascii="Arial Unicode MS" w:eastAsia="Arial Unicode MS" w:hAnsi="Arial Unicode MS" w:cs="Arial Unicode MS"/>
          <w:b w:val="0"/>
          <w:sz w:val="24"/>
          <w:szCs w:val="24"/>
          <w:lang w:val="en-GB"/>
        </w:rPr>
        <w:t>Ms Duf</w:t>
      </w:r>
      <w:r w:rsidR="00790790" w:rsidRPr="00022FF3">
        <w:rPr>
          <w:rFonts w:ascii="Arial Unicode MS" w:eastAsia="Arial Unicode MS" w:hAnsi="Arial Unicode MS" w:cs="Arial Unicode MS"/>
          <w:b w:val="0"/>
          <w:sz w:val="24"/>
          <w:szCs w:val="24"/>
          <w:lang w:val="en-GB"/>
        </w:rPr>
        <w:t xml:space="preserve">resne.  Both agree that, one way or another, the Judge’s judgment came to the Chief Justice’s attention at the instigation of </w:t>
      </w:r>
      <w:r w:rsidR="00E11BD5" w:rsidRPr="00022FF3">
        <w:rPr>
          <w:rFonts w:ascii="Arial Unicode MS" w:eastAsia="Arial Unicode MS" w:hAnsi="Arial Unicode MS" w:cs="Arial Unicode MS"/>
          <w:b w:val="0"/>
          <w:sz w:val="24"/>
          <w:szCs w:val="24"/>
          <w:lang w:val="en-GB"/>
        </w:rPr>
        <w:t>Ms Duf</w:t>
      </w:r>
      <w:r w:rsidR="00790790" w:rsidRPr="00022FF3">
        <w:rPr>
          <w:rFonts w:ascii="Arial Unicode MS" w:eastAsia="Arial Unicode MS" w:hAnsi="Arial Unicode MS" w:cs="Arial Unicode MS"/>
          <w:b w:val="0"/>
          <w:sz w:val="24"/>
          <w:szCs w:val="24"/>
          <w:lang w:val="en-GB"/>
        </w:rPr>
        <w:t>r</w:t>
      </w:r>
      <w:r w:rsidR="005E4B92" w:rsidRPr="00022FF3">
        <w:rPr>
          <w:rFonts w:ascii="Arial Unicode MS" w:eastAsia="Arial Unicode MS" w:hAnsi="Arial Unicode MS" w:cs="Arial Unicode MS"/>
          <w:b w:val="0"/>
          <w:sz w:val="24"/>
          <w:szCs w:val="24"/>
          <w:lang w:val="en-GB"/>
        </w:rPr>
        <w:t xml:space="preserve">esne.  </w:t>
      </w:r>
      <w:r w:rsidR="001266E2" w:rsidRPr="00022FF3">
        <w:rPr>
          <w:rFonts w:ascii="Arial Unicode MS" w:eastAsia="Arial Unicode MS" w:hAnsi="Arial Unicode MS" w:cs="Arial Unicode MS"/>
          <w:b w:val="0"/>
          <w:sz w:val="24"/>
          <w:szCs w:val="24"/>
          <w:lang w:val="en-GB"/>
        </w:rPr>
        <w:t xml:space="preserve">Whether it </w:t>
      </w:r>
      <w:proofErr w:type="gramStart"/>
      <w:r w:rsidR="001266E2" w:rsidRPr="00022FF3">
        <w:rPr>
          <w:rFonts w:ascii="Arial Unicode MS" w:eastAsia="Arial Unicode MS" w:hAnsi="Arial Unicode MS" w:cs="Arial Unicode MS"/>
          <w:b w:val="0"/>
          <w:sz w:val="24"/>
          <w:szCs w:val="24"/>
          <w:lang w:val="en-GB"/>
        </w:rPr>
        <w:t>was signed</w:t>
      </w:r>
      <w:proofErr w:type="gramEnd"/>
      <w:r w:rsidR="001266E2" w:rsidRPr="00022FF3">
        <w:rPr>
          <w:rFonts w:ascii="Arial Unicode MS" w:eastAsia="Arial Unicode MS" w:hAnsi="Arial Unicode MS" w:cs="Arial Unicode MS"/>
          <w:b w:val="0"/>
          <w:sz w:val="24"/>
          <w:szCs w:val="24"/>
          <w:lang w:val="en-GB"/>
        </w:rPr>
        <w:t xml:space="preserve"> at that point, we do not need to determine.  We accept, however, the evidence of the Chief Justice that at no relevant time</w:t>
      </w:r>
      <w:r w:rsidR="008F57A1" w:rsidRPr="00022FF3">
        <w:rPr>
          <w:rFonts w:ascii="Arial Unicode MS" w:eastAsia="Arial Unicode MS" w:hAnsi="Arial Unicode MS" w:cs="Arial Unicode MS"/>
          <w:b w:val="0"/>
          <w:sz w:val="24"/>
          <w:szCs w:val="24"/>
          <w:lang w:val="en-GB"/>
        </w:rPr>
        <w:t xml:space="preserve"> was </w:t>
      </w:r>
      <w:r w:rsidR="00AB1D56" w:rsidRPr="00022FF3">
        <w:rPr>
          <w:rFonts w:ascii="Arial Unicode MS" w:eastAsia="Arial Unicode MS" w:hAnsi="Arial Unicode MS" w:cs="Arial Unicode MS"/>
          <w:b w:val="0"/>
          <w:sz w:val="24"/>
          <w:szCs w:val="24"/>
          <w:lang w:val="en-GB"/>
        </w:rPr>
        <w:t>the judgment</w:t>
      </w:r>
      <w:r w:rsidR="001266E2" w:rsidRPr="00022FF3">
        <w:rPr>
          <w:rFonts w:ascii="Arial Unicode MS" w:eastAsia="Arial Unicode MS" w:hAnsi="Arial Unicode MS" w:cs="Arial Unicode MS"/>
          <w:b w:val="0"/>
          <w:sz w:val="24"/>
          <w:szCs w:val="24"/>
          <w:lang w:val="en-GB"/>
        </w:rPr>
        <w:t xml:space="preserve"> in her possession</w:t>
      </w:r>
      <w:r w:rsidR="008F57A1" w:rsidRPr="00022FF3">
        <w:rPr>
          <w:rFonts w:ascii="Arial Unicode MS" w:eastAsia="Arial Unicode MS" w:hAnsi="Arial Unicode MS" w:cs="Arial Unicode MS"/>
          <w:b w:val="0"/>
          <w:sz w:val="24"/>
          <w:szCs w:val="24"/>
          <w:lang w:val="en-GB"/>
        </w:rPr>
        <w:t xml:space="preserve"> and that she only saw a copy </w:t>
      </w:r>
      <w:r w:rsidR="00AB1D56" w:rsidRPr="00022FF3">
        <w:rPr>
          <w:rFonts w:ascii="Arial Unicode MS" w:eastAsia="Arial Unicode MS" w:hAnsi="Arial Unicode MS" w:cs="Arial Unicode MS"/>
          <w:b w:val="0"/>
          <w:sz w:val="24"/>
          <w:szCs w:val="24"/>
          <w:lang w:val="en-GB"/>
        </w:rPr>
        <w:t>it</w:t>
      </w:r>
      <w:r w:rsidR="008F57A1" w:rsidRPr="00022FF3">
        <w:rPr>
          <w:rFonts w:ascii="Arial Unicode MS" w:eastAsia="Arial Unicode MS" w:hAnsi="Arial Unicode MS" w:cs="Arial Unicode MS"/>
          <w:b w:val="0"/>
          <w:sz w:val="24"/>
          <w:szCs w:val="24"/>
          <w:lang w:val="en-GB"/>
        </w:rPr>
        <w:t xml:space="preserve"> long after the </w:t>
      </w:r>
      <w:proofErr w:type="spellStart"/>
      <w:r w:rsidR="008F57A1" w:rsidRPr="00022FF3">
        <w:rPr>
          <w:rFonts w:ascii="Arial Unicode MS" w:eastAsia="Arial Unicode MS" w:hAnsi="Arial Unicode MS" w:cs="Arial Unicode MS"/>
          <w:b w:val="0"/>
          <w:sz w:val="24"/>
          <w:szCs w:val="24"/>
          <w:lang w:val="en-GB"/>
        </w:rPr>
        <w:t>Octobre</w:t>
      </w:r>
      <w:proofErr w:type="spellEnd"/>
      <w:r w:rsidR="008F57A1" w:rsidRPr="00022FF3">
        <w:rPr>
          <w:rFonts w:ascii="Arial Unicode MS" w:eastAsia="Arial Unicode MS" w:hAnsi="Arial Unicode MS" w:cs="Arial Unicode MS"/>
          <w:b w:val="0"/>
          <w:sz w:val="24"/>
          <w:szCs w:val="24"/>
          <w:lang w:val="en-GB"/>
        </w:rPr>
        <w:t xml:space="preserve"> case was completed</w:t>
      </w:r>
      <w:r w:rsidR="001266E2" w:rsidRPr="00022FF3">
        <w:rPr>
          <w:rFonts w:ascii="Arial Unicode MS" w:eastAsia="Arial Unicode MS" w:hAnsi="Arial Unicode MS" w:cs="Arial Unicode MS"/>
          <w:b w:val="0"/>
          <w:sz w:val="24"/>
          <w:szCs w:val="24"/>
          <w:lang w:val="en-GB"/>
        </w:rPr>
        <w:t>.  It follows that we reject the suggestion that she destroyed the Judge’s judgment.</w:t>
      </w:r>
    </w:p>
    <w:p w:rsidR="0053768B"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65.</w:t>
      </w:r>
      <w:r w:rsidRPr="00022FF3">
        <w:rPr>
          <w:rFonts w:ascii="Arial Unicode MS" w:eastAsia="Arial Unicode MS" w:hAnsi="Arial Unicode MS" w:cs="Arial Unicode MS"/>
          <w:b w:val="0"/>
          <w:sz w:val="24"/>
          <w:szCs w:val="24"/>
          <w:lang w:val="en-GB"/>
        </w:rPr>
        <w:tab/>
      </w:r>
      <w:r w:rsidR="008F57A1" w:rsidRPr="00022FF3">
        <w:rPr>
          <w:rFonts w:ascii="Arial Unicode MS" w:eastAsia="Arial Unicode MS" w:hAnsi="Arial Unicode MS" w:cs="Arial Unicode MS"/>
          <w:b w:val="0"/>
          <w:sz w:val="24"/>
          <w:szCs w:val="24"/>
          <w:lang w:val="en-GB"/>
        </w:rPr>
        <w:t>W</w:t>
      </w:r>
      <w:r w:rsidR="00433441" w:rsidRPr="00022FF3">
        <w:rPr>
          <w:rFonts w:ascii="Arial Unicode MS" w:eastAsia="Arial Unicode MS" w:hAnsi="Arial Unicode MS" w:cs="Arial Unicode MS"/>
          <w:b w:val="0"/>
          <w:sz w:val="24"/>
          <w:szCs w:val="24"/>
          <w:lang w:val="en-GB"/>
        </w:rPr>
        <w:t>he</w:t>
      </w:r>
      <w:r w:rsidR="008F57A1" w:rsidRPr="00022FF3">
        <w:rPr>
          <w:rFonts w:ascii="Arial Unicode MS" w:eastAsia="Arial Unicode MS" w:hAnsi="Arial Unicode MS" w:cs="Arial Unicode MS"/>
          <w:b w:val="0"/>
          <w:sz w:val="24"/>
          <w:szCs w:val="24"/>
          <w:lang w:val="en-GB"/>
        </w:rPr>
        <w:t>never</w:t>
      </w:r>
      <w:r w:rsidR="00433441" w:rsidRPr="00022FF3">
        <w:rPr>
          <w:rFonts w:ascii="Arial Unicode MS" w:eastAsia="Arial Unicode MS" w:hAnsi="Arial Unicode MS" w:cs="Arial Unicode MS"/>
          <w:b w:val="0"/>
          <w:sz w:val="24"/>
          <w:szCs w:val="24"/>
          <w:lang w:val="en-GB"/>
        </w:rPr>
        <w:t xml:space="preserve"> the</w:t>
      </w:r>
      <w:r w:rsidR="008F57A1" w:rsidRPr="00022FF3">
        <w:rPr>
          <w:rFonts w:ascii="Arial Unicode MS" w:eastAsia="Arial Unicode MS" w:hAnsi="Arial Unicode MS" w:cs="Arial Unicode MS"/>
          <w:b w:val="0"/>
          <w:sz w:val="24"/>
          <w:szCs w:val="24"/>
          <w:lang w:val="en-GB"/>
        </w:rPr>
        <w:t xml:space="preserve"> Judge’s</w:t>
      </w:r>
      <w:r w:rsidR="00433441" w:rsidRPr="00022FF3">
        <w:rPr>
          <w:rFonts w:ascii="Arial Unicode MS" w:eastAsia="Arial Unicode MS" w:hAnsi="Arial Unicode MS" w:cs="Arial Unicode MS"/>
          <w:b w:val="0"/>
          <w:sz w:val="24"/>
          <w:szCs w:val="24"/>
          <w:lang w:val="en-GB"/>
        </w:rPr>
        <w:t xml:space="preserve"> </w:t>
      </w:r>
      <w:r w:rsidR="00306449" w:rsidRPr="00022FF3">
        <w:rPr>
          <w:rFonts w:ascii="Arial Unicode MS" w:eastAsia="Arial Unicode MS" w:hAnsi="Arial Unicode MS" w:cs="Arial Unicode MS"/>
          <w:b w:val="0"/>
          <w:sz w:val="24"/>
          <w:szCs w:val="24"/>
          <w:lang w:val="en-GB"/>
        </w:rPr>
        <w:t xml:space="preserve">draft </w:t>
      </w:r>
      <w:proofErr w:type="gramStart"/>
      <w:r w:rsidR="00433441" w:rsidRPr="00022FF3">
        <w:rPr>
          <w:rFonts w:ascii="Arial Unicode MS" w:eastAsia="Arial Unicode MS" w:hAnsi="Arial Unicode MS" w:cs="Arial Unicode MS"/>
          <w:b w:val="0"/>
          <w:sz w:val="24"/>
          <w:szCs w:val="24"/>
          <w:lang w:val="en-GB"/>
        </w:rPr>
        <w:t>was signed</w:t>
      </w:r>
      <w:proofErr w:type="gramEnd"/>
      <w:r w:rsidR="008F57A1" w:rsidRPr="00022FF3">
        <w:rPr>
          <w:rFonts w:ascii="Arial Unicode MS" w:eastAsia="Arial Unicode MS" w:hAnsi="Arial Unicode MS" w:cs="Arial Unicode MS"/>
          <w:b w:val="0"/>
          <w:sz w:val="24"/>
          <w:szCs w:val="24"/>
          <w:lang w:val="en-GB"/>
        </w:rPr>
        <w:t xml:space="preserve">, </w:t>
      </w:r>
      <w:r w:rsidR="00433441" w:rsidRPr="00022FF3">
        <w:rPr>
          <w:rFonts w:ascii="Arial Unicode MS" w:eastAsia="Arial Unicode MS" w:hAnsi="Arial Unicode MS" w:cs="Arial Unicode MS"/>
          <w:b w:val="0"/>
          <w:sz w:val="24"/>
          <w:szCs w:val="24"/>
          <w:lang w:val="en-GB"/>
        </w:rPr>
        <w:t>it</w:t>
      </w:r>
      <w:r w:rsidR="008F57A1" w:rsidRPr="00022FF3">
        <w:rPr>
          <w:rFonts w:ascii="Arial Unicode MS" w:eastAsia="Arial Unicode MS" w:hAnsi="Arial Unicode MS" w:cs="Arial Unicode MS"/>
          <w:b w:val="0"/>
          <w:sz w:val="24"/>
          <w:szCs w:val="24"/>
          <w:lang w:val="en-GB"/>
        </w:rPr>
        <w:t xml:space="preserve"> could </w:t>
      </w:r>
      <w:r w:rsidR="00433441" w:rsidRPr="00022FF3">
        <w:rPr>
          <w:rFonts w:ascii="Arial Unicode MS" w:eastAsia="Arial Unicode MS" w:hAnsi="Arial Unicode MS" w:cs="Arial Unicode MS"/>
          <w:b w:val="0"/>
          <w:sz w:val="24"/>
          <w:szCs w:val="24"/>
          <w:lang w:val="en-GB"/>
        </w:rPr>
        <w:t xml:space="preserve">no longer </w:t>
      </w:r>
      <w:r w:rsidR="008F57A1" w:rsidRPr="00022FF3">
        <w:rPr>
          <w:rFonts w:ascii="Arial Unicode MS" w:eastAsia="Arial Unicode MS" w:hAnsi="Arial Unicode MS" w:cs="Arial Unicode MS"/>
          <w:b w:val="0"/>
          <w:sz w:val="24"/>
          <w:szCs w:val="24"/>
          <w:lang w:val="en-GB"/>
        </w:rPr>
        <w:t>be delivered after he had been suspended</w:t>
      </w:r>
      <w:r w:rsidR="00433441" w:rsidRPr="00022FF3">
        <w:rPr>
          <w:rFonts w:ascii="Arial Unicode MS" w:eastAsia="Arial Unicode MS" w:hAnsi="Arial Unicode MS" w:cs="Arial Unicode MS"/>
          <w:b w:val="0"/>
          <w:sz w:val="24"/>
          <w:szCs w:val="24"/>
          <w:lang w:val="en-GB"/>
        </w:rPr>
        <w:t>.  The Chief Justice’s view was that,</w:t>
      </w:r>
      <w:r w:rsidR="00B9387D" w:rsidRPr="00022FF3">
        <w:rPr>
          <w:rFonts w:ascii="Arial Unicode MS" w:eastAsia="Arial Unicode MS" w:hAnsi="Arial Unicode MS" w:cs="Arial Unicode MS"/>
          <w:b w:val="0"/>
          <w:sz w:val="24"/>
          <w:szCs w:val="24"/>
          <w:lang w:val="en-GB"/>
        </w:rPr>
        <w:t xml:space="preserve"> because</w:t>
      </w:r>
      <w:r w:rsidR="00433441" w:rsidRPr="00022FF3">
        <w:rPr>
          <w:rFonts w:ascii="Arial Unicode MS" w:eastAsia="Arial Unicode MS" w:hAnsi="Arial Unicode MS" w:cs="Arial Unicode MS"/>
          <w:b w:val="0"/>
          <w:sz w:val="24"/>
          <w:szCs w:val="24"/>
          <w:lang w:val="en-GB"/>
        </w:rPr>
        <w:t xml:space="preserve"> the</w:t>
      </w:r>
      <w:r w:rsidR="00B9387D" w:rsidRPr="00022FF3">
        <w:rPr>
          <w:rFonts w:ascii="Arial Unicode MS" w:eastAsia="Arial Unicode MS" w:hAnsi="Arial Unicode MS" w:cs="Arial Unicode MS"/>
          <w:b w:val="0"/>
          <w:sz w:val="24"/>
          <w:szCs w:val="24"/>
          <w:lang w:val="en-GB"/>
        </w:rPr>
        <w:t xml:space="preserve"> Judge </w:t>
      </w:r>
      <w:r w:rsidR="00433441" w:rsidRPr="00022FF3">
        <w:rPr>
          <w:rFonts w:ascii="Arial Unicode MS" w:eastAsia="Arial Unicode MS" w:hAnsi="Arial Unicode MS" w:cs="Arial Unicode MS"/>
          <w:b w:val="0"/>
          <w:sz w:val="24"/>
          <w:szCs w:val="24"/>
          <w:lang w:val="en-GB"/>
        </w:rPr>
        <w:t>had been suspended</w:t>
      </w:r>
      <w:r w:rsidR="00AB1D56" w:rsidRPr="00022FF3">
        <w:rPr>
          <w:rFonts w:ascii="Arial Unicode MS" w:eastAsia="Arial Unicode MS" w:hAnsi="Arial Unicode MS" w:cs="Arial Unicode MS"/>
          <w:b w:val="0"/>
          <w:sz w:val="24"/>
          <w:szCs w:val="24"/>
          <w:lang w:val="en-GB"/>
        </w:rPr>
        <w:t>,</w:t>
      </w:r>
      <w:r w:rsidR="00433441" w:rsidRPr="00022FF3">
        <w:rPr>
          <w:rFonts w:ascii="Arial Unicode MS" w:eastAsia="Arial Unicode MS" w:hAnsi="Arial Unicode MS" w:cs="Arial Unicode MS"/>
          <w:b w:val="0"/>
          <w:sz w:val="24"/>
          <w:szCs w:val="24"/>
          <w:lang w:val="en-GB"/>
        </w:rPr>
        <w:t xml:space="preserve"> the judgment</w:t>
      </w:r>
      <w:r w:rsidR="00AB1D56" w:rsidRPr="00022FF3">
        <w:rPr>
          <w:rFonts w:ascii="Arial Unicode MS" w:eastAsia="Arial Unicode MS" w:hAnsi="Arial Unicode MS" w:cs="Arial Unicode MS"/>
          <w:b w:val="0"/>
          <w:sz w:val="24"/>
          <w:szCs w:val="24"/>
          <w:lang w:val="en-GB"/>
        </w:rPr>
        <w:t xml:space="preserve"> had no</w:t>
      </w:r>
      <w:r w:rsidR="00B9387D" w:rsidRPr="00022FF3">
        <w:rPr>
          <w:rFonts w:ascii="Arial Unicode MS" w:eastAsia="Arial Unicode MS" w:hAnsi="Arial Unicode MS" w:cs="Arial Unicode MS"/>
          <w:b w:val="0"/>
          <w:sz w:val="24"/>
          <w:szCs w:val="24"/>
          <w:lang w:val="en-GB"/>
        </w:rPr>
        <w:t xml:space="preserve"> legal </w:t>
      </w:r>
      <w:proofErr w:type="gramStart"/>
      <w:r w:rsidR="00B9387D" w:rsidRPr="00022FF3">
        <w:rPr>
          <w:rFonts w:ascii="Arial Unicode MS" w:eastAsia="Arial Unicode MS" w:hAnsi="Arial Unicode MS" w:cs="Arial Unicode MS"/>
          <w:b w:val="0"/>
          <w:sz w:val="24"/>
          <w:szCs w:val="24"/>
          <w:lang w:val="en-GB"/>
        </w:rPr>
        <w:t>status</w:t>
      </w:r>
      <w:proofErr w:type="gramEnd"/>
      <w:r w:rsidR="00433441" w:rsidRPr="00022FF3">
        <w:rPr>
          <w:rFonts w:ascii="Arial Unicode MS" w:eastAsia="Arial Unicode MS" w:hAnsi="Arial Unicode MS" w:cs="Arial Unicode MS"/>
          <w:b w:val="0"/>
          <w:sz w:val="24"/>
          <w:szCs w:val="24"/>
          <w:lang w:val="en-GB"/>
        </w:rPr>
        <w:t xml:space="preserve"> as it had not been delivered</w:t>
      </w:r>
      <w:r w:rsidR="00B9387D" w:rsidRPr="00022FF3">
        <w:rPr>
          <w:rFonts w:ascii="Arial Unicode MS" w:eastAsia="Arial Unicode MS" w:hAnsi="Arial Unicode MS" w:cs="Arial Unicode MS"/>
          <w:b w:val="0"/>
          <w:sz w:val="24"/>
          <w:szCs w:val="24"/>
          <w:lang w:val="en-GB"/>
        </w:rPr>
        <w:t>. She believed</w:t>
      </w:r>
      <w:r w:rsidR="00433441" w:rsidRPr="00022FF3">
        <w:rPr>
          <w:rFonts w:ascii="Arial Unicode MS" w:eastAsia="Arial Unicode MS" w:hAnsi="Arial Unicode MS" w:cs="Arial Unicode MS"/>
          <w:b w:val="0"/>
          <w:sz w:val="24"/>
          <w:szCs w:val="24"/>
          <w:lang w:val="en-GB"/>
        </w:rPr>
        <w:t>, accordingly,</w:t>
      </w:r>
      <w:r w:rsidR="00B9387D" w:rsidRPr="00022FF3">
        <w:rPr>
          <w:rFonts w:ascii="Arial Unicode MS" w:eastAsia="Arial Unicode MS" w:hAnsi="Arial Unicode MS" w:cs="Arial Unicode MS"/>
          <w:b w:val="0"/>
          <w:sz w:val="24"/>
          <w:szCs w:val="24"/>
          <w:lang w:val="en-GB"/>
        </w:rPr>
        <w:t xml:space="preserve"> that it would</w:t>
      </w:r>
      <w:r w:rsidR="00433441" w:rsidRPr="00022FF3">
        <w:rPr>
          <w:rFonts w:ascii="Arial Unicode MS" w:eastAsia="Arial Unicode MS" w:hAnsi="Arial Unicode MS" w:cs="Arial Unicode MS"/>
          <w:b w:val="0"/>
          <w:sz w:val="24"/>
          <w:szCs w:val="24"/>
          <w:lang w:val="en-GB"/>
        </w:rPr>
        <w:t xml:space="preserve"> have been </w:t>
      </w:r>
      <w:r w:rsidR="00B9387D" w:rsidRPr="00022FF3">
        <w:rPr>
          <w:rFonts w:ascii="Arial Unicode MS" w:eastAsia="Arial Unicode MS" w:hAnsi="Arial Unicode MS" w:cs="Arial Unicode MS"/>
          <w:b w:val="0"/>
          <w:sz w:val="24"/>
          <w:szCs w:val="24"/>
          <w:lang w:val="en-GB"/>
        </w:rPr>
        <w:t>inappropriate to have regard</w:t>
      </w:r>
      <w:r w:rsidR="0053768B" w:rsidRPr="00022FF3">
        <w:rPr>
          <w:rFonts w:ascii="Arial Unicode MS" w:eastAsia="Arial Unicode MS" w:hAnsi="Arial Unicode MS" w:cs="Arial Unicode MS"/>
          <w:b w:val="0"/>
          <w:sz w:val="24"/>
          <w:szCs w:val="24"/>
          <w:lang w:val="en-GB"/>
        </w:rPr>
        <w:t xml:space="preserve"> to the judgment </w:t>
      </w:r>
      <w:r w:rsidR="00B9387D" w:rsidRPr="00022FF3">
        <w:rPr>
          <w:rFonts w:ascii="Arial Unicode MS" w:eastAsia="Arial Unicode MS" w:hAnsi="Arial Unicode MS" w:cs="Arial Unicode MS"/>
          <w:b w:val="0"/>
          <w:sz w:val="24"/>
          <w:szCs w:val="24"/>
          <w:lang w:val="en-GB"/>
        </w:rPr>
        <w:t>or to deliver it.</w:t>
      </w:r>
      <w:r w:rsidR="00BB56CC" w:rsidRPr="00022FF3">
        <w:rPr>
          <w:rFonts w:ascii="Arial Unicode MS" w:eastAsia="Arial Unicode MS" w:hAnsi="Arial Unicode MS" w:cs="Arial Unicode MS"/>
          <w:b w:val="0"/>
          <w:sz w:val="24"/>
          <w:szCs w:val="24"/>
          <w:lang w:val="en-GB"/>
        </w:rPr>
        <w:t xml:space="preserve">  An additional problem</w:t>
      </w:r>
      <w:r w:rsidR="00B9387D" w:rsidRPr="00022FF3">
        <w:rPr>
          <w:rFonts w:ascii="Arial Unicode MS" w:eastAsia="Arial Unicode MS" w:hAnsi="Arial Unicode MS" w:cs="Arial Unicode MS"/>
          <w:b w:val="0"/>
          <w:sz w:val="24"/>
          <w:szCs w:val="24"/>
          <w:lang w:val="en-GB"/>
        </w:rPr>
        <w:t xml:space="preserve"> </w:t>
      </w:r>
      <w:r w:rsidR="0053768B" w:rsidRPr="00022FF3">
        <w:rPr>
          <w:rFonts w:ascii="Arial Unicode MS" w:eastAsia="Arial Unicode MS" w:hAnsi="Arial Unicode MS" w:cs="Arial Unicode MS"/>
          <w:b w:val="0"/>
          <w:sz w:val="24"/>
          <w:szCs w:val="24"/>
          <w:lang w:val="en-GB"/>
        </w:rPr>
        <w:t xml:space="preserve">was that submissions </w:t>
      </w:r>
      <w:proofErr w:type="gramStart"/>
      <w:r w:rsidR="0053768B" w:rsidRPr="00022FF3">
        <w:rPr>
          <w:rFonts w:ascii="Arial Unicode MS" w:eastAsia="Arial Unicode MS" w:hAnsi="Arial Unicode MS" w:cs="Arial Unicode MS"/>
          <w:b w:val="0"/>
          <w:sz w:val="24"/>
          <w:szCs w:val="24"/>
          <w:lang w:val="en-GB"/>
        </w:rPr>
        <w:t>had not been received</w:t>
      </w:r>
      <w:proofErr w:type="gramEnd"/>
      <w:r w:rsidR="0053768B" w:rsidRPr="00022FF3">
        <w:rPr>
          <w:rFonts w:ascii="Arial Unicode MS" w:eastAsia="Arial Unicode MS" w:hAnsi="Arial Unicode MS" w:cs="Arial Unicode MS"/>
          <w:b w:val="0"/>
          <w:sz w:val="24"/>
          <w:szCs w:val="24"/>
          <w:lang w:val="en-GB"/>
        </w:rPr>
        <w:t xml:space="preserve"> on the part of the plaintiff, so that the judgment would have been delivered in breach of the fundamental rules of procedural fairness.</w:t>
      </w:r>
    </w:p>
    <w:p w:rsidR="00633B7B"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66.</w:t>
      </w:r>
      <w:r w:rsidRPr="00022FF3">
        <w:rPr>
          <w:rFonts w:ascii="Arial Unicode MS" w:eastAsia="Arial Unicode MS" w:hAnsi="Arial Unicode MS" w:cs="Arial Unicode MS"/>
          <w:b w:val="0"/>
          <w:sz w:val="24"/>
          <w:szCs w:val="24"/>
          <w:lang w:val="en-GB"/>
        </w:rPr>
        <w:tab/>
      </w:r>
      <w:r w:rsidR="00BB56CC" w:rsidRPr="00022FF3">
        <w:rPr>
          <w:rFonts w:ascii="Arial Unicode MS" w:eastAsia="Arial Unicode MS" w:hAnsi="Arial Unicode MS" w:cs="Arial Unicode MS"/>
          <w:b w:val="0"/>
          <w:sz w:val="24"/>
          <w:szCs w:val="24"/>
          <w:lang w:val="en-GB"/>
        </w:rPr>
        <w:t>In the result, t</w:t>
      </w:r>
      <w:r w:rsidR="0053768B" w:rsidRPr="00022FF3">
        <w:rPr>
          <w:rFonts w:ascii="Arial Unicode MS" w:eastAsia="Arial Unicode MS" w:hAnsi="Arial Unicode MS" w:cs="Arial Unicode MS"/>
          <w:b w:val="0"/>
          <w:sz w:val="24"/>
          <w:szCs w:val="24"/>
          <w:lang w:val="en-GB"/>
        </w:rPr>
        <w:t xml:space="preserve">he Chief Justice </w:t>
      </w:r>
      <w:r w:rsidR="00B9387D" w:rsidRPr="00022FF3">
        <w:rPr>
          <w:rFonts w:ascii="Arial Unicode MS" w:eastAsia="Arial Unicode MS" w:hAnsi="Arial Unicode MS" w:cs="Arial Unicode MS"/>
          <w:b w:val="0"/>
          <w:sz w:val="24"/>
          <w:szCs w:val="24"/>
          <w:lang w:val="en-GB"/>
        </w:rPr>
        <w:t xml:space="preserve">took over the </w:t>
      </w:r>
      <w:r w:rsidR="00BB56CC" w:rsidRPr="00022FF3">
        <w:rPr>
          <w:rFonts w:ascii="Arial Unicode MS" w:eastAsia="Arial Unicode MS" w:hAnsi="Arial Unicode MS" w:cs="Arial Unicode MS"/>
          <w:b w:val="0"/>
          <w:sz w:val="24"/>
          <w:szCs w:val="24"/>
          <w:lang w:val="en-GB"/>
        </w:rPr>
        <w:t>file</w:t>
      </w:r>
      <w:r w:rsidR="00B9387D" w:rsidRPr="00022FF3">
        <w:rPr>
          <w:rFonts w:ascii="Arial Unicode MS" w:eastAsia="Arial Unicode MS" w:hAnsi="Arial Unicode MS" w:cs="Arial Unicode MS"/>
          <w:b w:val="0"/>
          <w:sz w:val="24"/>
          <w:szCs w:val="24"/>
          <w:lang w:val="en-GB"/>
        </w:rPr>
        <w:t xml:space="preserve"> and, when it was mentioned on 19 October 2016, presented the parties with t</w:t>
      </w:r>
      <w:r w:rsidR="00C31AB5" w:rsidRPr="00022FF3">
        <w:rPr>
          <w:rFonts w:ascii="Arial Unicode MS" w:eastAsia="Arial Unicode MS" w:hAnsi="Arial Unicode MS" w:cs="Arial Unicode MS"/>
          <w:b w:val="0"/>
          <w:sz w:val="24"/>
          <w:szCs w:val="24"/>
          <w:lang w:val="en-GB"/>
        </w:rPr>
        <w:t xml:space="preserve">wo options: either to conduct the </w:t>
      </w:r>
      <w:r w:rsidR="00DF05C7" w:rsidRPr="00022FF3">
        <w:rPr>
          <w:rFonts w:ascii="Arial Unicode MS" w:eastAsia="Arial Unicode MS" w:hAnsi="Arial Unicode MS" w:cs="Arial Unicode MS"/>
          <w:b w:val="0"/>
          <w:sz w:val="24"/>
          <w:szCs w:val="24"/>
          <w:lang w:val="en-GB"/>
        </w:rPr>
        <w:t xml:space="preserve">trial </w:t>
      </w:r>
      <w:proofErr w:type="gramStart"/>
      <w:r w:rsidR="00DF05C7" w:rsidRPr="00022FF3">
        <w:rPr>
          <w:rFonts w:ascii="Arial Unicode MS" w:eastAsia="Arial Unicode MS" w:hAnsi="Arial Unicode MS" w:cs="Arial Unicode MS"/>
          <w:b w:val="0"/>
          <w:sz w:val="24"/>
          <w:szCs w:val="24"/>
          <w:lang w:val="en-GB"/>
        </w:rPr>
        <w:t>on the basis of</w:t>
      </w:r>
      <w:proofErr w:type="gramEnd"/>
      <w:r w:rsidR="00DF05C7" w:rsidRPr="00022FF3">
        <w:rPr>
          <w:rFonts w:ascii="Arial Unicode MS" w:eastAsia="Arial Unicode MS" w:hAnsi="Arial Unicode MS" w:cs="Arial Unicode MS"/>
          <w:b w:val="0"/>
          <w:sz w:val="24"/>
          <w:szCs w:val="24"/>
          <w:lang w:val="en-GB"/>
        </w:rPr>
        <w:t xml:space="preserve"> the evidence already given</w:t>
      </w:r>
      <w:r w:rsidR="00B9387D" w:rsidRPr="00022FF3">
        <w:rPr>
          <w:rFonts w:ascii="Arial Unicode MS" w:eastAsia="Arial Unicode MS" w:hAnsi="Arial Unicode MS" w:cs="Arial Unicode MS"/>
          <w:b w:val="0"/>
          <w:sz w:val="24"/>
          <w:szCs w:val="24"/>
          <w:lang w:val="en-GB"/>
        </w:rPr>
        <w:t xml:space="preserve"> and deliver judgment herself, or</w:t>
      </w:r>
      <w:r w:rsidR="00C31AB5" w:rsidRPr="00022FF3">
        <w:rPr>
          <w:rFonts w:ascii="Arial Unicode MS" w:eastAsia="Arial Unicode MS" w:hAnsi="Arial Unicode MS" w:cs="Arial Unicode MS"/>
          <w:b w:val="0"/>
          <w:sz w:val="24"/>
          <w:szCs w:val="24"/>
          <w:lang w:val="en-GB"/>
        </w:rPr>
        <w:t xml:space="preserve"> arrange for </w:t>
      </w:r>
      <w:r w:rsidR="00B9387D" w:rsidRPr="00022FF3">
        <w:rPr>
          <w:rFonts w:ascii="Arial Unicode MS" w:eastAsia="Arial Unicode MS" w:hAnsi="Arial Unicode MS" w:cs="Arial Unicode MS"/>
          <w:b w:val="0"/>
          <w:sz w:val="24"/>
          <w:szCs w:val="24"/>
          <w:lang w:val="en-GB"/>
        </w:rPr>
        <w:t>the</w:t>
      </w:r>
      <w:r w:rsidR="00925FC5" w:rsidRPr="00022FF3">
        <w:rPr>
          <w:rFonts w:ascii="Arial Unicode MS" w:eastAsia="Arial Unicode MS" w:hAnsi="Arial Unicode MS" w:cs="Arial Unicode MS"/>
          <w:b w:val="0"/>
          <w:sz w:val="24"/>
          <w:szCs w:val="24"/>
          <w:lang w:val="en-GB"/>
        </w:rPr>
        <w:t xml:space="preserve"> case</w:t>
      </w:r>
      <w:r w:rsidR="00C31AB5" w:rsidRPr="00022FF3">
        <w:rPr>
          <w:rFonts w:ascii="Arial Unicode MS" w:eastAsia="Arial Unicode MS" w:hAnsi="Arial Unicode MS" w:cs="Arial Unicode MS"/>
          <w:b w:val="0"/>
          <w:sz w:val="24"/>
          <w:szCs w:val="24"/>
          <w:lang w:val="en-GB"/>
        </w:rPr>
        <w:t xml:space="preserve"> to</w:t>
      </w:r>
      <w:r w:rsidR="00925FC5" w:rsidRPr="00022FF3">
        <w:rPr>
          <w:rFonts w:ascii="Arial Unicode MS" w:eastAsia="Arial Unicode MS" w:hAnsi="Arial Unicode MS" w:cs="Arial Unicode MS"/>
          <w:b w:val="0"/>
          <w:sz w:val="24"/>
          <w:szCs w:val="24"/>
          <w:lang w:val="en-GB"/>
        </w:rPr>
        <w:t xml:space="preserve"> </w:t>
      </w:r>
      <w:r w:rsidR="00B9387D" w:rsidRPr="00022FF3">
        <w:rPr>
          <w:rFonts w:ascii="Arial Unicode MS" w:eastAsia="Arial Unicode MS" w:hAnsi="Arial Unicode MS" w:cs="Arial Unicode MS"/>
          <w:b w:val="0"/>
          <w:sz w:val="24"/>
          <w:szCs w:val="24"/>
          <w:lang w:val="en-GB"/>
        </w:rPr>
        <w:t>begin again before another judge.</w:t>
      </w:r>
      <w:r w:rsidR="0053768B" w:rsidRPr="00022FF3">
        <w:rPr>
          <w:rFonts w:ascii="Arial Unicode MS" w:eastAsia="Arial Unicode MS" w:hAnsi="Arial Unicode MS" w:cs="Arial Unicode MS"/>
          <w:b w:val="0"/>
          <w:sz w:val="24"/>
          <w:szCs w:val="24"/>
          <w:lang w:val="en-GB"/>
        </w:rPr>
        <w:t xml:space="preserve"> </w:t>
      </w:r>
      <w:r w:rsidR="00B9387D" w:rsidRPr="00022FF3">
        <w:rPr>
          <w:rFonts w:ascii="Arial Unicode MS" w:eastAsia="Arial Unicode MS" w:hAnsi="Arial Unicode MS" w:cs="Arial Unicode MS"/>
          <w:b w:val="0"/>
          <w:sz w:val="24"/>
          <w:szCs w:val="24"/>
          <w:lang w:val="en-GB"/>
        </w:rPr>
        <w:t xml:space="preserve"> The parties</w:t>
      </w:r>
      <w:r w:rsidR="00C31AB5" w:rsidRPr="00022FF3">
        <w:rPr>
          <w:rFonts w:ascii="Arial Unicode MS" w:eastAsia="Arial Unicode MS" w:hAnsi="Arial Unicode MS" w:cs="Arial Unicode MS"/>
          <w:b w:val="0"/>
          <w:sz w:val="24"/>
          <w:szCs w:val="24"/>
          <w:lang w:val="en-GB"/>
        </w:rPr>
        <w:t xml:space="preserve"> chose </w:t>
      </w:r>
      <w:r w:rsidR="00B9387D" w:rsidRPr="00022FF3">
        <w:rPr>
          <w:rFonts w:ascii="Arial Unicode MS" w:eastAsia="Arial Unicode MS" w:hAnsi="Arial Unicode MS" w:cs="Arial Unicode MS"/>
          <w:b w:val="0"/>
          <w:sz w:val="24"/>
          <w:szCs w:val="24"/>
          <w:lang w:val="en-GB"/>
        </w:rPr>
        <w:t>the</w:t>
      </w:r>
      <w:r w:rsidR="0053768B" w:rsidRPr="00022FF3">
        <w:rPr>
          <w:rFonts w:ascii="Arial Unicode MS" w:eastAsia="Arial Unicode MS" w:hAnsi="Arial Unicode MS" w:cs="Arial Unicode MS"/>
          <w:b w:val="0"/>
          <w:sz w:val="24"/>
          <w:szCs w:val="24"/>
          <w:lang w:val="en-GB"/>
        </w:rPr>
        <w:t xml:space="preserve"> former course </w:t>
      </w:r>
      <w:proofErr w:type="gramStart"/>
      <w:r w:rsidR="0053768B" w:rsidRPr="00022FF3">
        <w:rPr>
          <w:rFonts w:ascii="Arial Unicode MS" w:eastAsia="Arial Unicode MS" w:hAnsi="Arial Unicode MS" w:cs="Arial Unicode MS"/>
          <w:b w:val="0"/>
          <w:sz w:val="24"/>
          <w:szCs w:val="24"/>
          <w:lang w:val="en-GB"/>
        </w:rPr>
        <w:t xml:space="preserve">on the basis </w:t>
      </w:r>
      <w:r w:rsidR="00B9387D" w:rsidRPr="00022FF3">
        <w:rPr>
          <w:rFonts w:ascii="Arial Unicode MS" w:eastAsia="Arial Unicode MS" w:hAnsi="Arial Unicode MS" w:cs="Arial Unicode MS"/>
          <w:b w:val="0"/>
          <w:sz w:val="24"/>
          <w:szCs w:val="24"/>
          <w:lang w:val="en-GB"/>
        </w:rPr>
        <w:t>of</w:t>
      </w:r>
      <w:proofErr w:type="gramEnd"/>
      <w:r w:rsidR="00BB56CC" w:rsidRPr="00022FF3">
        <w:rPr>
          <w:rFonts w:ascii="Arial Unicode MS" w:eastAsia="Arial Unicode MS" w:hAnsi="Arial Unicode MS" w:cs="Arial Unicode MS"/>
          <w:b w:val="0"/>
          <w:sz w:val="24"/>
          <w:szCs w:val="24"/>
          <w:lang w:val="en-GB"/>
        </w:rPr>
        <w:t xml:space="preserve"> tendering and admitting</w:t>
      </w:r>
      <w:r w:rsidR="00B9387D" w:rsidRPr="00022FF3">
        <w:rPr>
          <w:rFonts w:ascii="Arial Unicode MS" w:eastAsia="Arial Unicode MS" w:hAnsi="Arial Unicode MS" w:cs="Arial Unicode MS"/>
          <w:b w:val="0"/>
          <w:sz w:val="24"/>
          <w:szCs w:val="24"/>
          <w:lang w:val="en-GB"/>
        </w:rPr>
        <w:t xml:space="preserve"> the transcribed record. </w:t>
      </w:r>
      <w:r w:rsidR="00C31AB5" w:rsidRPr="00022FF3">
        <w:rPr>
          <w:rFonts w:ascii="Arial Unicode MS" w:eastAsia="Arial Unicode MS" w:hAnsi="Arial Unicode MS" w:cs="Arial Unicode MS"/>
          <w:b w:val="0"/>
          <w:sz w:val="24"/>
          <w:szCs w:val="24"/>
          <w:lang w:val="en-GB"/>
        </w:rPr>
        <w:t xml:space="preserve"> The Chief Justice </w:t>
      </w:r>
      <w:r w:rsidR="00B9387D" w:rsidRPr="00022FF3">
        <w:rPr>
          <w:rFonts w:ascii="Arial Unicode MS" w:eastAsia="Arial Unicode MS" w:hAnsi="Arial Unicode MS" w:cs="Arial Unicode MS"/>
          <w:b w:val="0"/>
          <w:sz w:val="24"/>
          <w:szCs w:val="24"/>
          <w:lang w:val="en-GB"/>
        </w:rPr>
        <w:t>delivered judgment on 25 November 2016</w:t>
      </w:r>
      <w:r w:rsidR="00C31AB5" w:rsidRPr="00022FF3">
        <w:rPr>
          <w:rFonts w:ascii="Arial Unicode MS" w:eastAsia="Arial Unicode MS" w:hAnsi="Arial Unicode MS" w:cs="Arial Unicode MS"/>
          <w:b w:val="0"/>
          <w:sz w:val="24"/>
          <w:szCs w:val="24"/>
          <w:lang w:val="en-GB"/>
        </w:rPr>
        <w:t xml:space="preserve"> with a verdict</w:t>
      </w:r>
      <w:r w:rsidR="00B9387D" w:rsidRPr="00022FF3">
        <w:rPr>
          <w:rFonts w:ascii="Arial Unicode MS" w:eastAsia="Arial Unicode MS" w:hAnsi="Arial Unicode MS" w:cs="Arial Unicode MS"/>
          <w:b w:val="0"/>
          <w:sz w:val="24"/>
          <w:szCs w:val="24"/>
          <w:lang w:val="en-GB"/>
        </w:rPr>
        <w:t xml:space="preserve"> in favour of the plaintiff, Mr </w:t>
      </w:r>
      <w:proofErr w:type="spellStart"/>
      <w:r w:rsidR="00B9387D" w:rsidRPr="00022FF3">
        <w:rPr>
          <w:rFonts w:ascii="Arial Unicode MS" w:eastAsia="Arial Unicode MS" w:hAnsi="Arial Unicode MS" w:cs="Arial Unicode MS"/>
          <w:b w:val="0"/>
          <w:sz w:val="24"/>
          <w:szCs w:val="24"/>
          <w:lang w:val="en-GB"/>
        </w:rPr>
        <w:t>Octobre</w:t>
      </w:r>
      <w:proofErr w:type="spellEnd"/>
      <w:r w:rsidR="00B9387D" w:rsidRPr="00022FF3">
        <w:rPr>
          <w:rFonts w:ascii="Arial Unicode MS" w:eastAsia="Arial Unicode MS" w:hAnsi="Arial Unicode MS" w:cs="Arial Unicode MS"/>
          <w:b w:val="0"/>
          <w:sz w:val="24"/>
          <w:szCs w:val="24"/>
          <w:lang w:val="en-GB"/>
        </w:rPr>
        <w:t xml:space="preserve">. </w:t>
      </w:r>
      <w:r w:rsidR="00C31AB5" w:rsidRPr="00022FF3">
        <w:rPr>
          <w:rFonts w:ascii="Arial Unicode MS" w:eastAsia="Arial Unicode MS" w:hAnsi="Arial Unicode MS" w:cs="Arial Unicode MS"/>
          <w:b w:val="0"/>
          <w:sz w:val="24"/>
          <w:szCs w:val="24"/>
          <w:lang w:val="en-GB"/>
        </w:rPr>
        <w:t xml:space="preserve"> </w:t>
      </w:r>
      <w:r w:rsidR="00B9387D" w:rsidRPr="00022FF3">
        <w:rPr>
          <w:rFonts w:ascii="Arial Unicode MS" w:eastAsia="Arial Unicode MS" w:hAnsi="Arial Unicode MS" w:cs="Arial Unicode MS"/>
          <w:b w:val="0"/>
          <w:sz w:val="24"/>
          <w:szCs w:val="24"/>
          <w:lang w:val="en-GB"/>
        </w:rPr>
        <w:t xml:space="preserve">She found that the defendant was liable to Mr </w:t>
      </w:r>
      <w:proofErr w:type="spellStart"/>
      <w:r w:rsidR="00B9387D" w:rsidRPr="00022FF3">
        <w:rPr>
          <w:rFonts w:ascii="Arial Unicode MS" w:eastAsia="Arial Unicode MS" w:hAnsi="Arial Unicode MS" w:cs="Arial Unicode MS"/>
          <w:b w:val="0"/>
          <w:sz w:val="24"/>
          <w:szCs w:val="24"/>
          <w:lang w:val="en-GB"/>
        </w:rPr>
        <w:t>Octobre</w:t>
      </w:r>
      <w:proofErr w:type="spellEnd"/>
      <w:r w:rsidR="00B9387D" w:rsidRPr="00022FF3">
        <w:rPr>
          <w:rFonts w:ascii="Arial Unicode MS" w:eastAsia="Arial Unicode MS" w:hAnsi="Arial Unicode MS" w:cs="Arial Unicode MS"/>
          <w:b w:val="0"/>
          <w:sz w:val="24"/>
          <w:szCs w:val="24"/>
          <w:lang w:val="en-GB"/>
        </w:rPr>
        <w:t xml:space="preserve"> for his injury and awarded him damages in the sum of SR</w:t>
      </w:r>
      <w:r w:rsidR="00D87303" w:rsidRPr="00022FF3">
        <w:rPr>
          <w:rFonts w:ascii="Arial Unicode MS" w:eastAsia="Arial Unicode MS" w:hAnsi="Arial Unicode MS" w:cs="Arial Unicode MS"/>
          <w:b w:val="0"/>
          <w:sz w:val="24"/>
          <w:szCs w:val="24"/>
          <w:lang w:val="en-GB"/>
        </w:rPr>
        <w:t>500</w:t>
      </w:r>
      <w:proofErr w:type="gramStart"/>
      <w:r w:rsidR="00D87303" w:rsidRPr="00022FF3">
        <w:rPr>
          <w:rFonts w:ascii="Arial Unicode MS" w:eastAsia="Arial Unicode MS" w:hAnsi="Arial Unicode MS" w:cs="Arial Unicode MS"/>
          <w:b w:val="0"/>
          <w:sz w:val="24"/>
          <w:szCs w:val="24"/>
          <w:lang w:val="en-GB"/>
        </w:rPr>
        <w:t>,</w:t>
      </w:r>
      <w:r w:rsidR="0053768B" w:rsidRPr="00022FF3">
        <w:rPr>
          <w:rFonts w:ascii="Arial Unicode MS" w:eastAsia="Arial Unicode MS" w:hAnsi="Arial Unicode MS" w:cs="Arial Unicode MS"/>
          <w:b w:val="0"/>
          <w:sz w:val="24"/>
          <w:szCs w:val="24"/>
          <w:lang w:val="en-GB"/>
        </w:rPr>
        <w:t>000</w:t>
      </w:r>
      <w:proofErr w:type="gramEnd"/>
      <w:r w:rsidR="00DD41D0" w:rsidRPr="00022FF3">
        <w:rPr>
          <w:rFonts w:ascii="Arial Unicode MS" w:eastAsia="Arial Unicode MS" w:hAnsi="Arial Unicode MS" w:cs="Arial Unicode MS"/>
          <w:b w:val="0"/>
          <w:sz w:val="24"/>
          <w:szCs w:val="24"/>
          <w:lang w:val="en-GB"/>
        </w:rPr>
        <w:t>.</w:t>
      </w:r>
      <w:r w:rsidR="0053768B" w:rsidRPr="00022FF3">
        <w:rPr>
          <w:rFonts w:ascii="Arial Unicode MS" w:eastAsia="Arial Unicode MS" w:hAnsi="Arial Unicode MS" w:cs="Arial Unicode MS"/>
          <w:b w:val="0"/>
          <w:sz w:val="24"/>
          <w:szCs w:val="24"/>
          <w:lang w:val="en-GB"/>
        </w:rPr>
        <w:t xml:space="preserve">  </w:t>
      </w:r>
      <w:r w:rsidR="00C31AB5" w:rsidRPr="00022FF3">
        <w:rPr>
          <w:rFonts w:ascii="Arial Unicode MS" w:eastAsia="Arial Unicode MS" w:hAnsi="Arial Unicode MS" w:cs="Arial Unicode MS"/>
          <w:b w:val="0"/>
          <w:sz w:val="24"/>
          <w:szCs w:val="24"/>
          <w:lang w:val="en-GB"/>
        </w:rPr>
        <w:t>The G</w:t>
      </w:r>
      <w:r w:rsidR="00887B6B" w:rsidRPr="00022FF3">
        <w:rPr>
          <w:rFonts w:ascii="Arial Unicode MS" w:eastAsia="Arial Unicode MS" w:hAnsi="Arial Unicode MS" w:cs="Arial Unicode MS"/>
          <w:b w:val="0"/>
          <w:sz w:val="24"/>
          <w:szCs w:val="24"/>
          <w:lang w:val="en-GB"/>
        </w:rPr>
        <w:t>overnment did not appeal this judgment.</w:t>
      </w:r>
    </w:p>
    <w:p w:rsidR="00DD41D0"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67.</w:t>
      </w:r>
      <w:r w:rsidRPr="00022FF3">
        <w:rPr>
          <w:rFonts w:ascii="Arial Unicode MS" w:eastAsia="Arial Unicode MS" w:hAnsi="Arial Unicode MS" w:cs="Arial Unicode MS"/>
          <w:b w:val="0"/>
          <w:sz w:val="24"/>
          <w:szCs w:val="24"/>
          <w:lang w:val="en-GB"/>
        </w:rPr>
        <w:tab/>
      </w:r>
      <w:r w:rsidR="0053768B" w:rsidRPr="00022FF3">
        <w:rPr>
          <w:rFonts w:ascii="Arial Unicode MS" w:eastAsia="Arial Unicode MS" w:hAnsi="Arial Unicode MS" w:cs="Arial Unicode MS"/>
          <w:b w:val="0"/>
          <w:sz w:val="24"/>
          <w:szCs w:val="24"/>
          <w:lang w:val="en-GB"/>
        </w:rPr>
        <w:t xml:space="preserve">An additional complaint made by the Judge is that the Chief Justice’s </w:t>
      </w:r>
      <w:r w:rsidR="00B76DCA" w:rsidRPr="00022FF3">
        <w:rPr>
          <w:rFonts w:ascii="Arial Unicode MS" w:eastAsia="Arial Unicode MS" w:hAnsi="Arial Unicode MS" w:cs="Arial Unicode MS"/>
          <w:b w:val="0"/>
          <w:sz w:val="24"/>
          <w:szCs w:val="24"/>
          <w:lang w:val="en-GB"/>
        </w:rPr>
        <w:t xml:space="preserve">“illegal” </w:t>
      </w:r>
      <w:r w:rsidR="0053768B" w:rsidRPr="00022FF3">
        <w:rPr>
          <w:rFonts w:ascii="Arial Unicode MS" w:eastAsia="Arial Unicode MS" w:hAnsi="Arial Unicode MS" w:cs="Arial Unicode MS"/>
          <w:b w:val="0"/>
          <w:sz w:val="24"/>
          <w:szCs w:val="24"/>
          <w:lang w:val="en-GB"/>
        </w:rPr>
        <w:t xml:space="preserve">judgment in favour of Mr </w:t>
      </w:r>
      <w:proofErr w:type="spellStart"/>
      <w:r w:rsidR="0053768B" w:rsidRPr="00022FF3">
        <w:rPr>
          <w:rFonts w:ascii="Arial Unicode MS" w:eastAsia="Arial Unicode MS" w:hAnsi="Arial Unicode MS" w:cs="Arial Unicode MS"/>
          <w:b w:val="0"/>
          <w:sz w:val="24"/>
          <w:szCs w:val="24"/>
          <w:lang w:val="en-GB"/>
        </w:rPr>
        <w:t>Octobre</w:t>
      </w:r>
      <w:proofErr w:type="spellEnd"/>
      <w:r w:rsidR="0053768B" w:rsidRPr="00022FF3">
        <w:rPr>
          <w:rFonts w:ascii="Arial Unicode MS" w:eastAsia="Arial Unicode MS" w:hAnsi="Arial Unicode MS" w:cs="Arial Unicode MS"/>
          <w:b w:val="0"/>
          <w:sz w:val="24"/>
          <w:szCs w:val="24"/>
          <w:lang w:val="en-GB"/>
        </w:rPr>
        <w:t xml:space="preserve"> was contrary to authority,</w:t>
      </w:r>
      <w:r w:rsidR="00287C73" w:rsidRPr="00022FF3">
        <w:rPr>
          <w:rFonts w:ascii="Arial Unicode MS" w:eastAsia="Arial Unicode MS" w:hAnsi="Arial Unicode MS" w:cs="Arial Unicode MS"/>
          <w:b w:val="0"/>
          <w:sz w:val="24"/>
          <w:szCs w:val="24"/>
          <w:lang w:val="en-GB"/>
        </w:rPr>
        <w:t xml:space="preserve"> “obviously to allure the plaintiff with a huge award in this matter”</w:t>
      </w:r>
      <w:r w:rsidR="00B76DCA" w:rsidRPr="00022FF3">
        <w:rPr>
          <w:rFonts w:ascii="Arial Unicode MS" w:eastAsia="Arial Unicode MS" w:hAnsi="Arial Unicode MS" w:cs="Arial Unicode MS"/>
          <w:b w:val="0"/>
          <w:sz w:val="24"/>
          <w:szCs w:val="24"/>
          <w:lang w:val="en-GB"/>
        </w:rPr>
        <w:t xml:space="preserve"> [into giving evidence in support of her complaint to the Tribunal].</w:t>
      </w:r>
      <w:r w:rsidR="00633B7B" w:rsidRPr="00022FF3">
        <w:rPr>
          <w:rFonts w:ascii="Arial Unicode MS" w:eastAsia="Arial Unicode MS" w:hAnsi="Arial Unicode MS" w:cs="Arial Unicode MS"/>
          <w:b w:val="0"/>
          <w:sz w:val="24"/>
          <w:szCs w:val="24"/>
          <w:lang w:val="en-GB"/>
        </w:rPr>
        <w:t xml:space="preserve">  If true, this would have constituted gross criminal misconduct.  Such an allegation would require convincing evidence</w:t>
      </w:r>
      <w:r w:rsidR="00887B6B" w:rsidRPr="00022FF3">
        <w:rPr>
          <w:rFonts w:ascii="Arial Unicode MS" w:eastAsia="Arial Unicode MS" w:hAnsi="Arial Unicode MS" w:cs="Arial Unicode MS"/>
          <w:b w:val="0"/>
          <w:sz w:val="24"/>
          <w:szCs w:val="24"/>
          <w:lang w:val="en-GB"/>
        </w:rPr>
        <w:t xml:space="preserve"> to support it.  </w:t>
      </w:r>
      <w:r w:rsidR="00280211">
        <w:rPr>
          <w:rFonts w:ascii="Arial Unicode MS" w:eastAsia="Arial Unicode MS" w:hAnsi="Arial Unicode MS" w:cs="Arial Unicode MS"/>
          <w:b w:val="0"/>
          <w:sz w:val="24"/>
          <w:szCs w:val="24"/>
          <w:lang w:val="en-GB"/>
        </w:rPr>
        <w:t>T</w:t>
      </w:r>
      <w:r w:rsidR="00887B6B" w:rsidRPr="00022FF3">
        <w:rPr>
          <w:rFonts w:ascii="Arial Unicode MS" w:eastAsia="Arial Unicode MS" w:hAnsi="Arial Unicode MS" w:cs="Arial Unicode MS"/>
          <w:b w:val="0"/>
          <w:sz w:val="24"/>
          <w:szCs w:val="24"/>
          <w:lang w:val="en-GB"/>
        </w:rPr>
        <w:t xml:space="preserve">he Judge </w:t>
      </w:r>
      <w:r w:rsidR="00B76DCA" w:rsidRPr="00022FF3">
        <w:rPr>
          <w:rFonts w:ascii="Arial Unicode MS" w:eastAsia="Arial Unicode MS" w:hAnsi="Arial Unicode MS" w:cs="Arial Unicode MS"/>
          <w:b w:val="0"/>
          <w:sz w:val="24"/>
          <w:szCs w:val="24"/>
          <w:lang w:val="en-GB"/>
        </w:rPr>
        <w:t xml:space="preserve">neither </w:t>
      </w:r>
      <w:r w:rsidR="00887B6B" w:rsidRPr="00022FF3">
        <w:rPr>
          <w:rFonts w:ascii="Arial Unicode MS" w:eastAsia="Arial Unicode MS" w:hAnsi="Arial Unicode MS" w:cs="Arial Unicode MS"/>
          <w:b w:val="0"/>
          <w:sz w:val="24"/>
          <w:szCs w:val="24"/>
          <w:lang w:val="en-GB"/>
        </w:rPr>
        <w:t xml:space="preserve">produced nor pointed to any evidence that could </w:t>
      </w:r>
      <w:r w:rsidR="00B76DCA" w:rsidRPr="00022FF3">
        <w:rPr>
          <w:rFonts w:ascii="Arial Unicode MS" w:eastAsia="Arial Unicode MS" w:hAnsi="Arial Unicode MS" w:cs="Arial Unicode MS"/>
          <w:b w:val="0"/>
          <w:sz w:val="24"/>
          <w:szCs w:val="24"/>
          <w:lang w:val="en-GB"/>
        </w:rPr>
        <w:t xml:space="preserve">rationally </w:t>
      </w:r>
      <w:r w:rsidR="00887B6B" w:rsidRPr="00022FF3">
        <w:rPr>
          <w:rFonts w:ascii="Arial Unicode MS" w:eastAsia="Arial Unicode MS" w:hAnsi="Arial Unicode MS" w:cs="Arial Unicode MS"/>
          <w:b w:val="0"/>
          <w:sz w:val="24"/>
          <w:szCs w:val="24"/>
          <w:lang w:val="en-GB"/>
        </w:rPr>
        <w:t>ju</w:t>
      </w:r>
      <w:r w:rsidR="00B76DCA" w:rsidRPr="00022FF3">
        <w:rPr>
          <w:rFonts w:ascii="Arial Unicode MS" w:eastAsia="Arial Unicode MS" w:hAnsi="Arial Unicode MS" w:cs="Arial Unicode MS"/>
          <w:b w:val="0"/>
          <w:sz w:val="24"/>
          <w:szCs w:val="24"/>
          <w:lang w:val="en-GB"/>
        </w:rPr>
        <w:t xml:space="preserve">stify </w:t>
      </w:r>
      <w:r w:rsidR="00887B6B" w:rsidRPr="00022FF3">
        <w:rPr>
          <w:rFonts w:ascii="Arial Unicode MS" w:eastAsia="Arial Unicode MS" w:hAnsi="Arial Unicode MS" w:cs="Arial Unicode MS"/>
          <w:b w:val="0"/>
          <w:sz w:val="24"/>
          <w:szCs w:val="24"/>
          <w:lang w:val="en-GB"/>
        </w:rPr>
        <w:t>his allegation, let alone establish its truth.  Contrary to his assertion about the Chief Justice’s judgment, it is a careful and convincing dis</w:t>
      </w:r>
      <w:r w:rsidR="00BB56CC" w:rsidRPr="00022FF3">
        <w:rPr>
          <w:rFonts w:ascii="Arial Unicode MS" w:eastAsia="Arial Unicode MS" w:hAnsi="Arial Unicode MS" w:cs="Arial Unicode MS"/>
          <w:b w:val="0"/>
          <w:sz w:val="24"/>
          <w:szCs w:val="24"/>
          <w:lang w:val="en-GB"/>
        </w:rPr>
        <w:t xml:space="preserve">cussion of relevant authorities </w:t>
      </w:r>
      <w:r w:rsidR="001D5311" w:rsidRPr="00022FF3">
        <w:rPr>
          <w:rFonts w:ascii="Arial Unicode MS" w:eastAsia="Arial Unicode MS" w:hAnsi="Arial Unicode MS" w:cs="Arial Unicode MS"/>
          <w:b w:val="0"/>
          <w:sz w:val="24"/>
          <w:szCs w:val="24"/>
          <w:lang w:val="en-GB"/>
        </w:rPr>
        <w:t xml:space="preserve">leading to a </w:t>
      </w:r>
      <w:r w:rsidR="00BB56CC" w:rsidRPr="00022FF3">
        <w:rPr>
          <w:rFonts w:ascii="Arial Unicode MS" w:eastAsia="Arial Unicode MS" w:hAnsi="Arial Unicode MS" w:cs="Arial Unicode MS"/>
          <w:b w:val="0"/>
          <w:sz w:val="24"/>
          <w:szCs w:val="24"/>
          <w:lang w:val="en-GB"/>
        </w:rPr>
        <w:t xml:space="preserve">reasonable </w:t>
      </w:r>
      <w:r w:rsidR="001D5311" w:rsidRPr="00022FF3">
        <w:rPr>
          <w:rFonts w:ascii="Arial Unicode MS" w:eastAsia="Arial Unicode MS" w:hAnsi="Arial Unicode MS" w:cs="Arial Unicode MS"/>
          <w:b w:val="0"/>
          <w:sz w:val="24"/>
          <w:szCs w:val="24"/>
          <w:lang w:val="en-GB"/>
        </w:rPr>
        <w:t xml:space="preserve">conclusion.  </w:t>
      </w:r>
      <w:r w:rsidR="00DD6B89" w:rsidRPr="00022FF3">
        <w:rPr>
          <w:rFonts w:ascii="Arial Unicode MS" w:eastAsia="Arial Unicode MS" w:hAnsi="Arial Unicode MS" w:cs="Arial Unicode MS"/>
          <w:b w:val="0"/>
          <w:sz w:val="24"/>
          <w:szCs w:val="24"/>
          <w:lang w:val="en-GB"/>
        </w:rPr>
        <w:t xml:space="preserve">(This is in marked contrast to his own </w:t>
      </w:r>
      <w:proofErr w:type="gramStart"/>
      <w:r w:rsidR="00DD6B89" w:rsidRPr="00022FF3">
        <w:rPr>
          <w:rFonts w:ascii="Arial Unicode MS" w:eastAsia="Arial Unicode MS" w:hAnsi="Arial Unicode MS" w:cs="Arial Unicode MS"/>
          <w:b w:val="0"/>
          <w:sz w:val="24"/>
          <w:szCs w:val="24"/>
          <w:lang w:val="en-GB"/>
        </w:rPr>
        <w:t>judgment which</w:t>
      </w:r>
      <w:proofErr w:type="gramEnd"/>
      <w:r w:rsidR="00DD6B89" w:rsidRPr="00022FF3">
        <w:rPr>
          <w:rFonts w:ascii="Arial Unicode MS" w:eastAsia="Arial Unicode MS" w:hAnsi="Arial Unicode MS" w:cs="Arial Unicode MS"/>
          <w:b w:val="0"/>
          <w:sz w:val="24"/>
          <w:szCs w:val="24"/>
          <w:lang w:val="en-GB"/>
        </w:rPr>
        <w:t xml:space="preserve">, for breach of procedural fairness alone, must have been overturned on appeal.)  </w:t>
      </w:r>
      <w:r w:rsidR="00887B6B" w:rsidRPr="00022FF3">
        <w:rPr>
          <w:rFonts w:ascii="Arial Unicode MS" w:eastAsia="Arial Unicode MS" w:hAnsi="Arial Unicode MS" w:cs="Arial Unicode MS"/>
          <w:b w:val="0"/>
          <w:sz w:val="24"/>
          <w:szCs w:val="24"/>
          <w:lang w:val="en-GB"/>
        </w:rPr>
        <w:t>Nor</w:t>
      </w:r>
      <w:r w:rsidR="00BB56CC" w:rsidRPr="00022FF3">
        <w:rPr>
          <w:rFonts w:ascii="Arial Unicode MS" w:eastAsia="Arial Unicode MS" w:hAnsi="Arial Unicode MS" w:cs="Arial Unicode MS"/>
          <w:b w:val="0"/>
          <w:sz w:val="24"/>
          <w:szCs w:val="24"/>
          <w:lang w:val="en-GB"/>
        </w:rPr>
        <w:t xml:space="preserve"> </w:t>
      </w:r>
      <w:r w:rsidR="00887B6B" w:rsidRPr="00022FF3">
        <w:rPr>
          <w:rFonts w:ascii="Arial Unicode MS" w:eastAsia="Arial Unicode MS" w:hAnsi="Arial Unicode MS" w:cs="Arial Unicode MS"/>
          <w:b w:val="0"/>
          <w:sz w:val="24"/>
          <w:szCs w:val="24"/>
          <w:lang w:val="en-GB"/>
        </w:rPr>
        <w:t xml:space="preserve">was </w:t>
      </w:r>
      <w:r w:rsidR="00BB56CC" w:rsidRPr="00022FF3">
        <w:rPr>
          <w:rFonts w:ascii="Arial Unicode MS" w:eastAsia="Arial Unicode MS" w:hAnsi="Arial Unicode MS" w:cs="Arial Unicode MS"/>
          <w:b w:val="0"/>
          <w:sz w:val="24"/>
          <w:szCs w:val="24"/>
          <w:lang w:val="en-GB"/>
        </w:rPr>
        <w:t xml:space="preserve">Mr </w:t>
      </w:r>
      <w:proofErr w:type="spellStart"/>
      <w:r w:rsidR="00887B6B" w:rsidRPr="00022FF3">
        <w:rPr>
          <w:rFonts w:ascii="Arial Unicode MS" w:eastAsia="Arial Unicode MS" w:hAnsi="Arial Unicode MS" w:cs="Arial Unicode MS"/>
          <w:b w:val="0"/>
          <w:sz w:val="24"/>
          <w:szCs w:val="24"/>
          <w:lang w:val="en-GB"/>
        </w:rPr>
        <w:t>Octobre’s</w:t>
      </w:r>
      <w:proofErr w:type="spellEnd"/>
      <w:r w:rsidR="00887B6B" w:rsidRPr="00022FF3">
        <w:rPr>
          <w:rFonts w:ascii="Arial Unicode MS" w:eastAsia="Arial Unicode MS" w:hAnsi="Arial Unicode MS" w:cs="Arial Unicode MS"/>
          <w:b w:val="0"/>
          <w:sz w:val="24"/>
          <w:szCs w:val="24"/>
          <w:lang w:val="en-GB"/>
        </w:rPr>
        <w:t xml:space="preserve"> evidence likely to be controversial</w:t>
      </w:r>
      <w:r w:rsidR="00DD6B89" w:rsidRPr="00022FF3">
        <w:rPr>
          <w:rFonts w:ascii="Arial Unicode MS" w:eastAsia="Arial Unicode MS" w:hAnsi="Arial Unicode MS" w:cs="Arial Unicode MS"/>
          <w:b w:val="0"/>
          <w:sz w:val="24"/>
          <w:szCs w:val="24"/>
          <w:lang w:val="en-GB"/>
        </w:rPr>
        <w:t xml:space="preserve"> in any impending Tribunal of Inquiry, </w:t>
      </w:r>
      <w:r w:rsidR="00887B6B" w:rsidRPr="00022FF3">
        <w:rPr>
          <w:rFonts w:ascii="Arial Unicode MS" w:eastAsia="Arial Unicode MS" w:hAnsi="Arial Unicode MS" w:cs="Arial Unicode MS"/>
          <w:b w:val="0"/>
          <w:sz w:val="24"/>
          <w:szCs w:val="24"/>
          <w:lang w:val="en-GB"/>
        </w:rPr>
        <w:t xml:space="preserve">since it concerned only the inordinate delay in the hearing of his case, a fact </w:t>
      </w:r>
      <w:proofErr w:type="gramStart"/>
      <w:r w:rsidR="00887B6B" w:rsidRPr="00022FF3">
        <w:rPr>
          <w:rFonts w:ascii="Arial Unicode MS" w:eastAsia="Arial Unicode MS" w:hAnsi="Arial Unicode MS" w:cs="Arial Unicode MS"/>
          <w:b w:val="0"/>
          <w:sz w:val="24"/>
          <w:szCs w:val="24"/>
          <w:lang w:val="en-GB"/>
        </w:rPr>
        <w:t>which</w:t>
      </w:r>
      <w:proofErr w:type="gramEnd"/>
      <w:r w:rsidR="00887B6B" w:rsidRPr="00022FF3">
        <w:rPr>
          <w:rFonts w:ascii="Arial Unicode MS" w:eastAsia="Arial Unicode MS" w:hAnsi="Arial Unicode MS" w:cs="Arial Unicode MS"/>
          <w:b w:val="0"/>
          <w:sz w:val="24"/>
          <w:szCs w:val="24"/>
          <w:lang w:val="en-GB"/>
        </w:rPr>
        <w:t xml:space="preserve"> was overwhelmingly established</w:t>
      </w:r>
      <w:r w:rsidR="001D5311" w:rsidRPr="00022FF3">
        <w:rPr>
          <w:rFonts w:ascii="Arial Unicode MS" w:eastAsia="Arial Unicode MS" w:hAnsi="Arial Unicode MS" w:cs="Arial Unicode MS"/>
          <w:b w:val="0"/>
          <w:sz w:val="24"/>
          <w:szCs w:val="24"/>
          <w:lang w:val="en-GB"/>
        </w:rPr>
        <w:t xml:space="preserve"> </w:t>
      </w:r>
      <w:r w:rsidR="00DD6B89" w:rsidRPr="00022FF3">
        <w:rPr>
          <w:rFonts w:ascii="Arial Unicode MS" w:eastAsia="Arial Unicode MS" w:hAnsi="Arial Unicode MS" w:cs="Arial Unicode MS"/>
          <w:b w:val="0"/>
          <w:sz w:val="24"/>
          <w:szCs w:val="24"/>
          <w:lang w:val="en-GB"/>
        </w:rPr>
        <w:t xml:space="preserve">by the record </w:t>
      </w:r>
      <w:r w:rsidR="001D5311" w:rsidRPr="00022FF3">
        <w:rPr>
          <w:rFonts w:ascii="Arial Unicode MS" w:eastAsia="Arial Unicode MS" w:hAnsi="Arial Unicode MS" w:cs="Arial Unicode MS"/>
          <w:b w:val="0"/>
          <w:sz w:val="24"/>
          <w:szCs w:val="24"/>
          <w:lang w:val="en-GB"/>
        </w:rPr>
        <w:t>and not capable of disputation.</w:t>
      </w:r>
      <w:r w:rsidR="00BB56CC" w:rsidRPr="00022FF3">
        <w:rPr>
          <w:rFonts w:ascii="Arial Unicode MS" w:eastAsia="Arial Unicode MS" w:hAnsi="Arial Unicode MS" w:cs="Arial Unicode MS"/>
          <w:b w:val="0"/>
          <w:sz w:val="24"/>
          <w:szCs w:val="24"/>
          <w:lang w:val="en-GB"/>
        </w:rPr>
        <w:t xml:space="preserve">  Inde</w:t>
      </w:r>
      <w:r w:rsidR="00DD6B89" w:rsidRPr="00022FF3">
        <w:rPr>
          <w:rFonts w:ascii="Arial Unicode MS" w:eastAsia="Arial Unicode MS" w:hAnsi="Arial Unicode MS" w:cs="Arial Unicode MS"/>
          <w:b w:val="0"/>
          <w:sz w:val="24"/>
          <w:szCs w:val="24"/>
          <w:lang w:val="en-GB"/>
        </w:rPr>
        <w:t>ed, we note that the Judge made</w:t>
      </w:r>
      <w:r w:rsidR="00BB56CC" w:rsidRPr="00022FF3">
        <w:rPr>
          <w:rFonts w:ascii="Arial Unicode MS" w:eastAsia="Arial Unicode MS" w:hAnsi="Arial Unicode MS" w:cs="Arial Unicode MS"/>
          <w:b w:val="0"/>
          <w:sz w:val="24"/>
          <w:szCs w:val="24"/>
          <w:lang w:val="en-GB"/>
        </w:rPr>
        <w:t xml:space="preserve"> no criticism of the Mr </w:t>
      </w:r>
      <w:proofErr w:type="spellStart"/>
      <w:r w:rsidR="00BB56CC" w:rsidRPr="00022FF3">
        <w:rPr>
          <w:rFonts w:ascii="Arial Unicode MS" w:eastAsia="Arial Unicode MS" w:hAnsi="Arial Unicode MS" w:cs="Arial Unicode MS"/>
          <w:b w:val="0"/>
          <w:sz w:val="24"/>
          <w:szCs w:val="24"/>
          <w:lang w:val="en-GB"/>
        </w:rPr>
        <w:t>Octobre</w:t>
      </w:r>
      <w:r w:rsidR="00DD6B89" w:rsidRPr="00022FF3">
        <w:rPr>
          <w:rFonts w:ascii="Arial Unicode MS" w:eastAsia="Arial Unicode MS" w:hAnsi="Arial Unicode MS" w:cs="Arial Unicode MS"/>
          <w:b w:val="0"/>
          <w:sz w:val="24"/>
          <w:szCs w:val="24"/>
          <w:lang w:val="en-GB"/>
        </w:rPr>
        <w:t>’s</w:t>
      </w:r>
      <w:proofErr w:type="spellEnd"/>
      <w:r w:rsidR="00BB56CC" w:rsidRPr="00022FF3">
        <w:rPr>
          <w:rFonts w:ascii="Arial Unicode MS" w:eastAsia="Arial Unicode MS" w:hAnsi="Arial Unicode MS" w:cs="Arial Unicode MS"/>
          <w:b w:val="0"/>
          <w:sz w:val="24"/>
          <w:szCs w:val="24"/>
          <w:lang w:val="en-GB"/>
        </w:rPr>
        <w:t xml:space="preserve"> </w:t>
      </w:r>
      <w:r w:rsidR="00DD6B89" w:rsidRPr="00022FF3">
        <w:rPr>
          <w:rFonts w:ascii="Arial Unicode MS" w:eastAsia="Arial Unicode MS" w:hAnsi="Arial Unicode MS" w:cs="Arial Unicode MS"/>
          <w:b w:val="0"/>
          <w:sz w:val="24"/>
          <w:szCs w:val="24"/>
          <w:lang w:val="en-GB"/>
        </w:rPr>
        <w:t xml:space="preserve">evidence in </w:t>
      </w:r>
      <w:r w:rsidR="00BB56CC" w:rsidRPr="00022FF3">
        <w:rPr>
          <w:rFonts w:ascii="Arial Unicode MS" w:eastAsia="Arial Unicode MS" w:hAnsi="Arial Unicode MS" w:cs="Arial Unicode MS"/>
          <w:b w:val="0"/>
          <w:sz w:val="24"/>
          <w:szCs w:val="24"/>
          <w:lang w:val="en-GB"/>
        </w:rPr>
        <w:t>the Tribunal that considered his conduct.</w:t>
      </w:r>
      <w:r w:rsidR="00DD6B89" w:rsidRPr="00022FF3">
        <w:rPr>
          <w:rFonts w:ascii="Arial Unicode MS" w:eastAsia="Arial Unicode MS" w:hAnsi="Arial Unicode MS" w:cs="Arial Unicode MS"/>
          <w:b w:val="0"/>
          <w:sz w:val="24"/>
          <w:szCs w:val="24"/>
          <w:lang w:val="en-GB"/>
        </w:rPr>
        <w:t xml:space="preserve">  There was no possible motive for any </w:t>
      </w:r>
      <w:r w:rsidR="001D5311" w:rsidRPr="00022FF3">
        <w:rPr>
          <w:rFonts w:ascii="Arial Unicode MS" w:eastAsia="Arial Unicode MS" w:hAnsi="Arial Unicode MS" w:cs="Arial Unicode MS"/>
          <w:b w:val="0"/>
          <w:sz w:val="24"/>
          <w:szCs w:val="24"/>
          <w:lang w:val="en-GB"/>
        </w:rPr>
        <w:t>“allurement”</w:t>
      </w:r>
      <w:r w:rsidR="00DD6B89" w:rsidRPr="00022FF3">
        <w:rPr>
          <w:rFonts w:ascii="Arial Unicode MS" w:eastAsia="Arial Unicode MS" w:hAnsi="Arial Unicode MS" w:cs="Arial Unicode MS"/>
          <w:b w:val="0"/>
          <w:sz w:val="24"/>
          <w:szCs w:val="24"/>
          <w:lang w:val="en-GB"/>
        </w:rPr>
        <w:t xml:space="preserve">. </w:t>
      </w:r>
      <w:r w:rsidR="00D87303" w:rsidRPr="00022FF3">
        <w:rPr>
          <w:rFonts w:ascii="Arial Unicode MS" w:eastAsia="Arial Unicode MS" w:hAnsi="Arial Unicode MS" w:cs="Arial Unicode MS"/>
          <w:b w:val="0"/>
          <w:sz w:val="24"/>
          <w:szCs w:val="24"/>
          <w:lang w:val="en-GB"/>
        </w:rPr>
        <w:t xml:space="preserve"> </w:t>
      </w:r>
      <w:r w:rsidR="001D5311" w:rsidRPr="00022FF3">
        <w:rPr>
          <w:rFonts w:ascii="Arial Unicode MS" w:eastAsia="Arial Unicode MS" w:hAnsi="Arial Unicode MS" w:cs="Arial Unicode MS"/>
          <w:b w:val="0"/>
          <w:sz w:val="24"/>
          <w:szCs w:val="24"/>
          <w:lang w:val="en-GB"/>
        </w:rPr>
        <w:t xml:space="preserve">In light of these facts, which </w:t>
      </w:r>
      <w:proofErr w:type="gramStart"/>
      <w:r w:rsidR="001D5311" w:rsidRPr="00022FF3">
        <w:rPr>
          <w:rFonts w:ascii="Arial Unicode MS" w:eastAsia="Arial Unicode MS" w:hAnsi="Arial Unicode MS" w:cs="Arial Unicode MS"/>
          <w:b w:val="0"/>
          <w:sz w:val="24"/>
          <w:szCs w:val="24"/>
          <w:lang w:val="en-GB"/>
        </w:rPr>
        <w:t>must have been well understood</w:t>
      </w:r>
      <w:proofErr w:type="gramEnd"/>
      <w:r w:rsidR="001D5311" w:rsidRPr="00022FF3">
        <w:rPr>
          <w:rFonts w:ascii="Arial Unicode MS" w:eastAsia="Arial Unicode MS" w:hAnsi="Arial Unicode MS" w:cs="Arial Unicode MS"/>
          <w:b w:val="0"/>
          <w:sz w:val="24"/>
          <w:szCs w:val="24"/>
          <w:lang w:val="en-GB"/>
        </w:rPr>
        <w:t xml:space="preserve"> by the Judge, this allegation was </w:t>
      </w:r>
      <w:r w:rsidR="001D5311" w:rsidRPr="00022FF3">
        <w:rPr>
          <w:rFonts w:ascii="Arial Unicode MS" w:eastAsia="Arial Unicode MS" w:hAnsi="Arial Unicode MS" w:cs="Arial Unicode MS"/>
          <w:b w:val="0"/>
          <w:sz w:val="24"/>
          <w:szCs w:val="24"/>
          <w:lang w:val="en-GB"/>
        </w:rPr>
        <w:lastRenderedPageBreak/>
        <w:t>malicious</w:t>
      </w:r>
      <w:r w:rsidR="00B843CB" w:rsidRPr="00022FF3">
        <w:rPr>
          <w:rFonts w:ascii="Arial Unicode MS" w:eastAsia="Arial Unicode MS" w:hAnsi="Arial Unicode MS" w:cs="Arial Unicode MS"/>
          <w:b w:val="0"/>
          <w:sz w:val="24"/>
          <w:szCs w:val="24"/>
          <w:lang w:val="en-GB"/>
        </w:rPr>
        <w:t>, improper</w:t>
      </w:r>
      <w:r w:rsidR="001D5311" w:rsidRPr="00022FF3">
        <w:rPr>
          <w:rFonts w:ascii="Arial Unicode MS" w:eastAsia="Arial Unicode MS" w:hAnsi="Arial Unicode MS" w:cs="Arial Unicode MS"/>
          <w:b w:val="0"/>
          <w:sz w:val="24"/>
          <w:szCs w:val="24"/>
          <w:lang w:val="en-GB"/>
        </w:rPr>
        <w:t xml:space="preserve"> and irresponsible in the highest degree. </w:t>
      </w:r>
      <w:r w:rsidR="00E162E1" w:rsidRPr="00022FF3">
        <w:rPr>
          <w:rFonts w:ascii="Arial Unicode MS" w:eastAsia="Arial Unicode MS" w:hAnsi="Arial Unicode MS" w:cs="Arial Unicode MS"/>
          <w:b w:val="0"/>
          <w:sz w:val="24"/>
          <w:szCs w:val="24"/>
          <w:lang w:val="en-GB"/>
        </w:rPr>
        <w:t xml:space="preserve">  We unhesitatingly reject it.</w:t>
      </w:r>
    </w:p>
    <w:p w:rsidR="00697698"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68.</w:t>
      </w:r>
      <w:r w:rsidRPr="00022FF3">
        <w:rPr>
          <w:rFonts w:ascii="Arial Unicode MS" w:eastAsia="Arial Unicode MS" w:hAnsi="Arial Unicode MS" w:cs="Arial Unicode MS"/>
          <w:b w:val="0"/>
          <w:sz w:val="24"/>
          <w:szCs w:val="24"/>
          <w:lang w:val="en-GB"/>
        </w:rPr>
        <w:tab/>
      </w:r>
      <w:r w:rsidR="001D5311" w:rsidRPr="00022FF3">
        <w:rPr>
          <w:rFonts w:ascii="Arial Unicode MS" w:eastAsia="Arial Unicode MS" w:hAnsi="Arial Unicode MS" w:cs="Arial Unicode MS"/>
          <w:b w:val="0"/>
          <w:sz w:val="24"/>
          <w:szCs w:val="24"/>
          <w:lang w:val="en-GB"/>
        </w:rPr>
        <w:t>The</w:t>
      </w:r>
      <w:r w:rsidR="00E162E1" w:rsidRPr="00022FF3">
        <w:rPr>
          <w:rFonts w:ascii="Arial Unicode MS" w:eastAsia="Arial Unicode MS" w:hAnsi="Arial Unicode MS" w:cs="Arial Unicode MS"/>
          <w:b w:val="0"/>
          <w:sz w:val="24"/>
          <w:szCs w:val="24"/>
          <w:lang w:val="en-GB"/>
        </w:rPr>
        <w:t xml:space="preserve"> issue raised by the </w:t>
      </w:r>
      <w:proofErr w:type="spellStart"/>
      <w:r w:rsidR="00E162E1" w:rsidRPr="00022FF3">
        <w:rPr>
          <w:rFonts w:ascii="Arial Unicode MS" w:eastAsia="Arial Unicode MS" w:hAnsi="Arial Unicode MS" w:cs="Arial Unicode MS"/>
          <w:b w:val="0"/>
          <w:sz w:val="24"/>
          <w:szCs w:val="24"/>
          <w:lang w:val="en-GB"/>
        </w:rPr>
        <w:t>Octobre</w:t>
      </w:r>
      <w:proofErr w:type="spellEnd"/>
      <w:r w:rsidR="00E162E1" w:rsidRPr="00022FF3">
        <w:rPr>
          <w:rFonts w:ascii="Arial Unicode MS" w:eastAsia="Arial Unicode MS" w:hAnsi="Arial Unicode MS" w:cs="Arial Unicode MS"/>
          <w:b w:val="0"/>
          <w:sz w:val="24"/>
          <w:szCs w:val="24"/>
          <w:lang w:val="en-GB"/>
        </w:rPr>
        <w:t xml:space="preserve"> case involves two related but distinct questions: the first is whether the Judge’s judgment was legally effective; and the second, </w:t>
      </w:r>
      <w:r w:rsidR="00E96EDD" w:rsidRPr="00022FF3">
        <w:rPr>
          <w:rFonts w:ascii="Arial Unicode MS" w:eastAsia="Arial Unicode MS" w:hAnsi="Arial Unicode MS" w:cs="Arial Unicode MS"/>
          <w:b w:val="0"/>
          <w:sz w:val="24"/>
          <w:szCs w:val="24"/>
          <w:lang w:val="en-GB"/>
        </w:rPr>
        <w:t xml:space="preserve">if it were </w:t>
      </w:r>
      <w:r w:rsidR="00E162E1" w:rsidRPr="00022FF3">
        <w:rPr>
          <w:rFonts w:ascii="Arial Unicode MS" w:eastAsia="Arial Unicode MS" w:hAnsi="Arial Unicode MS" w:cs="Arial Unicode MS"/>
          <w:b w:val="0"/>
          <w:sz w:val="24"/>
          <w:szCs w:val="24"/>
          <w:lang w:val="en-GB"/>
        </w:rPr>
        <w:t>ineffective</w:t>
      </w:r>
      <w:r w:rsidR="00477FCC" w:rsidRPr="00022FF3">
        <w:rPr>
          <w:rFonts w:ascii="Arial Unicode MS" w:eastAsia="Arial Unicode MS" w:hAnsi="Arial Unicode MS" w:cs="Arial Unicode MS"/>
          <w:b w:val="0"/>
          <w:sz w:val="24"/>
          <w:szCs w:val="24"/>
          <w:lang w:val="en-GB"/>
        </w:rPr>
        <w:t>,</w:t>
      </w:r>
      <w:r w:rsidR="00E162E1" w:rsidRPr="00022FF3">
        <w:rPr>
          <w:rFonts w:ascii="Arial Unicode MS" w:eastAsia="Arial Unicode MS" w:hAnsi="Arial Unicode MS" w:cs="Arial Unicode MS"/>
          <w:b w:val="0"/>
          <w:sz w:val="24"/>
          <w:szCs w:val="24"/>
          <w:lang w:val="en-GB"/>
        </w:rPr>
        <w:t xml:space="preserve"> whether the procedure adopted by the Chief Justice to deal with the case was jurisdictionally valid.</w:t>
      </w:r>
    </w:p>
    <w:p w:rsidR="00991F53"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69.</w:t>
      </w:r>
      <w:r w:rsidRPr="00022FF3">
        <w:rPr>
          <w:rFonts w:ascii="Arial Unicode MS" w:eastAsia="Arial Unicode MS" w:hAnsi="Arial Unicode MS" w:cs="Arial Unicode MS"/>
          <w:b w:val="0"/>
          <w:sz w:val="24"/>
          <w:szCs w:val="24"/>
          <w:lang w:val="en-GB"/>
        </w:rPr>
        <w:tab/>
      </w:r>
      <w:r w:rsidR="00697698" w:rsidRPr="00022FF3">
        <w:rPr>
          <w:rFonts w:ascii="Arial Unicode MS" w:eastAsia="Arial Unicode MS" w:hAnsi="Arial Unicode MS" w:cs="Arial Unicode MS"/>
          <w:b w:val="0"/>
          <w:sz w:val="24"/>
          <w:szCs w:val="24"/>
          <w:lang w:val="en-GB"/>
        </w:rPr>
        <w:t xml:space="preserve">The first question </w:t>
      </w:r>
      <w:proofErr w:type="gramStart"/>
      <w:r w:rsidR="00697698" w:rsidRPr="00022FF3">
        <w:rPr>
          <w:rFonts w:ascii="Arial Unicode MS" w:eastAsia="Arial Unicode MS" w:hAnsi="Arial Unicode MS" w:cs="Arial Unicode MS"/>
          <w:b w:val="0"/>
          <w:sz w:val="24"/>
          <w:szCs w:val="24"/>
          <w:lang w:val="en-GB"/>
        </w:rPr>
        <w:t>is easily answered</w:t>
      </w:r>
      <w:proofErr w:type="gramEnd"/>
      <w:r w:rsidR="00697698" w:rsidRPr="00022FF3">
        <w:rPr>
          <w:rFonts w:ascii="Arial Unicode MS" w:eastAsia="Arial Unicode MS" w:hAnsi="Arial Unicode MS" w:cs="Arial Unicode MS"/>
          <w:b w:val="0"/>
          <w:sz w:val="24"/>
          <w:szCs w:val="24"/>
          <w:lang w:val="en-GB"/>
        </w:rPr>
        <w:t xml:space="preserve">.  </w:t>
      </w:r>
      <w:r w:rsidR="007541DB" w:rsidRPr="00022FF3">
        <w:rPr>
          <w:rFonts w:ascii="Arial Unicode MS" w:eastAsia="Arial Unicode MS" w:hAnsi="Arial Unicode MS" w:cs="Arial Unicode MS"/>
          <w:b w:val="0"/>
          <w:sz w:val="24"/>
          <w:szCs w:val="24"/>
          <w:lang w:val="en-GB"/>
        </w:rPr>
        <w:t>Unless legislation or Rules of Court provide otherwise, a</w:t>
      </w:r>
      <w:r w:rsidR="00DD41D0" w:rsidRPr="00022FF3">
        <w:rPr>
          <w:rFonts w:ascii="Arial Unicode MS" w:eastAsia="Arial Unicode MS" w:hAnsi="Arial Unicode MS" w:cs="Arial Unicode MS"/>
          <w:b w:val="0"/>
          <w:sz w:val="24"/>
          <w:szCs w:val="24"/>
          <w:lang w:val="en-GB"/>
        </w:rPr>
        <w:t xml:space="preserve"> judgment is only final when it </w:t>
      </w:r>
      <w:proofErr w:type="gramStart"/>
      <w:r w:rsidR="00DD41D0" w:rsidRPr="00022FF3">
        <w:rPr>
          <w:rFonts w:ascii="Arial Unicode MS" w:eastAsia="Arial Unicode MS" w:hAnsi="Arial Unicode MS" w:cs="Arial Unicode MS"/>
          <w:b w:val="0"/>
          <w:sz w:val="24"/>
          <w:szCs w:val="24"/>
          <w:lang w:val="en-GB"/>
        </w:rPr>
        <w:t>is delivered</w:t>
      </w:r>
      <w:proofErr w:type="gramEnd"/>
      <w:r w:rsidR="007541DB" w:rsidRPr="00022FF3">
        <w:rPr>
          <w:rFonts w:ascii="Arial Unicode MS" w:eastAsia="Arial Unicode MS" w:hAnsi="Arial Unicode MS" w:cs="Arial Unicode MS"/>
          <w:b w:val="0"/>
          <w:sz w:val="24"/>
          <w:szCs w:val="24"/>
          <w:lang w:val="en-GB"/>
        </w:rPr>
        <w:t xml:space="preserve"> in open court</w:t>
      </w:r>
      <w:r w:rsidR="00DD41D0" w:rsidRPr="00022FF3">
        <w:rPr>
          <w:rFonts w:ascii="Arial Unicode MS" w:eastAsia="Arial Unicode MS" w:hAnsi="Arial Unicode MS" w:cs="Arial Unicode MS"/>
          <w:b w:val="0"/>
          <w:sz w:val="24"/>
          <w:szCs w:val="24"/>
          <w:lang w:val="en-GB"/>
        </w:rPr>
        <w:t>.</w:t>
      </w:r>
      <w:r w:rsidR="00E96EDD" w:rsidRPr="00022FF3">
        <w:rPr>
          <w:rFonts w:ascii="Arial Unicode MS" w:eastAsia="Arial Unicode MS" w:hAnsi="Arial Unicode MS" w:cs="Arial Unicode MS"/>
          <w:b w:val="0"/>
          <w:sz w:val="24"/>
          <w:szCs w:val="24"/>
          <w:lang w:val="en-GB"/>
        </w:rPr>
        <w:t xml:space="preserve">  No such provisions apply in the present case.</w:t>
      </w:r>
      <w:r w:rsidR="007541DB" w:rsidRPr="00022FF3">
        <w:rPr>
          <w:rFonts w:ascii="Arial Unicode MS" w:eastAsia="Arial Unicode MS" w:hAnsi="Arial Unicode MS" w:cs="Arial Unicode MS"/>
          <w:b w:val="0"/>
          <w:sz w:val="24"/>
          <w:szCs w:val="24"/>
          <w:lang w:val="en-GB"/>
        </w:rPr>
        <w:t xml:space="preserve">  Exceptions </w:t>
      </w:r>
      <w:proofErr w:type="gramStart"/>
      <w:r w:rsidR="007541DB" w:rsidRPr="00022FF3">
        <w:rPr>
          <w:rFonts w:ascii="Arial Unicode MS" w:eastAsia="Arial Unicode MS" w:hAnsi="Arial Unicode MS" w:cs="Arial Unicode MS"/>
          <w:b w:val="0"/>
          <w:sz w:val="24"/>
          <w:szCs w:val="24"/>
          <w:lang w:val="en-GB"/>
        </w:rPr>
        <w:t>are pre</w:t>
      </w:r>
      <w:r w:rsidR="00E96EDD" w:rsidRPr="00022FF3">
        <w:rPr>
          <w:rFonts w:ascii="Arial Unicode MS" w:eastAsia="Arial Unicode MS" w:hAnsi="Arial Unicode MS" w:cs="Arial Unicode MS"/>
          <w:b w:val="0"/>
          <w:sz w:val="24"/>
          <w:szCs w:val="24"/>
          <w:lang w:val="en-GB"/>
        </w:rPr>
        <w:t>scribed</w:t>
      </w:r>
      <w:proofErr w:type="gramEnd"/>
      <w:r w:rsidR="00E96EDD" w:rsidRPr="00022FF3">
        <w:rPr>
          <w:rFonts w:ascii="Arial Unicode MS" w:eastAsia="Arial Unicode MS" w:hAnsi="Arial Unicode MS" w:cs="Arial Unicode MS"/>
          <w:b w:val="0"/>
          <w:sz w:val="24"/>
          <w:szCs w:val="24"/>
          <w:lang w:val="en-GB"/>
        </w:rPr>
        <w:t xml:space="preserve"> in civil cases for judg</w:t>
      </w:r>
      <w:r w:rsidR="007541DB" w:rsidRPr="00022FF3">
        <w:rPr>
          <w:rFonts w:ascii="Arial Unicode MS" w:eastAsia="Arial Unicode MS" w:hAnsi="Arial Unicode MS" w:cs="Arial Unicode MS"/>
          <w:b w:val="0"/>
          <w:sz w:val="24"/>
          <w:szCs w:val="24"/>
          <w:lang w:val="en-GB"/>
        </w:rPr>
        <w:t>ments by consent or by default, when filing in</w:t>
      </w:r>
      <w:r w:rsidR="00E96EDD" w:rsidRPr="00022FF3">
        <w:rPr>
          <w:rFonts w:ascii="Arial Unicode MS" w:eastAsia="Arial Unicode MS" w:hAnsi="Arial Unicode MS" w:cs="Arial Unicode MS"/>
          <w:b w:val="0"/>
          <w:sz w:val="24"/>
          <w:szCs w:val="24"/>
          <w:lang w:val="en-GB"/>
        </w:rPr>
        <w:t xml:space="preserve"> the Court registry will</w:t>
      </w:r>
      <w:r w:rsidR="007541DB" w:rsidRPr="00022FF3">
        <w:rPr>
          <w:rFonts w:ascii="Arial Unicode MS" w:eastAsia="Arial Unicode MS" w:hAnsi="Arial Unicode MS" w:cs="Arial Unicode MS"/>
          <w:b w:val="0"/>
          <w:sz w:val="24"/>
          <w:szCs w:val="24"/>
          <w:lang w:val="en-GB"/>
        </w:rPr>
        <w:t xml:space="preserve"> suffice.  Aside from the exercise of particular legislative jurisdictions (not relevant </w:t>
      </w:r>
      <w:r w:rsidR="00E96EDD" w:rsidRPr="00022FF3">
        <w:rPr>
          <w:rFonts w:ascii="Arial Unicode MS" w:eastAsia="Arial Unicode MS" w:hAnsi="Arial Unicode MS" w:cs="Arial Unicode MS"/>
          <w:b w:val="0"/>
          <w:sz w:val="24"/>
          <w:szCs w:val="24"/>
          <w:lang w:val="en-GB"/>
        </w:rPr>
        <w:t>here</w:t>
      </w:r>
      <w:r w:rsidR="007541DB" w:rsidRPr="00022FF3">
        <w:rPr>
          <w:rFonts w:ascii="Arial Unicode MS" w:eastAsia="Arial Unicode MS" w:hAnsi="Arial Unicode MS" w:cs="Arial Unicode MS"/>
          <w:b w:val="0"/>
          <w:sz w:val="24"/>
          <w:szCs w:val="24"/>
          <w:lang w:val="en-GB"/>
        </w:rPr>
        <w:t>) orders disposing of litigation must be made in open court</w:t>
      </w:r>
      <w:r w:rsidR="00071BDA" w:rsidRPr="00022FF3">
        <w:rPr>
          <w:rFonts w:ascii="Arial Unicode MS" w:eastAsia="Arial Unicode MS" w:hAnsi="Arial Unicode MS" w:cs="Arial Unicode MS"/>
          <w:b w:val="0"/>
          <w:sz w:val="24"/>
          <w:szCs w:val="24"/>
          <w:lang w:val="en-GB"/>
        </w:rPr>
        <w:t xml:space="preserve"> and</w:t>
      </w:r>
      <w:r w:rsidR="00E96EDD" w:rsidRPr="00022FF3">
        <w:rPr>
          <w:rFonts w:ascii="Arial Unicode MS" w:eastAsia="Arial Unicode MS" w:hAnsi="Arial Unicode MS" w:cs="Arial Unicode MS"/>
          <w:b w:val="0"/>
          <w:sz w:val="24"/>
          <w:szCs w:val="24"/>
          <w:lang w:val="en-GB"/>
        </w:rPr>
        <w:t>,</w:t>
      </w:r>
      <w:r w:rsidR="00071BDA" w:rsidRPr="00022FF3">
        <w:rPr>
          <w:rFonts w:ascii="Arial Unicode MS" w:eastAsia="Arial Unicode MS" w:hAnsi="Arial Unicode MS" w:cs="Arial Unicode MS"/>
          <w:b w:val="0"/>
          <w:sz w:val="24"/>
          <w:szCs w:val="24"/>
          <w:lang w:val="en-GB"/>
        </w:rPr>
        <w:t xml:space="preserve"> until this occurs</w:t>
      </w:r>
      <w:r w:rsidR="00E96EDD" w:rsidRPr="00022FF3">
        <w:rPr>
          <w:rFonts w:ascii="Arial Unicode MS" w:eastAsia="Arial Unicode MS" w:hAnsi="Arial Unicode MS" w:cs="Arial Unicode MS"/>
          <w:b w:val="0"/>
          <w:sz w:val="24"/>
          <w:szCs w:val="24"/>
          <w:lang w:val="en-GB"/>
        </w:rPr>
        <w:t>,</w:t>
      </w:r>
      <w:r w:rsidR="00071BDA" w:rsidRPr="00022FF3">
        <w:rPr>
          <w:rFonts w:ascii="Arial Unicode MS" w:eastAsia="Arial Unicode MS" w:hAnsi="Arial Unicode MS" w:cs="Arial Unicode MS"/>
          <w:b w:val="0"/>
          <w:sz w:val="24"/>
          <w:szCs w:val="24"/>
          <w:lang w:val="en-GB"/>
        </w:rPr>
        <w:t xml:space="preserve"> the judicial function in respect of the case has not concluded.  It is fundamental also to the administration of justice that a court must give an </w:t>
      </w:r>
      <w:proofErr w:type="gramStart"/>
      <w:r w:rsidR="00071BDA" w:rsidRPr="00022FF3">
        <w:rPr>
          <w:rFonts w:ascii="Arial Unicode MS" w:eastAsia="Arial Unicode MS" w:hAnsi="Arial Unicode MS" w:cs="Arial Unicode MS"/>
          <w:b w:val="0"/>
          <w:sz w:val="24"/>
          <w:szCs w:val="24"/>
          <w:lang w:val="en-GB"/>
        </w:rPr>
        <w:t>explanation which</w:t>
      </w:r>
      <w:proofErr w:type="gramEnd"/>
      <w:r w:rsidR="00071BDA" w:rsidRPr="00022FF3">
        <w:rPr>
          <w:rFonts w:ascii="Arial Unicode MS" w:eastAsia="Arial Unicode MS" w:hAnsi="Arial Unicode MS" w:cs="Arial Unicode MS"/>
          <w:b w:val="0"/>
          <w:sz w:val="24"/>
          <w:szCs w:val="24"/>
          <w:lang w:val="en-GB"/>
        </w:rPr>
        <w:t xml:space="preserve"> adequately informs both the public and the parties</w:t>
      </w:r>
      <w:r w:rsidR="00991F53" w:rsidRPr="00022FF3">
        <w:rPr>
          <w:rFonts w:ascii="Arial Unicode MS" w:eastAsia="Arial Unicode MS" w:hAnsi="Arial Unicode MS" w:cs="Arial Unicode MS"/>
          <w:b w:val="0"/>
          <w:sz w:val="24"/>
          <w:szCs w:val="24"/>
          <w:lang w:val="en-GB"/>
        </w:rPr>
        <w:t xml:space="preserve"> why it has made the order which has been pronounced.  For this </w:t>
      </w:r>
      <w:proofErr w:type="gramStart"/>
      <w:r w:rsidR="00991F53" w:rsidRPr="00022FF3">
        <w:rPr>
          <w:rFonts w:ascii="Arial Unicode MS" w:eastAsia="Arial Unicode MS" w:hAnsi="Arial Unicode MS" w:cs="Arial Unicode MS"/>
          <w:b w:val="0"/>
          <w:sz w:val="24"/>
          <w:szCs w:val="24"/>
          <w:lang w:val="en-GB"/>
        </w:rPr>
        <w:t>reason</w:t>
      </w:r>
      <w:proofErr w:type="gramEnd"/>
      <w:r w:rsidR="00991F53" w:rsidRPr="00022FF3">
        <w:rPr>
          <w:rFonts w:ascii="Arial Unicode MS" w:eastAsia="Arial Unicode MS" w:hAnsi="Arial Unicode MS" w:cs="Arial Unicode MS"/>
          <w:b w:val="0"/>
          <w:sz w:val="24"/>
          <w:szCs w:val="24"/>
          <w:lang w:val="en-GB"/>
        </w:rPr>
        <w:t xml:space="preserve"> the term “judgment” is often used both for the ultimate order and the reasons for it. </w:t>
      </w:r>
    </w:p>
    <w:p w:rsidR="006A275E"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70.</w:t>
      </w:r>
      <w:r w:rsidRPr="00022FF3">
        <w:rPr>
          <w:rFonts w:ascii="Arial Unicode MS" w:eastAsia="Arial Unicode MS" w:hAnsi="Arial Unicode MS" w:cs="Arial Unicode MS"/>
          <w:b w:val="0"/>
          <w:sz w:val="24"/>
          <w:szCs w:val="24"/>
          <w:lang w:val="en-GB"/>
        </w:rPr>
        <w:tab/>
      </w:r>
      <w:r w:rsidR="00071BDA" w:rsidRPr="00022FF3">
        <w:rPr>
          <w:rFonts w:ascii="Arial Unicode MS" w:eastAsia="Arial Unicode MS" w:hAnsi="Arial Unicode MS" w:cs="Arial Unicode MS"/>
          <w:b w:val="0"/>
          <w:sz w:val="24"/>
          <w:szCs w:val="24"/>
          <w:lang w:val="en-GB"/>
        </w:rPr>
        <w:t xml:space="preserve"> It has long been the law that a judge is entitled to</w:t>
      </w:r>
      <w:r w:rsidR="00DF60B6" w:rsidRPr="00022FF3">
        <w:rPr>
          <w:rFonts w:ascii="Arial Unicode MS" w:eastAsia="Arial Unicode MS" w:hAnsi="Arial Unicode MS" w:cs="Arial Unicode MS"/>
          <w:b w:val="0"/>
          <w:sz w:val="24"/>
          <w:szCs w:val="24"/>
          <w:lang w:val="en-GB"/>
        </w:rPr>
        <w:t xml:space="preserve"> amend or even</w:t>
      </w:r>
      <w:r w:rsidR="00071BDA" w:rsidRPr="00022FF3">
        <w:rPr>
          <w:rFonts w:ascii="Arial Unicode MS" w:eastAsia="Arial Unicode MS" w:hAnsi="Arial Unicode MS" w:cs="Arial Unicode MS"/>
          <w:b w:val="0"/>
          <w:sz w:val="24"/>
          <w:szCs w:val="24"/>
          <w:lang w:val="en-GB"/>
        </w:rPr>
        <w:t xml:space="preserve"> reverse his</w:t>
      </w:r>
      <w:r w:rsidR="00991F53" w:rsidRPr="00022FF3">
        <w:rPr>
          <w:rFonts w:ascii="Arial Unicode MS" w:eastAsia="Arial Unicode MS" w:hAnsi="Arial Unicode MS" w:cs="Arial Unicode MS"/>
          <w:b w:val="0"/>
          <w:sz w:val="24"/>
          <w:szCs w:val="24"/>
          <w:lang w:val="en-GB"/>
        </w:rPr>
        <w:t xml:space="preserve"> or her</w:t>
      </w:r>
      <w:r w:rsidR="00071BDA" w:rsidRPr="00022FF3">
        <w:rPr>
          <w:rFonts w:ascii="Arial Unicode MS" w:eastAsia="Arial Unicode MS" w:hAnsi="Arial Unicode MS" w:cs="Arial Unicode MS"/>
          <w:b w:val="0"/>
          <w:sz w:val="24"/>
          <w:szCs w:val="24"/>
          <w:lang w:val="en-GB"/>
        </w:rPr>
        <w:t xml:space="preserve"> decision at any</w:t>
      </w:r>
      <w:r w:rsidR="00991F53" w:rsidRPr="00022FF3">
        <w:rPr>
          <w:rFonts w:ascii="Arial Unicode MS" w:eastAsia="Arial Unicode MS" w:hAnsi="Arial Unicode MS" w:cs="Arial Unicode MS"/>
          <w:b w:val="0"/>
          <w:sz w:val="24"/>
          <w:szCs w:val="24"/>
          <w:lang w:val="en-GB"/>
        </w:rPr>
        <w:t xml:space="preserve"> </w:t>
      </w:r>
      <w:r w:rsidR="00071BDA" w:rsidRPr="00022FF3">
        <w:rPr>
          <w:rFonts w:ascii="Arial Unicode MS" w:eastAsia="Arial Unicode MS" w:hAnsi="Arial Unicode MS" w:cs="Arial Unicode MS"/>
          <w:b w:val="0"/>
          <w:sz w:val="24"/>
          <w:szCs w:val="24"/>
          <w:lang w:val="en-GB"/>
        </w:rPr>
        <w:t xml:space="preserve">time before </w:t>
      </w:r>
      <w:r w:rsidR="00991F53" w:rsidRPr="00022FF3">
        <w:rPr>
          <w:rFonts w:ascii="Arial Unicode MS" w:eastAsia="Arial Unicode MS" w:hAnsi="Arial Unicode MS" w:cs="Arial Unicode MS"/>
          <w:b w:val="0"/>
          <w:sz w:val="24"/>
          <w:szCs w:val="24"/>
          <w:lang w:val="en-GB"/>
        </w:rPr>
        <w:t>the</w:t>
      </w:r>
      <w:r w:rsidR="00071BDA" w:rsidRPr="00022FF3">
        <w:rPr>
          <w:rFonts w:ascii="Arial Unicode MS" w:eastAsia="Arial Unicode MS" w:hAnsi="Arial Unicode MS" w:cs="Arial Unicode MS"/>
          <w:b w:val="0"/>
          <w:sz w:val="24"/>
          <w:szCs w:val="24"/>
          <w:lang w:val="en-GB"/>
        </w:rPr>
        <w:t xml:space="preserve"> order </w:t>
      </w:r>
      <w:proofErr w:type="gramStart"/>
      <w:r w:rsidR="00071BDA" w:rsidRPr="00022FF3">
        <w:rPr>
          <w:rFonts w:ascii="Arial Unicode MS" w:eastAsia="Arial Unicode MS" w:hAnsi="Arial Unicode MS" w:cs="Arial Unicode MS"/>
          <w:b w:val="0"/>
          <w:sz w:val="24"/>
          <w:szCs w:val="24"/>
          <w:lang w:val="en-GB"/>
        </w:rPr>
        <w:t>is</w:t>
      </w:r>
      <w:r w:rsidR="00991F53" w:rsidRPr="00022FF3">
        <w:rPr>
          <w:rFonts w:ascii="Arial Unicode MS" w:eastAsia="Arial Unicode MS" w:hAnsi="Arial Unicode MS" w:cs="Arial Unicode MS"/>
          <w:b w:val="0"/>
          <w:sz w:val="24"/>
          <w:szCs w:val="24"/>
          <w:lang w:val="en-GB"/>
        </w:rPr>
        <w:t xml:space="preserve"> delivered</w:t>
      </w:r>
      <w:proofErr w:type="gramEnd"/>
      <w:r w:rsidR="00991F53" w:rsidRPr="00022FF3">
        <w:rPr>
          <w:rFonts w:ascii="Arial Unicode MS" w:eastAsia="Arial Unicode MS" w:hAnsi="Arial Unicode MS" w:cs="Arial Unicode MS"/>
          <w:b w:val="0"/>
          <w:sz w:val="24"/>
          <w:szCs w:val="24"/>
          <w:lang w:val="en-GB"/>
        </w:rPr>
        <w:t xml:space="preserve">.  In some </w:t>
      </w:r>
      <w:proofErr w:type="gramStart"/>
      <w:r w:rsidR="00991F53" w:rsidRPr="00022FF3">
        <w:rPr>
          <w:rFonts w:ascii="Arial Unicode MS" w:eastAsia="Arial Unicode MS" w:hAnsi="Arial Unicode MS" w:cs="Arial Unicode MS"/>
          <w:b w:val="0"/>
          <w:sz w:val="24"/>
          <w:szCs w:val="24"/>
          <w:lang w:val="en-GB"/>
        </w:rPr>
        <w:t>jurisdictions</w:t>
      </w:r>
      <w:proofErr w:type="gramEnd"/>
      <w:r w:rsidR="00991F53" w:rsidRPr="00022FF3">
        <w:rPr>
          <w:rFonts w:ascii="Arial Unicode MS" w:eastAsia="Arial Unicode MS" w:hAnsi="Arial Unicode MS" w:cs="Arial Unicode MS"/>
          <w:b w:val="0"/>
          <w:sz w:val="24"/>
          <w:szCs w:val="24"/>
          <w:lang w:val="en-GB"/>
        </w:rPr>
        <w:t xml:space="preserve"> amendment is even possible after the order has been delivered but it is not necessary to deal with those circumstances for present purposes.  </w:t>
      </w:r>
      <w:r w:rsidR="00024F34" w:rsidRPr="00022FF3">
        <w:rPr>
          <w:rFonts w:ascii="Arial Unicode MS" w:eastAsia="Arial Unicode MS" w:hAnsi="Arial Unicode MS" w:cs="Arial Unicode MS"/>
          <w:b w:val="0"/>
          <w:sz w:val="24"/>
          <w:szCs w:val="24"/>
          <w:lang w:val="en-GB"/>
        </w:rPr>
        <w:t>As it happens, each of the members of the Tribunal have had the experience in their judicial capacity of thinking that a draft judgment and consequential orders have been finalised but, before delivery, significantly changing one or other of these elements.  In fact, such a practice is commonplace</w:t>
      </w:r>
      <w:r w:rsidR="006D578D" w:rsidRPr="00022FF3">
        <w:rPr>
          <w:rFonts w:ascii="Arial Unicode MS" w:eastAsia="Arial Unicode MS" w:hAnsi="Arial Unicode MS" w:cs="Arial Unicode MS"/>
          <w:b w:val="0"/>
          <w:sz w:val="24"/>
          <w:szCs w:val="24"/>
          <w:lang w:val="en-GB"/>
        </w:rPr>
        <w:t>, as agreed by the Judge in his evidence before the Tribunal</w:t>
      </w:r>
      <w:r w:rsidR="00024F34" w:rsidRPr="00022FF3">
        <w:rPr>
          <w:rFonts w:ascii="Arial Unicode MS" w:eastAsia="Arial Unicode MS" w:hAnsi="Arial Unicode MS" w:cs="Arial Unicode MS"/>
          <w:b w:val="0"/>
          <w:sz w:val="24"/>
          <w:szCs w:val="24"/>
          <w:lang w:val="en-GB"/>
        </w:rPr>
        <w:t>.  It follows that what the Judge described as a “judgment” was, at best, a</w:t>
      </w:r>
      <w:r w:rsidR="006D578D" w:rsidRPr="00022FF3">
        <w:rPr>
          <w:rFonts w:ascii="Arial Unicode MS" w:eastAsia="Arial Unicode MS" w:hAnsi="Arial Unicode MS" w:cs="Arial Unicode MS"/>
          <w:b w:val="0"/>
          <w:sz w:val="24"/>
          <w:szCs w:val="24"/>
          <w:lang w:val="en-GB"/>
        </w:rPr>
        <w:t xml:space="preserve"> </w:t>
      </w:r>
      <w:r w:rsidR="006D578D" w:rsidRPr="00022FF3">
        <w:rPr>
          <w:rFonts w:ascii="Arial Unicode MS" w:eastAsia="Arial Unicode MS" w:hAnsi="Arial Unicode MS" w:cs="Arial Unicode MS"/>
          <w:b w:val="0"/>
          <w:i/>
          <w:sz w:val="24"/>
          <w:szCs w:val="24"/>
          <w:lang w:val="en-GB"/>
        </w:rPr>
        <w:t>draft</w:t>
      </w:r>
      <w:r w:rsidR="006D578D" w:rsidRPr="00022FF3">
        <w:rPr>
          <w:rFonts w:ascii="Arial Unicode MS" w:eastAsia="Arial Unicode MS" w:hAnsi="Arial Unicode MS" w:cs="Arial Unicode MS"/>
          <w:b w:val="0"/>
          <w:sz w:val="24"/>
          <w:szCs w:val="24"/>
          <w:lang w:val="en-GB"/>
        </w:rPr>
        <w:t xml:space="preserve"> or</w:t>
      </w:r>
      <w:r w:rsidR="00024F34" w:rsidRPr="00022FF3">
        <w:rPr>
          <w:rFonts w:ascii="Arial Unicode MS" w:eastAsia="Arial Unicode MS" w:hAnsi="Arial Unicode MS" w:cs="Arial Unicode MS"/>
          <w:b w:val="0"/>
          <w:sz w:val="24"/>
          <w:szCs w:val="24"/>
          <w:lang w:val="en-GB"/>
        </w:rPr>
        <w:t xml:space="preserve"> </w:t>
      </w:r>
      <w:r w:rsidR="00024F34" w:rsidRPr="00022FF3">
        <w:rPr>
          <w:rFonts w:ascii="Arial Unicode MS" w:eastAsia="Arial Unicode MS" w:hAnsi="Arial Unicode MS" w:cs="Arial Unicode MS"/>
          <w:b w:val="0"/>
          <w:i/>
          <w:sz w:val="24"/>
          <w:szCs w:val="24"/>
          <w:lang w:val="en-GB"/>
        </w:rPr>
        <w:t>proposed</w:t>
      </w:r>
      <w:r w:rsidR="00024F34" w:rsidRPr="00022FF3">
        <w:rPr>
          <w:rFonts w:ascii="Arial Unicode MS" w:eastAsia="Arial Unicode MS" w:hAnsi="Arial Unicode MS" w:cs="Arial Unicode MS"/>
          <w:b w:val="0"/>
          <w:sz w:val="24"/>
          <w:szCs w:val="24"/>
          <w:lang w:val="en-GB"/>
        </w:rPr>
        <w:t xml:space="preserve"> judgment, ha</w:t>
      </w:r>
      <w:r w:rsidR="006D578D" w:rsidRPr="00022FF3">
        <w:rPr>
          <w:rFonts w:ascii="Arial Unicode MS" w:eastAsia="Arial Unicode MS" w:hAnsi="Arial Unicode MS" w:cs="Arial Unicode MS"/>
          <w:b w:val="0"/>
          <w:sz w:val="24"/>
          <w:szCs w:val="24"/>
          <w:lang w:val="en-GB"/>
        </w:rPr>
        <w:t>ving no legal effect</w:t>
      </w:r>
      <w:r w:rsidR="003F4E1A" w:rsidRPr="00022FF3">
        <w:rPr>
          <w:rFonts w:ascii="Arial Unicode MS" w:eastAsia="Arial Unicode MS" w:hAnsi="Arial Unicode MS" w:cs="Arial Unicode MS"/>
          <w:b w:val="0"/>
          <w:sz w:val="24"/>
          <w:szCs w:val="24"/>
          <w:lang w:val="en-GB"/>
        </w:rPr>
        <w:t>, which</w:t>
      </w:r>
      <w:r w:rsidR="00024F34" w:rsidRPr="00022FF3">
        <w:rPr>
          <w:rFonts w:ascii="Arial Unicode MS" w:eastAsia="Arial Unicode MS" w:hAnsi="Arial Unicode MS" w:cs="Arial Unicode MS"/>
          <w:b w:val="0"/>
          <w:sz w:val="24"/>
          <w:szCs w:val="24"/>
          <w:lang w:val="en-GB"/>
        </w:rPr>
        <w:t xml:space="preserve"> </w:t>
      </w:r>
      <w:proofErr w:type="gramStart"/>
      <w:r w:rsidR="00024F34" w:rsidRPr="00022FF3">
        <w:rPr>
          <w:rFonts w:ascii="Arial Unicode MS" w:eastAsia="Arial Unicode MS" w:hAnsi="Arial Unicode MS" w:cs="Arial Unicode MS"/>
          <w:b w:val="0"/>
          <w:sz w:val="24"/>
          <w:szCs w:val="24"/>
          <w:lang w:val="en-GB"/>
        </w:rPr>
        <w:t>could have been amended</w:t>
      </w:r>
      <w:proofErr w:type="gramEnd"/>
      <w:r w:rsidR="00024F34" w:rsidRPr="00022FF3">
        <w:rPr>
          <w:rFonts w:ascii="Arial Unicode MS" w:eastAsia="Arial Unicode MS" w:hAnsi="Arial Unicode MS" w:cs="Arial Unicode MS"/>
          <w:b w:val="0"/>
          <w:sz w:val="24"/>
          <w:szCs w:val="24"/>
          <w:lang w:val="en-GB"/>
        </w:rPr>
        <w:t xml:space="preserve"> by him at any time before</w:t>
      </w:r>
      <w:r w:rsidR="006D578D" w:rsidRPr="00022FF3">
        <w:rPr>
          <w:rFonts w:ascii="Arial Unicode MS" w:eastAsia="Arial Unicode MS" w:hAnsi="Arial Unicode MS" w:cs="Arial Unicode MS"/>
          <w:b w:val="0"/>
          <w:sz w:val="24"/>
          <w:szCs w:val="24"/>
          <w:lang w:val="en-GB"/>
        </w:rPr>
        <w:t xml:space="preserve"> pronouncement </w:t>
      </w:r>
      <w:r w:rsidR="00024F34" w:rsidRPr="00022FF3">
        <w:rPr>
          <w:rFonts w:ascii="Arial Unicode MS" w:eastAsia="Arial Unicode MS" w:hAnsi="Arial Unicode MS" w:cs="Arial Unicode MS"/>
          <w:b w:val="0"/>
          <w:sz w:val="24"/>
          <w:szCs w:val="24"/>
          <w:lang w:val="en-GB"/>
        </w:rPr>
        <w:t xml:space="preserve">of the ultimate order disposing of the case.  </w:t>
      </w:r>
      <w:r w:rsidR="003F4E1A" w:rsidRPr="00022FF3">
        <w:rPr>
          <w:rFonts w:ascii="Arial Unicode MS" w:eastAsia="Arial Unicode MS" w:hAnsi="Arial Unicode MS" w:cs="Arial Unicode MS"/>
          <w:b w:val="0"/>
          <w:sz w:val="24"/>
          <w:szCs w:val="24"/>
          <w:lang w:val="en-GB"/>
        </w:rPr>
        <w:t xml:space="preserve">Because he was suspended, the Judge was unable to deliver any judgment or make any orders and no other judge could deliver a judgment which was not his (or hers) or make orders in a case over which he or she had not </w:t>
      </w:r>
      <w:r w:rsidR="006D578D" w:rsidRPr="00022FF3">
        <w:rPr>
          <w:rFonts w:ascii="Arial Unicode MS" w:eastAsia="Arial Unicode MS" w:hAnsi="Arial Unicode MS" w:cs="Arial Unicode MS"/>
          <w:b w:val="0"/>
          <w:sz w:val="24"/>
          <w:szCs w:val="24"/>
          <w:lang w:val="en-GB"/>
        </w:rPr>
        <w:t>p</w:t>
      </w:r>
      <w:r w:rsidR="003F4E1A" w:rsidRPr="00022FF3">
        <w:rPr>
          <w:rFonts w:ascii="Arial Unicode MS" w:eastAsia="Arial Unicode MS" w:hAnsi="Arial Unicode MS" w:cs="Arial Unicode MS"/>
          <w:b w:val="0"/>
          <w:sz w:val="24"/>
          <w:szCs w:val="24"/>
          <w:lang w:val="en-GB"/>
        </w:rPr>
        <w:t xml:space="preserve">resided.  </w:t>
      </w:r>
    </w:p>
    <w:p w:rsidR="00161870"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71.</w:t>
      </w:r>
      <w:r w:rsidRPr="00022FF3">
        <w:rPr>
          <w:rFonts w:ascii="Arial Unicode MS" w:eastAsia="Arial Unicode MS" w:hAnsi="Arial Unicode MS" w:cs="Arial Unicode MS"/>
          <w:b w:val="0"/>
          <w:sz w:val="24"/>
          <w:szCs w:val="24"/>
          <w:lang w:val="en-GB"/>
        </w:rPr>
        <w:tab/>
      </w:r>
      <w:r w:rsidR="003F4E1A" w:rsidRPr="00022FF3">
        <w:rPr>
          <w:rFonts w:ascii="Arial Unicode MS" w:eastAsia="Arial Unicode MS" w:hAnsi="Arial Unicode MS" w:cs="Arial Unicode MS"/>
          <w:b w:val="0"/>
          <w:sz w:val="24"/>
          <w:szCs w:val="24"/>
          <w:lang w:val="en-GB"/>
        </w:rPr>
        <w:t xml:space="preserve">This situation is entirely different from that which might arise </w:t>
      </w:r>
      <w:proofErr w:type="gramStart"/>
      <w:r w:rsidR="003F4E1A" w:rsidRPr="00022FF3">
        <w:rPr>
          <w:rFonts w:ascii="Arial Unicode MS" w:eastAsia="Arial Unicode MS" w:hAnsi="Arial Unicode MS" w:cs="Arial Unicode MS"/>
          <w:b w:val="0"/>
          <w:sz w:val="24"/>
          <w:szCs w:val="24"/>
          <w:lang w:val="en-GB"/>
        </w:rPr>
        <w:t>when a judg</w:t>
      </w:r>
      <w:r w:rsidR="006D578D" w:rsidRPr="00022FF3">
        <w:rPr>
          <w:rFonts w:ascii="Arial Unicode MS" w:eastAsia="Arial Unicode MS" w:hAnsi="Arial Unicode MS" w:cs="Arial Unicode MS"/>
          <w:b w:val="0"/>
          <w:sz w:val="24"/>
          <w:szCs w:val="24"/>
          <w:lang w:val="en-GB"/>
        </w:rPr>
        <w:t>e has</w:t>
      </w:r>
      <w:r w:rsidR="0096205C" w:rsidRPr="00022FF3">
        <w:rPr>
          <w:rFonts w:ascii="Arial Unicode MS" w:eastAsia="Arial Unicode MS" w:hAnsi="Arial Unicode MS" w:cs="Arial Unicode MS"/>
          <w:b w:val="0"/>
          <w:sz w:val="24"/>
          <w:szCs w:val="24"/>
          <w:lang w:val="en-GB"/>
        </w:rPr>
        <w:t xml:space="preserve"> completed a hearing but i</w:t>
      </w:r>
      <w:r w:rsidR="003F4E1A" w:rsidRPr="00022FF3">
        <w:rPr>
          <w:rFonts w:ascii="Arial Unicode MS" w:eastAsia="Arial Unicode MS" w:hAnsi="Arial Unicode MS" w:cs="Arial Unicode MS"/>
          <w:b w:val="0"/>
          <w:sz w:val="24"/>
          <w:szCs w:val="24"/>
          <w:lang w:val="en-GB"/>
        </w:rPr>
        <w:t>s unable to deliver a finalised judgment</w:t>
      </w:r>
      <w:r w:rsidR="00DF60B6" w:rsidRPr="00022FF3">
        <w:rPr>
          <w:rFonts w:ascii="Arial Unicode MS" w:eastAsia="Arial Unicode MS" w:hAnsi="Arial Unicode MS" w:cs="Arial Unicode MS"/>
          <w:b w:val="0"/>
          <w:sz w:val="24"/>
          <w:szCs w:val="24"/>
          <w:lang w:val="en-GB"/>
        </w:rPr>
        <w:t>,</w:t>
      </w:r>
      <w:r w:rsidR="003F4E1A" w:rsidRPr="00022FF3">
        <w:rPr>
          <w:rFonts w:ascii="Arial Unicode MS" w:eastAsia="Arial Unicode MS" w:hAnsi="Arial Unicode MS" w:cs="Arial Unicode MS"/>
          <w:b w:val="0"/>
          <w:sz w:val="24"/>
          <w:szCs w:val="24"/>
          <w:lang w:val="en-GB"/>
        </w:rPr>
        <w:t xml:space="preserve"> </w:t>
      </w:r>
      <w:r w:rsidR="00DF60B6" w:rsidRPr="00022FF3">
        <w:rPr>
          <w:rFonts w:ascii="Arial Unicode MS" w:eastAsia="Arial Unicode MS" w:hAnsi="Arial Unicode MS" w:cs="Arial Unicode MS"/>
          <w:b w:val="0"/>
          <w:sz w:val="24"/>
          <w:szCs w:val="24"/>
          <w:lang w:val="en-GB"/>
        </w:rPr>
        <w:t xml:space="preserve">for example, </w:t>
      </w:r>
      <w:r w:rsidR="003F4E1A" w:rsidRPr="00022FF3">
        <w:rPr>
          <w:rFonts w:ascii="Arial Unicode MS" w:eastAsia="Arial Unicode MS" w:hAnsi="Arial Unicode MS" w:cs="Arial Unicode MS"/>
          <w:b w:val="0"/>
          <w:sz w:val="24"/>
          <w:szCs w:val="24"/>
          <w:lang w:val="en-GB"/>
        </w:rPr>
        <w:t>because of physical absence</w:t>
      </w:r>
      <w:r w:rsidR="001C5AF3" w:rsidRPr="00022FF3">
        <w:rPr>
          <w:rFonts w:ascii="Arial Unicode MS" w:eastAsia="Arial Unicode MS" w:hAnsi="Arial Unicode MS" w:cs="Arial Unicode MS"/>
          <w:b w:val="0"/>
          <w:sz w:val="24"/>
          <w:szCs w:val="24"/>
          <w:lang w:val="en-GB"/>
        </w:rPr>
        <w:t xml:space="preserve"> or even because it </w:t>
      </w:r>
      <w:r w:rsidR="001C5AF3" w:rsidRPr="00022FF3">
        <w:rPr>
          <w:rFonts w:ascii="Arial Unicode MS" w:eastAsia="Arial Unicode MS" w:hAnsi="Arial Unicode MS" w:cs="Arial Unicode MS"/>
          <w:b w:val="0"/>
          <w:sz w:val="24"/>
          <w:szCs w:val="24"/>
          <w:lang w:val="en-GB"/>
        </w:rPr>
        <w:lastRenderedPageBreak/>
        <w:t>was convenient, for some reason or another, for another judge to deliver the judgment</w:t>
      </w:r>
      <w:proofErr w:type="gramEnd"/>
      <w:r w:rsidR="001C5AF3" w:rsidRPr="00022FF3">
        <w:rPr>
          <w:rFonts w:ascii="Arial Unicode MS" w:eastAsia="Arial Unicode MS" w:hAnsi="Arial Unicode MS" w:cs="Arial Unicode MS"/>
          <w:b w:val="0"/>
          <w:sz w:val="24"/>
          <w:szCs w:val="24"/>
          <w:lang w:val="en-GB"/>
        </w:rPr>
        <w:t>.  As a matter of law, the judge delivering the judgment stands in the place of the judge who heard the case</w:t>
      </w:r>
      <w:r w:rsidR="00DF60B6" w:rsidRPr="00022FF3">
        <w:rPr>
          <w:rFonts w:ascii="Arial Unicode MS" w:eastAsia="Arial Unicode MS" w:hAnsi="Arial Unicode MS" w:cs="Arial Unicode MS"/>
          <w:b w:val="0"/>
          <w:sz w:val="24"/>
          <w:szCs w:val="24"/>
          <w:lang w:val="en-GB"/>
        </w:rPr>
        <w:t>, exercising the jurisdiction of the Court</w:t>
      </w:r>
      <w:r w:rsidR="001C5AF3" w:rsidRPr="00022FF3">
        <w:rPr>
          <w:rFonts w:ascii="Arial Unicode MS" w:eastAsia="Arial Unicode MS" w:hAnsi="Arial Unicode MS" w:cs="Arial Unicode MS"/>
          <w:b w:val="0"/>
          <w:sz w:val="24"/>
          <w:szCs w:val="24"/>
          <w:lang w:val="en-GB"/>
        </w:rPr>
        <w:t xml:space="preserve">.  </w:t>
      </w:r>
      <w:r w:rsidR="006D578D" w:rsidRPr="00022FF3">
        <w:rPr>
          <w:rFonts w:ascii="Arial Unicode MS" w:eastAsia="Arial Unicode MS" w:hAnsi="Arial Unicode MS" w:cs="Arial Unicode MS"/>
          <w:b w:val="0"/>
          <w:sz w:val="24"/>
          <w:szCs w:val="24"/>
          <w:lang w:val="en-GB"/>
        </w:rPr>
        <w:t xml:space="preserve">But </w:t>
      </w:r>
      <w:r w:rsidR="0096205C" w:rsidRPr="00022FF3">
        <w:rPr>
          <w:rFonts w:ascii="Arial Unicode MS" w:eastAsia="Arial Unicode MS" w:hAnsi="Arial Unicode MS" w:cs="Arial Unicode MS"/>
          <w:b w:val="0"/>
          <w:sz w:val="24"/>
          <w:szCs w:val="24"/>
          <w:lang w:val="en-GB"/>
        </w:rPr>
        <w:t>i</w:t>
      </w:r>
      <w:r w:rsidR="001C5AF3" w:rsidRPr="00022FF3">
        <w:rPr>
          <w:rFonts w:ascii="Arial Unicode MS" w:eastAsia="Arial Unicode MS" w:hAnsi="Arial Unicode MS" w:cs="Arial Unicode MS"/>
          <w:b w:val="0"/>
          <w:sz w:val="24"/>
          <w:szCs w:val="24"/>
          <w:lang w:val="en-GB"/>
        </w:rPr>
        <w:t>f the judge who heard the case</w:t>
      </w:r>
      <w:r w:rsidR="0096205C" w:rsidRPr="00022FF3">
        <w:rPr>
          <w:rFonts w:ascii="Arial Unicode MS" w:eastAsia="Arial Unicode MS" w:hAnsi="Arial Unicode MS" w:cs="Arial Unicode MS"/>
          <w:b w:val="0"/>
          <w:sz w:val="24"/>
          <w:szCs w:val="24"/>
          <w:lang w:val="en-GB"/>
        </w:rPr>
        <w:t xml:space="preserve"> </w:t>
      </w:r>
      <w:r w:rsidR="00BC244A" w:rsidRPr="00022FF3">
        <w:rPr>
          <w:rFonts w:ascii="Arial Unicode MS" w:eastAsia="Arial Unicode MS" w:hAnsi="Arial Unicode MS" w:cs="Arial Unicode MS"/>
          <w:b w:val="0"/>
          <w:sz w:val="24"/>
          <w:szCs w:val="24"/>
          <w:lang w:val="en-GB"/>
        </w:rPr>
        <w:t>has not delivered judgment</w:t>
      </w:r>
      <w:r w:rsidR="001C5AF3" w:rsidRPr="00022FF3">
        <w:rPr>
          <w:rFonts w:ascii="Arial Unicode MS" w:eastAsia="Arial Unicode MS" w:hAnsi="Arial Unicode MS" w:cs="Arial Unicode MS"/>
          <w:b w:val="0"/>
          <w:sz w:val="24"/>
          <w:szCs w:val="24"/>
          <w:lang w:val="en-GB"/>
        </w:rPr>
        <w:t xml:space="preserve"> </w:t>
      </w:r>
      <w:r w:rsidR="0096205C" w:rsidRPr="00022FF3">
        <w:rPr>
          <w:rFonts w:ascii="Arial Unicode MS" w:eastAsia="Arial Unicode MS" w:hAnsi="Arial Unicode MS" w:cs="Arial Unicode MS"/>
          <w:b w:val="0"/>
          <w:sz w:val="24"/>
          <w:szCs w:val="24"/>
          <w:lang w:val="en-GB"/>
        </w:rPr>
        <w:t xml:space="preserve">because he or she </w:t>
      </w:r>
      <w:r w:rsidR="001C5AF3" w:rsidRPr="00022FF3">
        <w:rPr>
          <w:rFonts w:ascii="Arial Unicode MS" w:eastAsia="Arial Unicode MS" w:hAnsi="Arial Unicode MS" w:cs="Arial Unicode MS"/>
          <w:b w:val="0"/>
          <w:sz w:val="24"/>
          <w:szCs w:val="24"/>
          <w:lang w:val="en-GB"/>
        </w:rPr>
        <w:t>no longer</w:t>
      </w:r>
      <w:r w:rsidR="0096205C" w:rsidRPr="00022FF3">
        <w:rPr>
          <w:rFonts w:ascii="Arial Unicode MS" w:eastAsia="Arial Unicode MS" w:hAnsi="Arial Unicode MS" w:cs="Arial Unicode MS"/>
          <w:b w:val="0"/>
          <w:sz w:val="24"/>
          <w:szCs w:val="24"/>
          <w:lang w:val="en-GB"/>
        </w:rPr>
        <w:t xml:space="preserve"> has </w:t>
      </w:r>
      <w:r w:rsidR="001C5AF3" w:rsidRPr="00022FF3">
        <w:rPr>
          <w:rFonts w:ascii="Arial Unicode MS" w:eastAsia="Arial Unicode MS" w:hAnsi="Arial Unicode MS" w:cs="Arial Unicode MS"/>
          <w:b w:val="0"/>
          <w:sz w:val="24"/>
          <w:szCs w:val="24"/>
          <w:lang w:val="en-GB"/>
        </w:rPr>
        <w:t>the</w:t>
      </w:r>
      <w:r w:rsidR="00BC244A" w:rsidRPr="00022FF3">
        <w:rPr>
          <w:rFonts w:ascii="Arial Unicode MS" w:eastAsia="Arial Unicode MS" w:hAnsi="Arial Unicode MS" w:cs="Arial Unicode MS"/>
          <w:b w:val="0"/>
          <w:sz w:val="24"/>
          <w:szCs w:val="24"/>
          <w:lang w:val="en-GB"/>
        </w:rPr>
        <w:t xml:space="preserve"> </w:t>
      </w:r>
      <w:r w:rsidR="001C5AF3" w:rsidRPr="00022FF3">
        <w:rPr>
          <w:rFonts w:ascii="Arial Unicode MS" w:eastAsia="Arial Unicode MS" w:hAnsi="Arial Unicode MS" w:cs="Arial Unicode MS"/>
          <w:b w:val="0"/>
          <w:sz w:val="24"/>
          <w:szCs w:val="24"/>
          <w:lang w:val="en-GB"/>
        </w:rPr>
        <w:t>jurisdiction to</w:t>
      </w:r>
      <w:r w:rsidR="00BC244A" w:rsidRPr="00022FF3">
        <w:rPr>
          <w:rFonts w:ascii="Arial Unicode MS" w:eastAsia="Arial Unicode MS" w:hAnsi="Arial Unicode MS" w:cs="Arial Unicode MS"/>
          <w:b w:val="0"/>
          <w:sz w:val="24"/>
          <w:szCs w:val="24"/>
          <w:lang w:val="en-GB"/>
        </w:rPr>
        <w:t xml:space="preserve"> do so</w:t>
      </w:r>
      <w:r w:rsidR="0096205C" w:rsidRPr="00022FF3">
        <w:rPr>
          <w:rFonts w:ascii="Arial Unicode MS" w:eastAsia="Arial Unicode MS" w:hAnsi="Arial Unicode MS" w:cs="Arial Unicode MS"/>
          <w:b w:val="0"/>
          <w:sz w:val="24"/>
          <w:szCs w:val="24"/>
          <w:lang w:val="en-GB"/>
        </w:rPr>
        <w:t xml:space="preserve">, say by </w:t>
      </w:r>
      <w:r w:rsidR="00BC244A" w:rsidRPr="00022FF3">
        <w:rPr>
          <w:rFonts w:ascii="Arial Unicode MS" w:eastAsia="Arial Unicode MS" w:hAnsi="Arial Unicode MS" w:cs="Arial Unicode MS"/>
          <w:b w:val="0"/>
          <w:sz w:val="24"/>
          <w:szCs w:val="24"/>
          <w:lang w:val="en-GB"/>
        </w:rPr>
        <w:t xml:space="preserve">retirement, </w:t>
      </w:r>
      <w:r w:rsidR="0096205C" w:rsidRPr="00022FF3">
        <w:rPr>
          <w:rFonts w:ascii="Arial Unicode MS" w:eastAsia="Arial Unicode MS" w:hAnsi="Arial Unicode MS" w:cs="Arial Unicode MS"/>
          <w:b w:val="0"/>
          <w:sz w:val="24"/>
          <w:szCs w:val="24"/>
          <w:lang w:val="en-GB"/>
        </w:rPr>
        <w:t>or has died</w:t>
      </w:r>
      <w:r w:rsidR="006D578D" w:rsidRPr="00022FF3">
        <w:rPr>
          <w:rFonts w:ascii="Arial Unicode MS" w:eastAsia="Arial Unicode MS" w:hAnsi="Arial Unicode MS" w:cs="Arial Unicode MS"/>
          <w:b w:val="0"/>
          <w:sz w:val="24"/>
          <w:szCs w:val="24"/>
          <w:lang w:val="en-GB"/>
        </w:rPr>
        <w:t>,</w:t>
      </w:r>
      <w:r w:rsidR="0096205C" w:rsidRPr="00022FF3">
        <w:rPr>
          <w:rFonts w:ascii="Arial Unicode MS" w:eastAsia="Arial Unicode MS" w:hAnsi="Arial Unicode MS" w:cs="Arial Unicode MS"/>
          <w:b w:val="0"/>
          <w:sz w:val="24"/>
          <w:szCs w:val="24"/>
          <w:lang w:val="en-GB"/>
        </w:rPr>
        <w:t xml:space="preserve"> then the second judge has no</w:t>
      </w:r>
      <w:r w:rsidR="00BC244A" w:rsidRPr="00022FF3">
        <w:rPr>
          <w:rFonts w:ascii="Arial Unicode MS" w:eastAsia="Arial Unicode MS" w:hAnsi="Arial Unicode MS" w:cs="Arial Unicode MS"/>
          <w:b w:val="0"/>
          <w:sz w:val="24"/>
          <w:szCs w:val="24"/>
          <w:lang w:val="en-GB"/>
        </w:rPr>
        <w:t xml:space="preserve"> jurisdiction to do so either.  The same must be the case where the judge </w:t>
      </w:r>
      <w:proofErr w:type="gramStart"/>
      <w:r w:rsidR="00BC244A" w:rsidRPr="00022FF3">
        <w:rPr>
          <w:rFonts w:ascii="Arial Unicode MS" w:eastAsia="Arial Unicode MS" w:hAnsi="Arial Unicode MS" w:cs="Arial Unicode MS"/>
          <w:b w:val="0"/>
          <w:sz w:val="24"/>
          <w:szCs w:val="24"/>
          <w:lang w:val="en-GB"/>
        </w:rPr>
        <w:t>has been suspended</w:t>
      </w:r>
      <w:proofErr w:type="gramEnd"/>
      <w:r w:rsidR="00BC244A" w:rsidRPr="00022FF3">
        <w:rPr>
          <w:rFonts w:ascii="Arial Unicode MS" w:eastAsia="Arial Unicode MS" w:hAnsi="Arial Unicode MS" w:cs="Arial Unicode MS"/>
          <w:b w:val="0"/>
          <w:sz w:val="24"/>
          <w:szCs w:val="24"/>
          <w:lang w:val="en-GB"/>
        </w:rPr>
        <w:t xml:space="preserve"> from his or her judicial functions before judgment has been delivered.  </w:t>
      </w:r>
      <w:r w:rsidR="00161870" w:rsidRPr="00022FF3">
        <w:rPr>
          <w:rFonts w:ascii="Arial Unicode MS" w:eastAsia="Arial Unicode MS" w:hAnsi="Arial Unicode MS" w:cs="Arial Unicode MS"/>
          <w:b w:val="0"/>
          <w:sz w:val="24"/>
          <w:szCs w:val="24"/>
          <w:lang w:val="en-GB"/>
        </w:rPr>
        <w:t>Communicating a proposed judgment for another judge to deliver is, in that case, to</w:t>
      </w:r>
      <w:r w:rsidR="006D578D" w:rsidRPr="00022FF3">
        <w:rPr>
          <w:rFonts w:ascii="Arial Unicode MS" w:eastAsia="Arial Unicode MS" w:hAnsi="Arial Unicode MS" w:cs="Arial Unicode MS"/>
          <w:b w:val="0"/>
          <w:sz w:val="24"/>
          <w:szCs w:val="24"/>
          <w:lang w:val="en-GB"/>
        </w:rPr>
        <w:t xml:space="preserve"> attempt to</w:t>
      </w:r>
      <w:r w:rsidR="00161870" w:rsidRPr="00022FF3">
        <w:rPr>
          <w:rFonts w:ascii="Arial Unicode MS" w:eastAsia="Arial Unicode MS" w:hAnsi="Arial Unicode MS" w:cs="Arial Unicode MS"/>
          <w:b w:val="0"/>
          <w:sz w:val="24"/>
          <w:szCs w:val="24"/>
          <w:lang w:val="en-GB"/>
        </w:rPr>
        <w:t xml:space="preserve"> perform a judicial </w:t>
      </w:r>
      <w:proofErr w:type="gramStart"/>
      <w:r w:rsidR="00161870" w:rsidRPr="00022FF3">
        <w:rPr>
          <w:rFonts w:ascii="Arial Unicode MS" w:eastAsia="Arial Unicode MS" w:hAnsi="Arial Unicode MS" w:cs="Arial Unicode MS"/>
          <w:b w:val="0"/>
          <w:sz w:val="24"/>
          <w:szCs w:val="24"/>
          <w:lang w:val="en-GB"/>
        </w:rPr>
        <w:t>function which</w:t>
      </w:r>
      <w:proofErr w:type="gramEnd"/>
      <w:r w:rsidR="00161870" w:rsidRPr="00022FF3">
        <w:rPr>
          <w:rFonts w:ascii="Arial Unicode MS" w:eastAsia="Arial Unicode MS" w:hAnsi="Arial Unicode MS" w:cs="Arial Unicode MS"/>
          <w:b w:val="0"/>
          <w:sz w:val="24"/>
          <w:szCs w:val="24"/>
          <w:lang w:val="en-GB"/>
        </w:rPr>
        <w:t xml:space="preserve"> cannot, because of the suspension, be undertaken</w:t>
      </w:r>
      <w:r w:rsidR="00155422" w:rsidRPr="00022FF3">
        <w:rPr>
          <w:rFonts w:ascii="Arial Unicode MS" w:eastAsia="Arial Unicode MS" w:hAnsi="Arial Unicode MS" w:cs="Arial Unicode MS"/>
          <w:b w:val="0"/>
          <w:sz w:val="24"/>
          <w:szCs w:val="24"/>
          <w:lang w:val="en-GB"/>
        </w:rPr>
        <w:t>.</w:t>
      </w:r>
      <w:r w:rsidR="00DD16D2" w:rsidRPr="00022FF3">
        <w:rPr>
          <w:rFonts w:ascii="Arial Unicode MS" w:eastAsia="Arial Unicode MS" w:hAnsi="Arial Unicode MS" w:cs="Arial Unicode MS"/>
          <w:b w:val="0"/>
          <w:sz w:val="24"/>
          <w:szCs w:val="24"/>
          <w:lang w:val="en-GB"/>
        </w:rPr>
        <w:t xml:space="preserve">  The Judge accepted</w:t>
      </w:r>
      <w:r w:rsidR="0096205C" w:rsidRPr="00022FF3">
        <w:rPr>
          <w:rFonts w:ascii="Arial Unicode MS" w:eastAsia="Arial Unicode MS" w:hAnsi="Arial Unicode MS" w:cs="Arial Unicode MS"/>
          <w:b w:val="0"/>
          <w:sz w:val="24"/>
          <w:szCs w:val="24"/>
          <w:lang w:val="en-GB"/>
        </w:rPr>
        <w:t xml:space="preserve"> in his evidence</w:t>
      </w:r>
      <w:r w:rsidR="00DD16D2" w:rsidRPr="00022FF3">
        <w:rPr>
          <w:rFonts w:ascii="Arial Unicode MS" w:eastAsia="Arial Unicode MS" w:hAnsi="Arial Unicode MS" w:cs="Arial Unicode MS"/>
          <w:b w:val="0"/>
          <w:sz w:val="24"/>
          <w:szCs w:val="24"/>
          <w:lang w:val="en-GB"/>
        </w:rPr>
        <w:t xml:space="preserve"> that he could not himself deliver judgment and make any order following his suspension.  By parity of reasoning he </w:t>
      </w:r>
      <w:proofErr w:type="gramStart"/>
      <w:r w:rsidR="00DD16D2" w:rsidRPr="00022FF3">
        <w:rPr>
          <w:rFonts w:ascii="Arial Unicode MS" w:eastAsia="Arial Unicode MS" w:hAnsi="Arial Unicode MS" w:cs="Arial Unicode MS"/>
          <w:b w:val="0"/>
          <w:sz w:val="24"/>
          <w:szCs w:val="24"/>
          <w:lang w:val="en-GB"/>
        </w:rPr>
        <w:t>could not, in effect, do</w:t>
      </w:r>
      <w:proofErr w:type="gramEnd"/>
      <w:r w:rsidR="00DD16D2" w:rsidRPr="00022FF3">
        <w:rPr>
          <w:rFonts w:ascii="Arial Unicode MS" w:eastAsia="Arial Unicode MS" w:hAnsi="Arial Unicode MS" w:cs="Arial Unicode MS"/>
          <w:b w:val="0"/>
          <w:sz w:val="24"/>
          <w:szCs w:val="24"/>
          <w:lang w:val="en-GB"/>
        </w:rPr>
        <w:t xml:space="preserve"> so by passing on that task to</w:t>
      </w:r>
      <w:r w:rsidR="00DF05C7" w:rsidRPr="00022FF3">
        <w:rPr>
          <w:rFonts w:ascii="Arial Unicode MS" w:eastAsia="Arial Unicode MS" w:hAnsi="Arial Unicode MS" w:cs="Arial Unicode MS"/>
          <w:b w:val="0"/>
          <w:sz w:val="24"/>
          <w:szCs w:val="24"/>
          <w:lang w:val="en-GB"/>
        </w:rPr>
        <w:t xml:space="preserve"> </w:t>
      </w:r>
      <w:r w:rsidR="00DD16D2" w:rsidRPr="00022FF3">
        <w:rPr>
          <w:rFonts w:ascii="Arial Unicode MS" w:eastAsia="Arial Unicode MS" w:hAnsi="Arial Unicode MS" w:cs="Arial Unicode MS"/>
          <w:b w:val="0"/>
          <w:sz w:val="24"/>
          <w:szCs w:val="24"/>
          <w:lang w:val="en-GB"/>
        </w:rPr>
        <w:t>another judge.</w:t>
      </w:r>
    </w:p>
    <w:p w:rsidR="00A03576"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sz w:val="24"/>
          <w:szCs w:val="24"/>
          <w:lang w:val="en-GB"/>
        </w:rPr>
        <w:t>72.</w:t>
      </w:r>
      <w:r w:rsidRPr="00022FF3">
        <w:rPr>
          <w:rFonts w:ascii="Arial Unicode MS" w:eastAsia="Arial Unicode MS" w:hAnsi="Arial Unicode MS" w:cs="Arial Unicode MS"/>
          <w:b w:val="0"/>
          <w:sz w:val="24"/>
          <w:szCs w:val="24"/>
          <w:lang w:val="en-GB"/>
        </w:rPr>
        <w:tab/>
      </w:r>
      <w:r w:rsidR="006A275E" w:rsidRPr="00022FF3">
        <w:rPr>
          <w:rFonts w:ascii="Arial Unicode MS" w:eastAsia="Arial Unicode MS" w:hAnsi="Arial Unicode MS" w:cs="Arial Unicode MS"/>
          <w:b w:val="0"/>
          <w:sz w:val="24"/>
          <w:szCs w:val="24"/>
          <w:lang w:val="en-GB"/>
        </w:rPr>
        <w:t xml:space="preserve">The Chief Justice, accordingly, was not only correct to disregard the fact that the proposed judgment </w:t>
      </w:r>
      <w:proofErr w:type="gramStart"/>
      <w:r w:rsidR="006A275E" w:rsidRPr="00022FF3">
        <w:rPr>
          <w:rFonts w:ascii="Arial Unicode MS" w:eastAsia="Arial Unicode MS" w:hAnsi="Arial Unicode MS" w:cs="Arial Unicode MS"/>
          <w:b w:val="0"/>
          <w:sz w:val="24"/>
          <w:szCs w:val="24"/>
          <w:lang w:val="en-GB"/>
        </w:rPr>
        <w:t>had been brought</w:t>
      </w:r>
      <w:proofErr w:type="gramEnd"/>
      <w:r w:rsidR="006A275E" w:rsidRPr="00022FF3">
        <w:rPr>
          <w:rFonts w:ascii="Arial Unicode MS" w:eastAsia="Arial Unicode MS" w:hAnsi="Arial Unicode MS" w:cs="Arial Unicode MS"/>
          <w:b w:val="0"/>
          <w:sz w:val="24"/>
          <w:szCs w:val="24"/>
          <w:lang w:val="en-GB"/>
        </w:rPr>
        <w:t xml:space="preserve"> into existence by the Judge but was legally bound to do so.  This decision was incapable of constituting misbehaviour.  </w:t>
      </w:r>
    </w:p>
    <w:p w:rsidR="00C7120D"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sz w:val="24"/>
          <w:szCs w:val="24"/>
          <w:lang w:val="en-GB"/>
        </w:rPr>
        <w:lastRenderedPageBreak/>
        <w:t>73.</w:t>
      </w:r>
      <w:r w:rsidRPr="00022FF3">
        <w:rPr>
          <w:rFonts w:ascii="Arial Unicode MS" w:eastAsia="Arial Unicode MS" w:hAnsi="Arial Unicode MS" w:cs="Arial Unicode MS"/>
          <w:b w:val="0"/>
          <w:sz w:val="24"/>
          <w:szCs w:val="24"/>
          <w:lang w:val="en-GB"/>
        </w:rPr>
        <w:tab/>
      </w:r>
      <w:r w:rsidR="006A275E" w:rsidRPr="00022FF3">
        <w:rPr>
          <w:rFonts w:ascii="Arial Unicode MS" w:eastAsia="Arial Unicode MS" w:hAnsi="Arial Unicode MS" w:cs="Arial Unicode MS"/>
          <w:b w:val="0"/>
          <w:sz w:val="24"/>
          <w:szCs w:val="24"/>
          <w:lang w:val="en-GB"/>
        </w:rPr>
        <w:t>What then was the Chief Ju</w:t>
      </w:r>
      <w:r w:rsidR="0096205C" w:rsidRPr="00022FF3">
        <w:rPr>
          <w:rFonts w:ascii="Arial Unicode MS" w:eastAsia="Arial Unicode MS" w:hAnsi="Arial Unicode MS" w:cs="Arial Unicode MS"/>
          <w:b w:val="0"/>
          <w:sz w:val="24"/>
          <w:szCs w:val="24"/>
          <w:lang w:val="en-GB"/>
        </w:rPr>
        <w:t xml:space="preserve">stice to do?  The only way </w:t>
      </w:r>
      <w:r w:rsidR="006A275E" w:rsidRPr="00022FF3">
        <w:rPr>
          <w:rFonts w:ascii="Arial Unicode MS" w:eastAsia="Arial Unicode MS" w:hAnsi="Arial Unicode MS" w:cs="Arial Unicode MS"/>
          <w:b w:val="0"/>
          <w:sz w:val="24"/>
          <w:szCs w:val="24"/>
          <w:lang w:val="en-GB"/>
        </w:rPr>
        <w:t xml:space="preserve">the case </w:t>
      </w:r>
      <w:proofErr w:type="gramStart"/>
      <w:r w:rsidR="006A275E" w:rsidRPr="00022FF3">
        <w:rPr>
          <w:rFonts w:ascii="Arial Unicode MS" w:eastAsia="Arial Unicode MS" w:hAnsi="Arial Unicode MS" w:cs="Arial Unicode MS"/>
          <w:b w:val="0"/>
          <w:sz w:val="24"/>
          <w:szCs w:val="24"/>
          <w:lang w:val="en-GB"/>
        </w:rPr>
        <w:t>could be decided</w:t>
      </w:r>
      <w:proofErr w:type="gramEnd"/>
      <w:r w:rsidR="006A275E" w:rsidRPr="00022FF3">
        <w:rPr>
          <w:rFonts w:ascii="Arial Unicode MS" w:eastAsia="Arial Unicode MS" w:hAnsi="Arial Unicode MS" w:cs="Arial Unicode MS"/>
          <w:b w:val="0"/>
          <w:sz w:val="24"/>
          <w:szCs w:val="24"/>
          <w:lang w:val="en-GB"/>
        </w:rPr>
        <w:t xml:space="preserve"> was to conduct a new trial.  </w:t>
      </w:r>
      <w:proofErr w:type="gramStart"/>
      <w:r w:rsidR="006A275E" w:rsidRPr="00022FF3">
        <w:rPr>
          <w:rFonts w:ascii="Arial Unicode MS" w:eastAsia="Arial Unicode MS" w:hAnsi="Arial Unicode MS" w:cs="Arial Unicode MS"/>
          <w:b w:val="0"/>
          <w:sz w:val="24"/>
          <w:szCs w:val="24"/>
          <w:lang w:val="en-GB"/>
        </w:rPr>
        <w:t>Both in fact and law</w:t>
      </w:r>
      <w:proofErr w:type="gramEnd"/>
      <w:r w:rsidR="006A275E" w:rsidRPr="00022FF3">
        <w:rPr>
          <w:rFonts w:ascii="Arial Unicode MS" w:eastAsia="Arial Unicode MS" w:hAnsi="Arial Unicode MS" w:cs="Arial Unicode MS"/>
          <w:b w:val="0"/>
          <w:sz w:val="24"/>
          <w:szCs w:val="24"/>
          <w:lang w:val="en-GB"/>
        </w:rPr>
        <w:t xml:space="preserve"> this is precisely what the Chief Justice did.  The distinction between the procedure adopted</w:t>
      </w:r>
      <w:r w:rsidR="00A03576" w:rsidRPr="00022FF3">
        <w:rPr>
          <w:rFonts w:ascii="Arial Unicode MS" w:eastAsia="Arial Unicode MS" w:hAnsi="Arial Unicode MS" w:cs="Arial Unicode MS"/>
          <w:b w:val="0"/>
          <w:sz w:val="24"/>
          <w:szCs w:val="24"/>
          <w:lang w:val="en-GB"/>
        </w:rPr>
        <w:t xml:space="preserve"> by her</w:t>
      </w:r>
      <w:r w:rsidR="006A275E" w:rsidRPr="00022FF3">
        <w:rPr>
          <w:rFonts w:ascii="Arial Unicode MS" w:eastAsia="Arial Unicode MS" w:hAnsi="Arial Unicode MS" w:cs="Arial Unicode MS"/>
          <w:b w:val="0"/>
          <w:sz w:val="24"/>
          <w:szCs w:val="24"/>
          <w:lang w:val="en-GB"/>
        </w:rPr>
        <w:t xml:space="preserve"> and that </w:t>
      </w:r>
      <w:r w:rsidR="00A03576" w:rsidRPr="00022FF3">
        <w:rPr>
          <w:rFonts w:ascii="Arial Unicode MS" w:eastAsia="Arial Unicode MS" w:hAnsi="Arial Unicode MS" w:cs="Arial Unicode MS"/>
          <w:b w:val="0"/>
          <w:sz w:val="24"/>
          <w:szCs w:val="24"/>
          <w:lang w:val="en-GB"/>
        </w:rPr>
        <w:t>of a</w:t>
      </w:r>
      <w:r w:rsidR="006A275E" w:rsidRPr="00022FF3">
        <w:rPr>
          <w:rFonts w:ascii="Arial Unicode MS" w:eastAsia="Arial Unicode MS" w:hAnsi="Arial Unicode MS" w:cs="Arial Unicode MS"/>
          <w:b w:val="0"/>
          <w:sz w:val="24"/>
          <w:szCs w:val="24"/>
          <w:lang w:val="en-GB"/>
        </w:rPr>
        <w:t xml:space="preserve"> conventional case was that, rather than rehearing the witnesses, the parties consented to the Chief Justice</w:t>
      </w:r>
      <w:r w:rsidR="00A03576" w:rsidRPr="00022FF3">
        <w:rPr>
          <w:rFonts w:ascii="Arial Unicode MS" w:eastAsia="Arial Unicode MS" w:hAnsi="Arial Unicode MS" w:cs="Arial Unicode MS"/>
          <w:b w:val="0"/>
          <w:sz w:val="24"/>
          <w:szCs w:val="24"/>
          <w:lang w:val="en-GB"/>
        </w:rPr>
        <w:t xml:space="preserve"> conducting the trial by admitting into evidence</w:t>
      </w:r>
      <w:r w:rsidR="00C7120D" w:rsidRPr="00022FF3">
        <w:rPr>
          <w:rFonts w:ascii="Arial Unicode MS" w:eastAsia="Arial Unicode MS" w:hAnsi="Arial Unicode MS" w:cs="Arial Unicode MS"/>
          <w:b w:val="0"/>
          <w:sz w:val="24"/>
          <w:szCs w:val="24"/>
          <w:lang w:val="en-GB"/>
        </w:rPr>
        <w:t xml:space="preserve"> the transcript of the proceedings before the Judge and </w:t>
      </w:r>
      <w:r w:rsidR="006A275E" w:rsidRPr="00022FF3">
        <w:rPr>
          <w:rFonts w:ascii="Arial Unicode MS" w:eastAsia="Arial Unicode MS" w:hAnsi="Arial Unicode MS" w:cs="Arial Unicode MS"/>
          <w:b w:val="0"/>
          <w:sz w:val="24"/>
          <w:szCs w:val="24"/>
          <w:lang w:val="en-GB"/>
        </w:rPr>
        <w:t xml:space="preserve">allowing counsel to make submissions as to the law and the facts.  </w:t>
      </w:r>
    </w:p>
    <w:p w:rsidR="00E11BD5"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i/>
          <w:sz w:val="24"/>
          <w:szCs w:val="24"/>
          <w:lang w:val="en-GB"/>
        </w:rPr>
      </w:pPr>
      <w:proofErr w:type="gramStart"/>
      <w:r w:rsidRPr="00022FF3">
        <w:rPr>
          <w:rFonts w:ascii="Arial Unicode MS" w:eastAsia="Arial Unicode MS" w:hAnsi="Arial Unicode MS" w:cs="Arial Unicode MS"/>
          <w:b w:val="0"/>
          <w:sz w:val="24"/>
          <w:szCs w:val="24"/>
          <w:lang w:val="en-GB"/>
        </w:rPr>
        <w:t>74.</w:t>
      </w:r>
      <w:r w:rsidRPr="00022FF3">
        <w:rPr>
          <w:rFonts w:ascii="Arial Unicode MS" w:eastAsia="Arial Unicode MS" w:hAnsi="Arial Unicode MS" w:cs="Arial Unicode MS"/>
          <w:b w:val="0"/>
          <w:sz w:val="24"/>
          <w:szCs w:val="24"/>
          <w:lang w:val="en-GB"/>
        </w:rPr>
        <w:tab/>
      </w:r>
      <w:r w:rsidR="006A275E" w:rsidRPr="00022FF3">
        <w:rPr>
          <w:rFonts w:ascii="Arial Unicode MS" w:eastAsia="Arial Unicode MS" w:hAnsi="Arial Unicode MS" w:cs="Arial Unicode MS"/>
          <w:b w:val="0"/>
          <w:sz w:val="24"/>
          <w:szCs w:val="24"/>
          <w:lang w:val="en-GB"/>
        </w:rPr>
        <w:t>Although it is</w:t>
      </w:r>
      <w:proofErr w:type="gramEnd"/>
      <w:r w:rsidR="006A275E" w:rsidRPr="00022FF3">
        <w:rPr>
          <w:rFonts w:ascii="Arial Unicode MS" w:eastAsia="Arial Unicode MS" w:hAnsi="Arial Unicode MS" w:cs="Arial Unicode MS"/>
          <w:b w:val="0"/>
          <w:sz w:val="24"/>
          <w:szCs w:val="24"/>
          <w:lang w:val="en-GB"/>
        </w:rPr>
        <w:t xml:space="preserve"> true, as a general proposition, that assessing the credibility of witnesses</w:t>
      </w:r>
      <w:r w:rsidR="00C7120D" w:rsidRPr="00022FF3">
        <w:rPr>
          <w:rFonts w:ascii="Arial Unicode MS" w:eastAsia="Arial Unicode MS" w:hAnsi="Arial Unicode MS" w:cs="Arial Unicode MS"/>
          <w:b w:val="0"/>
          <w:sz w:val="24"/>
          <w:szCs w:val="24"/>
          <w:lang w:val="en-GB"/>
        </w:rPr>
        <w:t xml:space="preserve"> usually</w:t>
      </w:r>
      <w:r w:rsidR="0096205C" w:rsidRPr="00022FF3">
        <w:rPr>
          <w:rFonts w:ascii="Arial Unicode MS" w:eastAsia="Arial Unicode MS" w:hAnsi="Arial Unicode MS" w:cs="Arial Unicode MS"/>
          <w:b w:val="0"/>
          <w:sz w:val="24"/>
          <w:szCs w:val="24"/>
          <w:lang w:val="en-GB"/>
        </w:rPr>
        <w:t xml:space="preserve"> requires </w:t>
      </w:r>
      <w:r w:rsidR="006A275E" w:rsidRPr="00022FF3">
        <w:rPr>
          <w:rFonts w:ascii="Arial Unicode MS" w:eastAsia="Arial Unicode MS" w:hAnsi="Arial Unicode MS" w:cs="Arial Unicode MS"/>
          <w:b w:val="0"/>
          <w:sz w:val="24"/>
          <w:szCs w:val="24"/>
          <w:lang w:val="en-GB"/>
        </w:rPr>
        <w:t>their evidence</w:t>
      </w:r>
      <w:r w:rsidR="0096205C" w:rsidRPr="00022FF3">
        <w:rPr>
          <w:rFonts w:ascii="Arial Unicode MS" w:eastAsia="Arial Unicode MS" w:hAnsi="Arial Unicode MS" w:cs="Arial Unicode MS"/>
          <w:b w:val="0"/>
          <w:sz w:val="24"/>
          <w:szCs w:val="24"/>
          <w:lang w:val="en-GB"/>
        </w:rPr>
        <w:t xml:space="preserve"> to be </w:t>
      </w:r>
      <w:r w:rsidR="006A275E" w:rsidRPr="00022FF3">
        <w:rPr>
          <w:rFonts w:ascii="Arial Unicode MS" w:eastAsia="Arial Unicode MS" w:hAnsi="Arial Unicode MS" w:cs="Arial Unicode MS"/>
          <w:b w:val="0"/>
          <w:sz w:val="24"/>
          <w:szCs w:val="24"/>
          <w:lang w:val="en-GB"/>
        </w:rPr>
        <w:t>given in the court</w:t>
      </w:r>
      <w:r w:rsidR="006D578D" w:rsidRPr="00022FF3">
        <w:rPr>
          <w:rFonts w:ascii="Arial Unicode MS" w:eastAsia="Arial Unicode MS" w:hAnsi="Arial Unicode MS" w:cs="Arial Unicode MS"/>
          <w:b w:val="0"/>
          <w:sz w:val="24"/>
          <w:szCs w:val="24"/>
          <w:lang w:val="en-GB"/>
        </w:rPr>
        <w:t>room</w:t>
      </w:r>
      <w:r w:rsidR="006A275E" w:rsidRPr="00022FF3">
        <w:rPr>
          <w:rFonts w:ascii="Arial Unicode MS" w:eastAsia="Arial Unicode MS" w:hAnsi="Arial Unicode MS" w:cs="Arial Unicode MS"/>
          <w:b w:val="0"/>
          <w:sz w:val="24"/>
          <w:szCs w:val="24"/>
          <w:lang w:val="en-GB"/>
        </w:rPr>
        <w:t xml:space="preserve"> so the judge can evaluate it, this need not always be the case</w:t>
      </w:r>
      <w:r w:rsidR="00C7120D" w:rsidRPr="00022FF3">
        <w:rPr>
          <w:rFonts w:ascii="Arial Unicode MS" w:eastAsia="Arial Unicode MS" w:hAnsi="Arial Unicode MS" w:cs="Arial Unicode MS"/>
          <w:b w:val="0"/>
          <w:sz w:val="24"/>
          <w:szCs w:val="24"/>
          <w:lang w:val="en-GB"/>
        </w:rPr>
        <w:t xml:space="preserve">.  The law of evidence makes provision for the admission of statements of an unavailable witness in certain circumstances.  </w:t>
      </w:r>
      <w:proofErr w:type="gramStart"/>
      <w:r w:rsidR="00C7120D" w:rsidRPr="00022FF3">
        <w:rPr>
          <w:rFonts w:ascii="Arial Unicode MS" w:eastAsia="Arial Unicode MS" w:hAnsi="Arial Unicode MS" w:cs="Arial Unicode MS"/>
          <w:b w:val="0"/>
          <w:sz w:val="24"/>
          <w:szCs w:val="24"/>
          <w:lang w:val="en-GB"/>
        </w:rPr>
        <w:t>Furthermore, i</w:t>
      </w:r>
      <w:r w:rsidR="006A275E" w:rsidRPr="00022FF3">
        <w:rPr>
          <w:rFonts w:ascii="Arial Unicode MS" w:eastAsia="Arial Unicode MS" w:hAnsi="Arial Unicode MS" w:cs="Arial Unicode MS"/>
          <w:b w:val="0"/>
          <w:sz w:val="24"/>
          <w:szCs w:val="24"/>
          <w:lang w:val="en-GB"/>
        </w:rPr>
        <w:t>f the parties agree that the matter is to be decided on the transcript of evidence</w:t>
      </w:r>
      <w:r w:rsidR="00F56E2C" w:rsidRPr="00022FF3">
        <w:rPr>
          <w:rFonts w:ascii="Arial Unicode MS" w:eastAsia="Arial Unicode MS" w:hAnsi="Arial Unicode MS" w:cs="Arial Unicode MS"/>
          <w:b w:val="0"/>
          <w:sz w:val="24"/>
          <w:szCs w:val="24"/>
          <w:lang w:val="en-GB"/>
        </w:rPr>
        <w:t xml:space="preserve"> taken in another hearing or proceeding or</w:t>
      </w:r>
      <w:r w:rsidR="006A275E" w:rsidRPr="00022FF3">
        <w:rPr>
          <w:rFonts w:ascii="Arial Unicode MS" w:eastAsia="Arial Unicode MS" w:hAnsi="Arial Unicode MS" w:cs="Arial Unicode MS"/>
          <w:b w:val="0"/>
          <w:sz w:val="24"/>
          <w:szCs w:val="24"/>
          <w:lang w:val="en-GB"/>
        </w:rPr>
        <w:t>, for example, the question is a purely legal one capable of being determined on unquestioned documentary material</w:t>
      </w:r>
      <w:r w:rsidR="006D578D" w:rsidRPr="00022FF3">
        <w:rPr>
          <w:rFonts w:ascii="Arial Unicode MS" w:eastAsia="Arial Unicode MS" w:hAnsi="Arial Unicode MS" w:cs="Arial Unicode MS"/>
          <w:b w:val="0"/>
          <w:sz w:val="24"/>
          <w:szCs w:val="24"/>
          <w:lang w:val="en-GB"/>
        </w:rPr>
        <w:t>,</w:t>
      </w:r>
      <w:r w:rsidR="006A275E" w:rsidRPr="00022FF3">
        <w:rPr>
          <w:rFonts w:ascii="Arial Unicode MS" w:eastAsia="Arial Unicode MS" w:hAnsi="Arial Unicode MS" w:cs="Arial Unicode MS"/>
          <w:b w:val="0"/>
          <w:sz w:val="24"/>
          <w:szCs w:val="24"/>
          <w:lang w:val="en-GB"/>
        </w:rPr>
        <w:t xml:space="preserve"> so that credibility is not in issue</w:t>
      </w:r>
      <w:r w:rsidR="00F56E2C" w:rsidRPr="00022FF3">
        <w:rPr>
          <w:rFonts w:ascii="Arial Unicode MS" w:eastAsia="Arial Unicode MS" w:hAnsi="Arial Unicode MS" w:cs="Arial Unicode MS"/>
          <w:b w:val="0"/>
          <w:sz w:val="24"/>
          <w:szCs w:val="24"/>
          <w:lang w:val="en-GB"/>
        </w:rPr>
        <w:t>,</w:t>
      </w:r>
      <w:r w:rsidR="006A275E" w:rsidRPr="00022FF3">
        <w:rPr>
          <w:rFonts w:ascii="Arial Unicode MS" w:eastAsia="Arial Unicode MS" w:hAnsi="Arial Unicode MS" w:cs="Arial Unicode MS"/>
          <w:b w:val="0"/>
          <w:sz w:val="24"/>
          <w:szCs w:val="24"/>
          <w:lang w:val="en-GB"/>
        </w:rPr>
        <w:t xml:space="preserve"> there</w:t>
      </w:r>
      <w:r w:rsidR="00017ECF" w:rsidRPr="00022FF3">
        <w:rPr>
          <w:rFonts w:ascii="Arial Unicode MS" w:eastAsia="Arial Unicode MS" w:hAnsi="Arial Unicode MS" w:cs="Arial Unicode MS"/>
          <w:b w:val="0"/>
          <w:sz w:val="24"/>
          <w:szCs w:val="24"/>
          <w:lang w:val="en-GB"/>
        </w:rPr>
        <w:t xml:space="preserve"> will be </w:t>
      </w:r>
      <w:r w:rsidR="006A275E" w:rsidRPr="00022FF3">
        <w:rPr>
          <w:rFonts w:ascii="Arial Unicode MS" w:eastAsia="Arial Unicode MS" w:hAnsi="Arial Unicode MS" w:cs="Arial Unicode MS"/>
          <w:b w:val="0"/>
          <w:sz w:val="24"/>
          <w:szCs w:val="24"/>
          <w:lang w:val="en-GB"/>
        </w:rPr>
        <w:t>no need to assess the truthfulness or reliability of a witness.</w:t>
      </w:r>
      <w:proofErr w:type="gramEnd"/>
      <w:r w:rsidR="006A275E" w:rsidRPr="00022FF3">
        <w:rPr>
          <w:rFonts w:ascii="Arial Unicode MS" w:eastAsia="Arial Unicode MS" w:hAnsi="Arial Unicode MS" w:cs="Arial Unicode MS"/>
          <w:b w:val="0"/>
          <w:sz w:val="24"/>
          <w:szCs w:val="24"/>
          <w:lang w:val="en-GB"/>
        </w:rPr>
        <w:t xml:space="preserve">  A criminal case, of course, raises significantly different issues</w:t>
      </w:r>
      <w:r w:rsidR="004F0244" w:rsidRPr="00022FF3">
        <w:rPr>
          <w:rFonts w:ascii="Arial Unicode MS" w:eastAsia="Arial Unicode MS" w:hAnsi="Arial Unicode MS" w:cs="Arial Unicode MS"/>
          <w:b w:val="0"/>
          <w:sz w:val="24"/>
          <w:szCs w:val="24"/>
          <w:lang w:val="en-GB"/>
        </w:rPr>
        <w:t>,</w:t>
      </w:r>
      <w:r w:rsidR="006A275E" w:rsidRPr="00022FF3">
        <w:rPr>
          <w:rFonts w:ascii="Arial Unicode MS" w:eastAsia="Arial Unicode MS" w:hAnsi="Arial Unicode MS" w:cs="Arial Unicode MS"/>
          <w:b w:val="0"/>
          <w:sz w:val="24"/>
          <w:szCs w:val="24"/>
          <w:lang w:val="en-GB"/>
        </w:rPr>
        <w:t xml:space="preserve"> but this was a civil case.  </w:t>
      </w:r>
    </w:p>
    <w:p w:rsidR="006A275E"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i/>
          <w:sz w:val="24"/>
          <w:szCs w:val="24"/>
          <w:lang w:val="en-GB"/>
        </w:rPr>
      </w:pPr>
      <w:proofErr w:type="gramStart"/>
      <w:r w:rsidRPr="00022FF3">
        <w:rPr>
          <w:rFonts w:ascii="Arial Unicode MS" w:eastAsia="Arial Unicode MS" w:hAnsi="Arial Unicode MS" w:cs="Arial Unicode MS"/>
          <w:b w:val="0"/>
          <w:sz w:val="24"/>
          <w:szCs w:val="24"/>
          <w:lang w:val="en-GB"/>
        </w:rPr>
        <w:lastRenderedPageBreak/>
        <w:t>75.</w:t>
      </w:r>
      <w:r w:rsidRPr="00022FF3">
        <w:rPr>
          <w:rFonts w:ascii="Arial Unicode MS" w:eastAsia="Arial Unicode MS" w:hAnsi="Arial Unicode MS" w:cs="Arial Unicode MS"/>
          <w:b w:val="0"/>
          <w:sz w:val="24"/>
          <w:szCs w:val="24"/>
          <w:lang w:val="en-GB"/>
        </w:rPr>
        <w:tab/>
      </w:r>
      <w:r w:rsidR="006A275E" w:rsidRPr="00022FF3">
        <w:rPr>
          <w:rFonts w:ascii="Arial Unicode MS" w:eastAsia="Arial Unicode MS" w:hAnsi="Arial Unicode MS" w:cs="Arial Unicode MS"/>
          <w:b w:val="0"/>
          <w:sz w:val="24"/>
          <w:szCs w:val="24"/>
          <w:lang w:val="en-GB"/>
        </w:rPr>
        <w:t xml:space="preserve">The discussion in </w:t>
      </w:r>
      <w:proofErr w:type="spellStart"/>
      <w:r w:rsidR="006A275E" w:rsidRPr="00022FF3">
        <w:rPr>
          <w:rFonts w:ascii="Arial Unicode MS" w:eastAsia="Arial Unicode MS" w:hAnsi="Arial Unicode MS" w:cs="Arial Unicode MS"/>
          <w:b w:val="0"/>
          <w:i/>
          <w:sz w:val="24"/>
          <w:szCs w:val="24"/>
          <w:lang w:val="en-GB"/>
        </w:rPr>
        <w:t>Petrousse</w:t>
      </w:r>
      <w:proofErr w:type="spellEnd"/>
      <w:r w:rsidR="006A275E" w:rsidRPr="00022FF3">
        <w:rPr>
          <w:rFonts w:ascii="Arial Unicode MS" w:eastAsia="Arial Unicode MS" w:hAnsi="Arial Unicode MS" w:cs="Arial Unicode MS"/>
          <w:b w:val="0"/>
          <w:i/>
          <w:sz w:val="24"/>
          <w:szCs w:val="24"/>
          <w:lang w:val="en-GB"/>
        </w:rPr>
        <w:t xml:space="preserve"> v </w:t>
      </w:r>
      <w:proofErr w:type="spellStart"/>
      <w:r w:rsidR="006A275E" w:rsidRPr="00022FF3">
        <w:rPr>
          <w:rFonts w:ascii="Arial Unicode MS" w:eastAsia="Arial Unicode MS" w:hAnsi="Arial Unicode MS" w:cs="Arial Unicode MS"/>
          <w:b w:val="0"/>
          <w:i/>
          <w:sz w:val="24"/>
          <w:szCs w:val="24"/>
          <w:lang w:val="en-GB"/>
        </w:rPr>
        <w:t>Gregoretti</w:t>
      </w:r>
      <w:proofErr w:type="spellEnd"/>
      <w:r w:rsidR="006A275E" w:rsidRPr="00022FF3">
        <w:rPr>
          <w:rFonts w:ascii="Arial Unicode MS" w:eastAsia="Arial Unicode MS" w:hAnsi="Arial Unicode MS" w:cs="Arial Unicode MS"/>
          <w:b w:val="0"/>
          <w:sz w:val="24"/>
          <w:szCs w:val="24"/>
          <w:lang w:val="en-GB"/>
        </w:rPr>
        <w:t xml:space="preserve"> </w:t>
      </w:r>
      <w:r w:rsidR="004D2179" w:rsidRPr="00022FF3">
        <w:rPr>
          <w:rFonts w:ascii="Arial Unicode MS" w:eastAsia="Arial Unicode MS" w:hAnsi="Arial Unicode MS" w:cs="Arial Unicode MS"/>
          <w:b w:val="0"/>
          <w:sz w:val="24"/>
          <w:szCs w:val="24"/>
          <w:lang w:val="en-GB"/>
        </w:rPr>
        <w:t xml:space="preserve"> </w:t>
      </w:r>
      <w:r w:rsidR="00430ED8" w:rsidRPr="00022FF3">
        <w:rPr>
          <w:rFonts w:ascii="Arial Unicode MS" w:eastAsia="Arial Unicode MS" w:hAnsi="Arial Unicode MS" w:cs="Arial Unicode MS"/>
          <w:b w:val="0"/>
          <w:sz w:val="24"/>
          <w:szCs w:val="24"/>
          <w:lang w:val="en-GB"/>
        </w:rPr>
        <w:t>(unr</w:t>
      </w:r>
      <w:r w:rsidR="00ED7205">
        <w:rPr>
          <w:rFonts w:ascii="Arial Unicode MS" w:eastAsia="Arial Unicode MS" w:hAnsi="Arial Unicode MS" w:cs="Arial Unicode MS"/>
          <w:b w:val="0"/>
          <w:sz w:val="24"/>
          <w:szCs w:val="24"/>
          <w:lang w:val="en-GB"/>
        </w:rPr>
        <w:t>eported, Seychelles Court of App</w:t>
      </w:r>
      <w:r w:rsidR="00430ED8" w:rsidRPr="00022FF3">
        <w:rPr>
          <w:rFonts w:ascii="Arial Unicode MS" w:eastAsia="Arial Unicode MS" w:hAnsi="Arial Unicode MS" w:cs="Arial Unicode MS"/>
          <w:b w:val="0"/>
          <w:sz w:val="24"/>
          <w:szCs w:val="24"/>
          <w:lang w:val="en-GB"/>
        </w:rPr>
        <w:t xml:space="preserve">eal, 25 April 2008), </w:t>
      </w:r>
      <w:r w:rsidR="00E11BD5" w:rsidRPr="00022FF3">
        <w:rPr>
          <w:rFonts w:ascii="Arial Unicode MS" w:eastAsia="Arial Unicode MS" w:hAnsi="Arial Unicode MS" w:cs="Arial Unicode MS"/>
          <w:b w:val="0"/>
          <w:sz w:val="24"/>
          <w:szCs w:val="24"/>
          <w:lang w:val="en-GB"/>
        </w:rPr>
        <w:t xml:space="preserve">which is relied on by the Judge to support his argument that the Chief Justice’s conduct of the </w:t>
      </w:r>
      <w:proofErr w:type="spellStart"/>
      <w:r w:rsidR="00E11BD5" w:rsidRPr="00022FF3">
        <w:rPr>
          <w:rFonts w:ascii="Arial Unicode MS" w:eastAsia="Arial Unicode MS" w:hAnsi="Arial Unicode MS" w:cs="Arial Unicode MS"/>
          <w:b w:val="0"/>
          <w:sz w:val="24"/>
          <w:szCs w:val="24"/>
          <w:lang w:val="en-GB"/>
        </w:rPr>
        <w:t>Octobre</w:t>
      </w:r>
      <w:proofErr w:type="spellEnd"/>
      <w:r w:rsidR="00E11BD5" w:rsidRPr="00022FF3">
        <w:rPr>
          <w:rFonts w:ascii="Arial Unicode MS" w:eastAsia="Arial Unicode MS" w:hAnsi="Arial Unicode MS" w:cs="Arial Unicode MS"/>
          <w:b w:val="0"/>
          <w:sz w:val="24"/>
          <w:szCs w:val="24"/>
          <w:lang w:val="en-GB"/>
        </w:rPr>
        <w:t xml:space="preserve"> case was unlawful, </w:t>
      </w:r>
      <w:r w:rsidR="006A275E" w:rsidRPr="00022FF3">
        <w:rPr>
          <w:rFonts w:ascii="Arial Unicode MS" w:eastAsia="Arial Unicode MS" w:hAnsi="Arial Unicode MS" w:cs="Arial Unicode MS"/>
          <w:b w:val="0"/>
          <w:sz w:val="24"/>
          <w:szCs w:val="24"/>
          <w:lang w:val="en-GB"/>
        </w:rPr>
        <w:t>and the</w:t>
      </w:r>
      <w:r w:rsidR="004F0244" w:rsidRPr="00022FF3">
        <w:rPr>
          <w:rFonts w:ascii="Arial Unicode MS" w:eastAsia="Arial Unicode MS" w:hAnsi="Arial Unicode MS" w:cs="Arial Unicode MS"/>
          <w:b w:val="0"/>
          <w:sz w:val="24"/>
          <w:szCs w:val="24"/>
          <w:lang w:val="en-GB"/>
        </w:rPr>
        <w:t xml:space="preserve"> authorities </w:t>
      </w:r>
      <w:r w:rsidR="006D578D" w:rsidRPr="00022FF3">
        <w:rPr>
          <w:rFonts w:ascii="Arial Unicode MS" w:eastAsia="Arial Unicode MS" w:hAnsi="Arial Unicode MS" w:cs="Arial Unicode MS"/>
          <w:b w:val="0"/>
          <w:sz w:val="24"/>
          <w:szCs w:val="24"/>
          <w:lang w:val="en-GB"/>
        </w:rPr>
        <w:t>referred to in that</w:t>
      </w:r>
      <w:r w:rsidR="006A275E" w:rsidRPr="00022FF3">
        <w:rPr>
          <w:rFonts w:ascii="Arial Unicode MS" w:eastAsia="Arial Unicode MS" w:hAnsi="Arial Unicode MS" w:cs="Arial Unicode MS"/>
          <w:b w:val="0"/>
          <w:sz w:val="24"/>
          <w:szCs w:val="24"/>
          <w:lang w:val="en-GB"/>
        </w:rPr>
        <w:t xml:space="preserve"> judgment concerning this aspect</w:t>
      </w:r>
      <w:r w:rsidR="00280211">
        <w:rPr>
          <w:rFonts w:ascii="Arial Unicode MS" w:eastAsia="Arial Unicode MS" w:hAnsi="Arial Unicode MS" w:cs="Arial Unicode MS"/>
          <w:b w:val="0"/>
          <w:sz w:val="24"/>
          <w:szCs w:val="24"/>
          <w:lang w:val="en-GB"/>
        </w:rPr>
        <w:t>,</w:t>
      </w:r>
      <w:r w:rsidR="006A275E" w:rsidRPr="00022FF3">
        <w:rPr>
          <w:rFonts w:ascii="Arial Unicode MS" w:eastAsia="Arial Unicode MS" w:hAnsi="Arial Unicode MS" w:cs="Arial Unicode MS"/>
          <w:b w:val="0"/>
          <w:sz w:val="24"/>
          <w:szCs w:val="24"/>
          <w:lang w:val="en-GB"/>
        </w:rPr>
        <w:t xml:space="preserve"> all</w:t>
      </w:r>
      <w:r w:rsidR="004F0244" w:rsidRPr="00022FF3">
        <w:rPr>
          <w:rFonts w:ascii="Arial Unicode MS" w:eastAsia="Arial Unicode MS" w:hAnsi="Arial Unicode MS" w:cs="Arial Unicode MS"/>
          <w:b w:val="0"/>
          <w:sz w:val="24"/>
          <w:szCs w:val="24"/>
          <w:lang w:val="en-GB"/>
        </w:rPr>
        <w:t xml:space="preserve"> involve</w:t>
      </w:r>
      <w:r w:rsidR="00430ED8" w:rsidRPr="00022FF3">
        <w:rPr>
          <w:rFonts w:ascii="Arial Unicode MS" w:eastAsia="Arial Unicode MS" w:hAnsi="Arial Unicode MS" w:cs="Arial Unicode MS"/>
          <w:b w:val="0"/>
          <w:sz w:val="24"/>
          <w:szCs w:val="24"/>
          <w:lang w:val="en-GB"/>
        </w:rPr>
        <w:t>d</w:t>
      </w:r>
      <w:r w:rsidR="004F0244" w:rsidRPr="00022FF3">
        <w:rPr>
          <w:rFonts w:ascii="Arial Unicode MS" w:eastAsia="Arial Unicode MS" w:hAnsi="Arial Unicode MS" w:cs="Arial Unicode MS"/>
          <w:b w:val="0"/>
          <w:sz w:val="24"/>
          <w:szCs w:val="24"/>
          <w:lang w:val="en-GB"/>
        </w:rPr>
        <w:t xml:space="preserve"> </w:t>
      </w:r>
      <w:r w:rsidR="006A275E" w:rsidRPr="00022FF3">
        <w:rPr>
          <w:rFonts w:ascii="Arial Unicode MS" w:eastAsia="Arial Unicode MS" w:hAnsi="Arial Unicode MS" w:cs="Arial Unicode MS"/>
          <w:b w:val="0"/>
          <w:sz w:val="24"/>
          <w:szCs w:val="24"/>
          <w:lang w:val="en-GB"/>
        </w:rPr>
        <w:t xml:space="preserve">cases where </w:t>
      </w:r>
      <w:r w:rsidR="00017ECF" w:rsidRPr="00022FF3">
        <w:rPr>
          <w:rFonts w:ascii="Arial Unicode MS" w:eastAsia="Arial Unicode MS" w:hAnsi="Arial Unicode MS" w:cs="Arial Unicode MS"/>
          <w:b w:val="0"/>
          <w:sz w:val="24"/>
          <w:szCs w:val="24"/>
          <w:lang w:val="en-GB"/>
        </w:rPr>
        <w:t xml:space="preserve">the court which ultimately determined the case was differently constituted to the court which had earlier taken the evidence and where the parties had not consented to the </w:t>
      </w:r>
      <w:r w:rsidR="00430ED8" w:rsidRPr="00022FF3">
        <w:rPr>
          <w:rFonts w:ascii="Arial Unicode MS" w:eastAsia="Arial Unicode MS" w:hAnsi="Arial Unicode MS" w:cs="Arial Unicode MS"/>
          <w:b w:val="0"/>
          <w:sz w:val="24"/>
          <w:szCs w:val="24"/>
          <w:lang w:val="en-GB"/>
        </w:rPr>
        <w:t>tender</w:t>
      </w:r>
      <w:r w:rsidR="00017ECF" w:rsidRPr="00022FF3">
        <w:rPr>
          <w:rFonts w:ascii="Arial Unicode MS" w:eastAsia="Arial Unicode MS" w:hAnsi="Arial Unicode MS" w:cs="Arial Unicode MS"/>
          <w:b w:val="0"/>
          <w:sz w:val="24"/>
          <w:szCs w:val="24"/>
          <w:lang w:val="en-GB"/>
        </w:rPr>
        <w:t xml:space="preserve"> </w:t>
      </w:r>
      <w:r w:rsidR="00430ED8" w:rsidRPr="00022FF3">
        <w:rPr>
          <w:rFonts w:ascii="Arial Unicode MS" w:eastAsia="Arial Unicode MS" w:hAnsi="Arial Unicode MS" w:cs="Arial Unicode MS"/>
          <w:b w:val="0"/>
          <w:sz w:val="24"/>
          <w:szCs w:val="24"/>
          <w:lang w:val="en-GB"/>
        </w:rPr>
        <w:t>of the earlier evidence in the continued proceedings</w:t>
      </w:r>
      <w:r w:rsidR="004F0244" w:rsidRPr="00022FF3">
        <w:rPr>
          <w:rFonts w:ascii="Arial Unicode MS" w:eastAsia="Arial Unicode MS" w:hAnsi="Arial Unicode MS" w:cs="Arial Unicode MS"/>
          <w:b w:val="0"/>
          <w:sz w:val="24"/>
          <w:szCs w:val="24"/>
          <w:lang w:val="en-GB"/>
        </w:rPr>
        <w:t>,</w:t>
      </w:r>
      <w:r w:rsidR="006A275E" w:rsidRPr="00022FF3">
        <w:rPr>
          <w:rFonts w:ascii="Arial Unicode MS" w:eastAsia="Arial Unicode MS" w:hAnsi="Arial Unicode MS" w:cs="Arial Unicode MS"/>
          <w:b w:val="0"/>
          <w:sz w:val="24"/>
          <w:szCs w:val="24"/>
          <w:lang w:val="en-GB"/>
        </w:rPr>
        <w:t xml:space="preserve"> or</w:t>
      </w:r>
      <w:r w:rsidR="00017ECF" w:rsidRPr="00022FF3">
        <w:rPr>
          <w:rFonts w:ascii="Arial Unicode MS" w:eastAsia="Arial Unicode MS" w:hAnsi="Arial Unicode MS" w:cs="Arial Unicode MS"/>
          <w:b w:val="0"/>
          <w:sz w:val="24"/>
          <w:szCs w:val="24"/>
          <w:lang w:val="en-GB"/>
        </w:rPr>
        <w:t xml:space="preserve"> </w:t>
      </w:r>
      <w:r w:rsidR="006A275E" w:rsidRPr="00022FF3">
        <w:rPr>
          <w:rFonts w:ascii="Arial Unicode MS" w:eastAsia="Arial Unicode MS" w:hAnsi="Arial Unicode MS" w:cs="Arial Unicode MS"/>
          <w:b w:val="0"/>
          <w:sz w:val="24"/>
          <w:szCs w:val="24"/>
          <w:lang w:val="en-GB"/>
        </w:rPr>
        <w:t>otherwise were criminal trials.</w:t>
      </w:r>
      <w:proofErr w:type="gramEnd"/>
      <w:r w:rsidR="006A275E" w:rsidRPr="00022FF3">
        <w:rPr>
          <w:rFonts w:ascii="Arial Unicode MS" w:eastAsia="Arial Unicode MS" w:hAnsi="Arial Unicode MS" w:cs="Arial Unicode MS"/>
          <w:b w:val="0"/>
          <w:sz w:val="24"/>
          <w:szCs w:val="24"/>
          <w:lang w:val="en-GB"/>
        </w:rPr>
        <w:t xml:space="preserve">  They were</w:t>
      </w:r>
      <w:r w:rsidR="00017ECF" w:rsidRPr="00022FF3">
        <w:rPr>
          <w:rFonts w:ascii="Arial Unicode MS" w:eastAsia="Arial Unicode MS" w:hAnsi="Arial Unicode MS" w:cs="Arial Unicode MS"/>
          <w:b w:val="0"/>
          <w:sz w:val="24"/>
          <w:szCs w:val="24"/>
          <w:lang w:val="en-GB"/>
        </w:rPr>
        <w:t xml:space="preserve"> thus</w:t>
      </w:r>
      <w:r w:rsidR="006A275E" w:rsidRPr="00022FF3">
        <w:rPr>
          <w:rFonts w:ascii="Arial Unicode MS" w:eastAsia="Arial Unicode MS" w:hAnsi="Arial Unicode MS" w:cs="Arial Unicode MS"/>
          <w:b w:val="0"/>
          <w:sz w:val="24"/>
          <w:szCs w:val="24"/>
          <w:lang w:val="en-GB"/>
        </w:rPr>
        <w:t xml:space="preserve"> cases in which some</w:t>
      </w:r>
      <w:r w:rsidR="00017ECF" w:rsidRPr="00022FF3">
        <w:rPr>
          <w:rFonts w:ascii="Arial Unicode MS" w:eastAsia="Arial Unicode MS" w:hAnsi="Arial Unicode MS" w:cs="Arial Unicode MS"/>
          <w:b w:val="0"/>
          <w:sz w:val="24"/>
          <w:szCs w:val="24"/>
          <w:lang w:val="en-GB"/>
        </w:rPr>
        <w:t xml:space="preserve"> or all of the evidence </w:t>
      </w:r>
      <w:proofErr w:type="gramStart"/>
      <w:r w:rsidR="00017ECF" w:rsidRPr="00022FF3">
        <w:rPr>
          <w:rFonts w:ascii="Arial Unicode MS" w:eastAsia="Arial Unicode MS" w:hAnsi="Arial Unicode MS" w:cs="Arial Unicode MS"/>
          <w:b w:val="0"/>
          <w:sz w:val="24"/>
          <w:szCs w:val="24"/>
          <w:lang w:val="en-GB"/>
        </w:rPr>
        <w:t xml:space="preserve">had </w:t>
      </w:r>
      <w:r w:rsidR="00C1656A" w:rsidRPr="00022FF3">
        <w:rPr>
          <w:rFonts w:ascii="Arial Unicode MS" w:eastAsia="Arial Unicode MS" w:hAnsi="Arial Unicode MS" w:cs="Arial Unicode MS"/>
          <w:b w:val="0"/>
          <w:sz w:val="24"/>
          <w:szCs w:val="24"/>
          <w:lang w:val="en-GB"/>
        </w:rPr>
        <w:t xml:space="preserve">already </w:t>
      </w:r>
      <w:r w:rsidR="00017ECF" w:rsidRPr="00022FF3">
        <w:rPr>
          <w:rFonts w:ascii="Arial Unicode MS" w:eastAsia="Arial Unicode MS" w:hAnsi="Arial Unicode MS" w:cs="Arial Unicode MS"/>
          <w:b w:val="0"/>
          <w:sz w:val="24"/>
          <w:szCs w:val="24"/>
          <w:lang w:val="en-GB"/>
        </w:rPr>
        <w:t>been heard</w:t>
      </w:r>
      <w:proofErr w:type="gramEnd"/>
      <w:r w:rsidR="006A275E" w:rsidRPr="00022FF3">
        <w:rPr>
          <w:rFonts w:ascii="Arial Unicode MS" w:eastAsia="Arial Unicode MS" w:hAnsi="Arial Unicode MS" w:cs="Arial Unicode MS"/>
          <w:b w:val="0"/>
          <w:sz w:val="24"/>
          <w:szCs w:val="24"/>
          <w:lang w:val="en-GB"/>
        </w:rPr>
        <w:t xml:space="preserve"> and then the trial </w:t>
      </w:r>
      <w:r w:rsidR="006A275E" w:rsidRPr="00022FF3">
        <w:rPr>
          <w:rFonts w:ascii="Arial Unicode MS" w:eastAsia="Arial Unicode MS" w:hAnsi="Arial Unicode MS" w:cs="Arial Unicode MS"/>
          <w:b w:val="0"/>
          <w:i/>
          <w:sz w:val="24"/>
          <w:szCs w:val="24"/>
          <w:lang w:val="en-GB"/>
        </w:rPr>
        <w:t>continued</w:t>
      </w:r>
      <w:r w:rsidR="006A275E" w:rsidRPr="00022FF3">
        <w:rPr>
          <w:rFonts w:ascii="Arial Unicode MS" w:eastAsia="Arial Unicode MS" w:hAnsi="Arial Unicode MS" w:cs="Arial Unicode MS"/>
          <w:b w:val="0"/>
          <w:sz w:val="24"/>
          <w:szCs w:val="24"/>
          <w:lang w:val="en-GB"/>
        </w:rPr>
        <w:t xml:space="preserve"> before a differently constituted court</w:t>
      </w:r>
      <w:r w:rsidR="00017ECF" w:rsidRPr="00022FF3">
        <w:rPr>
          <w:rFonts w:ascii="Arial Unicode MS" w:eastAsia="Arial Unicode MS" w:hAnsi="Arial Unicode MS" w:cs="Arial Unicode MS"/>
          <w:b w:val="0"/>
          <w:sz w:val="24"/>
          <w:szCs w:val="24"/>
          <w:lang w:val="en-GB"/>
        </w:rPr>
        <w:t xml:space="preserve"> on the basis, in part or in whole, of that earlier evidence</w:t>
      </w:r>
      <w:r w:rsidR="006A275E" w:rsidRPr="00022FF3">
        <w:rPr>
          <w:rFonts w:ascii="Arial Unicode MS" w:eastAsia="Arial Unicode MS" w:hAnsi="Arial Unicode MS" w:cs="Arial Unicode MS"/>
          <w:b w:val="0"/>
          <w:sz w:val="24"/>
          <w:szCs w:val="24"/>
          <w:lang w:val="en-GB"/>
        </w:rPr>
        <w:t xml:space="preserve">.  As mentioned above, this is not what happened in </w:t>
      </w:r>
      <w:proofErr w:type="spellStart"/>
      <w:r w:rsidR="006A275E" w:rsidRPr="00022FF3">
        <w:rPr>
          <w:rFonts w:ascii="Arial Unicode MS" w:eastAsia="Arial Unicode MS" w:hAnsi="Arial Unicode MS" w:cs="Arial Unicode MS"/>
          <w:b w:val="0"/>
          <w:i/>
          <w:sz w:val="24"/>
          <w:szCs w:val="24"/>
          <w:lang w:val="en-GB"/>
        </w:rPr>
        <w:t>Octobre</w:t>
      </w:r>
      <w:proofErr w:type="spellEnd"/>
      <w:r w:rsidR="006A275E" w:rsidRPr="00022FF3">
        <w:rPr>
          <w:rFonts w:ascii="Arial Unicode MS" w:eastAsia="Arial Unicode MS" w:hAnsi="Arial Unicode MS" w:cs="Arial Unicode MS"/>
          <w:b w:val="0"/>
          <w:sz w:val="24"/>
          <w:szCs w:val="24"/>
          <w:lang w:val="en-GB"/>
        </w:rPr>
        <w:t xml:space="preserve">.  In point of law, the case </w:t>
      </w:r>
      <w:r w:rsidR="006A275E" w:rsidRPr="00022FF3">
        <w:rPr>
          <w:rFonts w:ascii="Arial Unicode MS" w:eastAsia="Arial Unicode MS" w:hAnsi="Arial Unicode MS" w:cs="Arial Unicode MS"/>
          <w:b w:val="0"/>
          <w:i/>
          <w:sz w:val="24"/>
          <w:szCs w:val="24"/>
          <w:lang w:val="en-GB"/>
        </w:rPr>
        <w:t>started again</w:t>
      </w:r>
      <w:r w:rsidR="006A275E" w:rsidRPr="00022FF3">
        <w:rPr>
          <w:rFonts w:ascii="Arial Unicode MS" w:eastAsia="Arial Unicode MS" w:hAnsi="Arial Unicode MS" w:cs="Arial Unicode MS"/>
          <w:b w:val="0"/>
          <w:sz w:val="24"/>
          <w:szCs w:val="24"/>
          <w:lang w:val="en-GB"/>
        </w:rPr>
        <w:t xml:space="preserve"> before the Chief Justice with the</w:t>
      </w:r>
      <w:r w:rsidR="006562B5" w:rsidRPr="00022FF3">
        <w:rPr>
          <w:rFonts w:ascii="Arial Unicode MS" w:eastAsia="Arial Unicode MS" w:hAnsi="Arial Unicode MS" w:cs="Arial Unicode MS"/>
          <w:b w:val="0"/>
          <w:sz w:val="24"/>
          <w:szCs w:val="24"/>
          <w:lang w:val="en-GB"/>
        </w:rPr>
        <w:t xml:space="preserve"> transcript of the</w:t>
      </w:r>
      <w:r w:rsidR="006A275E" w:rsidRPr="00022FF3">
        <w:rPr>
          <w:rFonts w:ascii="Arial Unicode MS" w:eastAsia="Arial Unicode MS" w:hAnsi="Arial Unicode MS" w:cs="Arial Unicode MS"/>
          <w:b w:val="0"/>
          <w:sz w:val="24"/>
          <w:szCs w:val="24"/>
          <w:lang w:val="en-GB"/>
        </w:rPr>
        <w:t xml:space="preserve"> earlier evidence </w:t>
      </w:r>
      <w:proofErr w:type="gramStart"/>
      <w:r w:rsidR="006A275E" w:rsidRPr="00022FF3">
        <w:rPr>
          <w:rFonts w:ascii="Arial Unicode MS" w:eastAsia="Arial Unicode MS" w:hAnsi="Arial Unicode MS" w:cs="Arial Unicode MS"/>
          <w:b w:val="0"/>
          <w:sz w:val="24"/>
          <w:szCs w:val="24"/>
          <w:lang w:val="en-GB"/>
        </w:rPr>
        <w:t>being admitted</w:t>
      </w:r>
      <w:proofErr w:type="gramEnd"/>
      <w:r w:rsidR="006A275E" w:rsidRPr="00022FF3">
        <w:rPr>
          <w:rFonts w:ascii="Arial Unicode MS" w:eastAsia="Arial Unicode MS" w:hAnsi="Arial Unicode MS" w:cs="Arial Unicode MS"/>
          <w:b w:val="0"/>
          <w:sz w:val="24"/>
          <w:szCs w:val="24"/>
          <w:lang w:val="en-GB"/>
        </w:rPr>
        <w:t xml:space="preserve"> as evidence in the new trial by consent of the parties.  It is, perhaps, worth noting that Mr </w:t>
      </w:r>
      <w:proofErr w:type="spellStart"/>
      <w:r w:rsidR="006A275E" w:rsidRPr="00022FF3">
        <w:rPr>
          <w:rFonts w:ascii="Arial Unicode MS" w:eastAsia="Arial Unicode MS" w:hAnsi="Arial Unicode MS" w:cs="Arial Unicode MS"/>
          <w:b w:val="0"/>
          <w:sz w:val="24"/>
          <w:szCs w:val="24"/>
          <w:lang w:val="en-GB"/>
        </w:rPr>
        <w:t>Octobre’s</w:t>
      </w:r>
      <w:proofErr w:type="spellEnd"/>
      <w:r w:rsidR="006A275E" w:rsidRPr="00022FF3">
        <w:rPr>
          <w:rFonts w:ascii="Arial Unicode MS" w:eastAsia="Arial Unicode MS" w:hAnsi="Arial Unicode MS" w:cs="Arial Unicode MS"/>
          <w:b w:val="0"/>
          <w:sz w:val="24"/>
          <w:szCs w:val="24"/>
          <w:lang w:val="en-GB"/>
        </w:rPr>
        <w:t xml:space="preserve"> credibility was not in issue</w:t>
      </w:r>
      <w:r w:rsidR="000E4DA0" w:rsidRPr="00022FF3">
        <w:rPr>
          <w:rFonts w:ascii="Arial Unicode MS" w:eastAsia="Arial Unicode MS" w:hAnsi="Arial Unicode MS" w:cs="Arial Unicode MS"/>
          <w:b w:val="0"/>
          <w:sz w:val="24"/>
          <w:szCs w:val="24"/>
          <w:lang w:val="en-GB"/>
        </w:rPr>
        <w:t>, as is obvious not only from the Chief Justice’s judgment but also from the Judge’s proposed judgment; furthermore, an admission</w:t>
      </w:r>
      <w:r w:rsidR="006A275E" w:rsidRPr="00022FF3">
        <w:rPr>
          <w:rFonts w:ascii="Arial Unicode MS" w:eastAsia="Arial Unicode MS" w:hAnsi="Arial Unicode MS" w:cs="Arial Unicode MS"/>
          <w:b w:val="0"/>
          <w:sz w:val="24"/>
          <w:szCs w:val="24"/>
          <w:lang w:val="en-GB"/>
        </w:rPr>
        <w:t xml:space="preserve"> </w:t>
      </w:r>
      <w:r w:rsidR="004F0244" w:rsidRPr="00022FF3">
        <w:rPr>
          <w:rFonts w:ascii="Arial Unicode MS" w:eastAsia="Arial Unicode MS" w:hAnsi="Arial Unicode MS" w:cs="Arial Unicode MS"/>
          <w:b w:val="0"/>
          <w:sz w:val="24"/>
          <w:szCs w:val="24"/>
          <w:lang w:val="en-GB"/>
        </w:rPr>
        <w:t xml:space="preserve">to this effect was </w:t>
      </w:r>
      <w:r w:rsidR="006A275E" w:rsidRPr="00022FF3">
        <w:rPr>
          <w:rFonts w:ascii="Arial Unicode MS" w:eastAsia="Arial Unicode MS" w:hAnsi="Arial Unicode MS" w:cs="Arial Unicode MS"/>
          <w:b w:val="0"/>
          <w:sz w:val="24"/>
          <w:szCs w:val="24"/>
          <w:lang w:val="en-GB"/>
        </w:rPr>
        <w:t>necessarily implied by the defendant’s acceptance of the proposal that the case proceed on the basis of the transcript.</w:t>
      </w:r>
    </w:p>
    <w:p w:rsidR="006562B5"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sz w:val="24"/>
          <w:szCs w:val="24"/>
          <w:lang w:val="en-GB"/>
        </w:rPr>
        <w:lastRenderedPageBreak/>
        <w:t>76.</w:t>
      </w:r>
      <w:r w:rsidRPr="00022FF3">
        <w:rPr>
          <w:rFonts w:ascii="Arial Unicode MS" w:eastAsia="Arial Unicode MS" w:hAnsi="Arial Unicode MS" w:cs="Arial Unicode MS"/>
          <w:b w:val="0"/>
          <w:sz w:val="24"/>
          <w:szCs w:val="24"/>
          <w:lang w:val="en-GB"/>
        </w:rPr>
        <w:tab/>
      </w:r>
      <w:r w:rsidR="004F0244" w:rsidRPr="00022FF3">
        <w:rPr>
          <w:rFonts w:ascii="Arial Unicode MS" w:eastAsia="Arial Unicode MS" w:hAnsi="Arial Unicode MS" w:cs="Arial Unicode MS"/>
          <w:b w:val="0"/>
          <w:sz w:val="24"/>
          <w:szCs w:val="24"/>
          <w:lang w:val="en-GB"/>
        </w:rPr>
        <w:t>As referred to above, the Judge’s proposed judgment was at all events incomplete</w:t>
      </w:r>
      <w:r w:rsidR="00E04F3C" w:rsidRPr="00022FF3">
        <w:rPr>
          <w:rFonts w:ascii="Arial Unicode MS" w:eastAsia="Arial Unicode MS" w:hAnsi="Arial Unicode MS" w:cs="Arial Unicode MS"/>
          <w:b w:val="0"/>
          <w:sz w:val="24"/>
          <w:szCs w:val="24"/>
          <w:lang w:val="en-GB"/>
        </w:rPr>
        <w:t xml:space="preserve">, given his </w:t>
      </w:r>
      <w:r w:rsidR="004F0244" w:rsidRPr="00022FF3">
        <w:rPr>
          <w:rFonts w:ascii="Arial Unicode MS" w:eastAsia="Arial Unicode MS" w:hAnsi="Arial Unicode MS" w:cs="Arial Unicode MS"/>
          <w:b w:val="0"/>
          <w:sz w:val="24"/>
          <w:szCs w:val="24"/>
          <w:lang w:val="en-GB"/>
        </w:rPr>
        <w:t>evidence</w:t>
      </w:r>
      <w:r w:rsidR="00E04F3C" w:rsidRPr="00022FF3">
        <w:rPr>
          <w:rFonts w:ascii="Arial Unicode MS" w:eastAsia="Arial Unicode MS" w:hAnsi="Arial Unicode MS" w:cs="Arial Unicode MS"/>
          <w:b w:val="0"/>
          <w:sz w:val="24"/>
          <w:szCs w:val="24"/>
          <w:lang w:val="en-GB"/>
        </w:rPr>
        <w:t xml:space="preserve"> that</w:t>
      </w:r>
      <w:r w:rsidR="00F932EE" w:rsidRPr="00022FF3">
        <w:rPr>
          <w:rFonts w:ascii="Arial Unicode MS" w:eastAsia="Arial Unicode MS" w:hAnsi="Arial Unicode MS" w:cs="Arial Unicode MS"/>
          <w:b w:val="0"/>
          <w:sz w:val="24"/>
          <w:szCs w:val="24"/>
          <w:lang w:val="en-GB"/>
        </w:rPr>
        <w:t xml:space="preserve"> it</w:t>
      </w:r>
      <w:r w:rsidR="00E04F3C" w:rsidRPr="00022FF3">
        <w:rPr>
          <w:rFonts w:ascii="Arial Unicode MS" w:eastAsia="Arial Unicode MS" w:hAnsi="Arial Unicode MS" w:cs="Arial Unicode MS"/>
          <w:b w:val="0"/>
          <w:sz w:val="24"/>
          <w:szCs w:val="24"/>
          <w:lang w:val="en-GB"/>
        </w:rPr>
        <w:t xml:space="preserve"> </w:t>
      </w:r>
      <w:proofErr w:type="gramStart"/>
      <w:r w:rsidR="004F0244" w:rsidRPr="00022FF3">
        <w:rPr>
          <w:rFonts w:ascii="Arial Unicode MS" w:eastAsia="Arial Unicode MS" w:hAnsi="Arial Unicode MS" w:cs="Arial Unicode MS"/>
          <w:b w:val="0"/>
          <w:sz w:val="24"/>
          <w:szCs w:val="24"/>
          <w:lang w:val="en-GB"/>
        </w:rPr>
        <w:t>had not</w:t>
      </w:r>
      <w:r w:rsidR="00C1656A" w:rsidRPr="00022FF3">
        <w:rPr>
          <w:rFonts w:ascii="Arial Unicode MS" w:eastAsia="Arial Unicode MS" w:hAnsi="Arial Unicode MS" w:cs="Arial Unicode MS"/>
          <w:b w:val="0"/>
          <w:sz w:val="24"/>
          <w:szCs w:val="24"/>
          <w:lang w:val="en-GB"/>
        </w:rPr>
        <w:t xml:space="preserve"> been</w:t>
      </w:r>
      <w:r w:rsidR="004F0244" w:rsidRPr="00022FF3">
        <w:rPr>
          <w:rFonts w:ascii="Arial Unicode MS" w:eastAsia="Arial Unicode MS" w:hAnsi="Arial Unicode MS" w:cs="Arial Unicode MS"/>
          <w:b w:val="0"/>
          <w:sz w:val="24"/>
          <w:szCs w:val="24"/>
          <w:lang w:val="en-GB"/>
        </w:rPr>
        <w:t xml:space="preserve"> signed</w:t>
      </w:r>
      <w:proofErr w:type="gramEnd"/>
      <w:r w:rsidR="004F0244" w:rsidRPr="00022FF3">
        <w:rPr>
          <w:rFonts w:ascii="Arial Unicode MS" w:eastAsia="Arial Unicode MS" w:hAnsi="Arial Unicode MS" w:cs="Arial Unicode MS"/>
          <w:b w:val="0"/>
          <w:sz w:val="24"/>
          <w:szCs w:val="24"/>
          <w:lang w:val="en-GB"/>
        </w:rPr>
        <w:t xml:space="preserve"> until after his suspension.  Although this fact </w:t>
      </w:r>
      <w:proofErr w:type="gramStart"/>
      <w:r w:rsidR="004F0244" w:rsidRPr="00022FF3">
        <w:rPr>
          <w:rFonts w:ascii="Arial Unicode MS" w:eastAsia="Arial Unicode MS" w:hAnsi="Arial Unicode MS" w:cs="Arial Unicode MS"/>
          <w:b w:val="0"/>
          <w:sz w:val="24"/>
          <w:szCs w:val="24"/>
          <w:lang w:val="en-GB"/>
        </w:rPr>
        <w:t>might well</w:t>
      </w:r>
      <w:r w:rsidR="00E04F3C" w:rsidRPr="00022FF3">
        <w:rPr>
          <w:rFonts w:ascii="Arial Unicode MS" w:eastAsia="Arial Unicode MS" w:hAnsi="Arial Unicode MS" w:cs="Arial Unicode MS"/>
          <w:b w:val="0"/>
          <w:sz w:val="24"/>
          <w:szCs w:val="24"/>
          <w:lang w:val="en-GB"/>
        </w:rPr>
        <w:t xml:space="preserve">, of itself, </w:t>
      </w:r>
      <w:r w:rsidR="00C1656A" w:rsidRPr="00022FF3">
        <w:rPr>
          <w:rFonts w:ascii="Arial Unicode MS" w:eastAsia="Arial Unicode MS" w:hAnsi="Arial Unicode MS" w:cs="Arial Unicode MS"/>
          <w:b w:val="0"/>
          <w:sz w:val="24"/>
          <w:szCs w:val="24"/>
          <w:lang w:val="en-GB"/>
        </w:rPr>
        <w:t xml:space="preserve">have </w:t>
      </w:r>
      <w:r w:rsidR="004F0244" w:rsidRPr="00022FF3">
        <w:rPr>
          <w:rFonts w:ascii="Arial Unicode MS" w:eastAsia="Arial Unicode MS" w:hAnsi="Arial Unicode MS" w:cs="Arial Unicode MS"/>
          <w:b w:val="0"/>
          <w:sz w:val="24"/>
          <w:szCs w:val="24"/>
          <w:lang w:val="en-GB"/>
        </w:rPr>
        <w:t>prevent</w:t>
      </w:r>
      <w:r w:rsidR="00E04F3C" w:rsidRPr="00022FF3">
        <w:rPr>
          <w:rFonts w:ascii="Arial Unicode MS" w:eastAsia="Arial Unicode MS" w:hAnsi="Arial Unicode MS" w:cs="Arial Unicode MS"/>
          <w:b w:val="0"/>
          <w:sz w:val="24"/>
          <w:szCs w:val="24"/>
          <w:lang w:val="en-GB"/>
        </w:rPr>
        <w:t>ed</w:t>
      </w:r>
      <w:proofErr w:type="gramEnd"/>
      <w:r w:rsidR="004F0244" w:rsidRPr="00022FF3">
        <w:rPr>
          <w:rFonts w:ascii="Arial Unicode MS" w:eastAsia="Arial Unicode MS" w:hAnsi="Arial Unicode MS" w:cs="Arial Unicode MS"/>
          <w:b w:val="0"/>
          <w:sz w:val="24"/>
          <w:szCs w:val="24"/>
          <w:lang w:val="en-GB"/>
        </w:rPr>
        <w:t xml:space="preserve"> giving any legal effect to the proposed judgment, it is not necessary for us </w:t>
      </w:r>
      <w:r w:rsidR="00E04F3C" w:rsidRPr="00022FF3">
        <w:rPr>
          <w:rFonts w:ascii="Arial Unicode MS" w:eastAsia="Arial Unicode MS" w:hAnsi="Arial Unicode MS" w:cs="Arial Unicode MS"/>
          <w:b w:val="0"/>
          <w:sz w:val="24"/>
          <w:szCs w:val="24"/>
          <w:lang w:val="en-GB"/>
        </w:rPr>
        <w:t xml:space="preserve">to determine this additional point. </w:t>
      </w:r>
    </w:p>
    <w:p w:rsidR="0055237D"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77.</w:t>
      </w:r>
      <w:r w:rsidRPr="00022FF3">
        <w:rPr>
          <w:rFonts w:ascii="Arial Unicode MS" w:eastAsia="Arial Unicode MS" w:hAnsi="Arial Unicode MS" w:cs="Arial Unicode MS"/>
          <w:b w:val="0"/>
          <w:sz w:val="24"/>
          <w:szCs w:val="24"/>
          <w:lang w:val="en-GB"/>
        </w:rPr>
        <w:tab/>
      </w:r>
      <w:r w:rsidR="0055237D" w:rsidRPr="00022FF3">
        <w:rPr>
          <w:rFonts w:ascii="Arial Unicode MS" w:eastAsia="Arial Unicode MS" w:hAnsi="Arial Unicode MS" w:cs="Arial Unicode MS"/>
          <w:b w:val="0"/>
          <w:sz w:val="24"/>
          <w:szCs w:val="24"/>
          <w:lang w:val="en-GB"/>
        </w:rPr>
        <w:t xml:space="preserve">It follows that the conduct and disposal of </w:t>
      </w:r>
      <w:proofErr w:type="spellStart"/>
      <w:r w:rsidR="0055237D" w:rsidRPr="00022FF3">
        <w:rPr>
          <w:rFonts w:ascii="Arial Unicode MS" w:eastAsia="Arial Unicode MS" w:hAnsi="Arial Unicode MS" w:cs="Arial Unicode MS"/>
          <w:b w:val="0"/>
          <w:i/>
          <w:sz w:val="24"/>
          <w:szCs w:val="24"/>
          <w:lang w:val="en-GB"/>
        </w:rPr>
        <w:t>Octobre</w:t>
      </w:r>
      <w:proofErr w:type="spellEnd"/>
      <w:r w:rsidR="0055237D" w:rsidRPr="00022FF3">
        <w:rPr>
          <w:rFonts w:ascii="Arial Unicode MS" w:eastAsia="Arial Unicode MS" w:hAnsi="Arial Unicode MS" w:cs="Arial Unicode MS"/>
          <w:b w:val="0"/>
          <w:i/>
          <w:sz w:val="24"/>
          <w:szCs w:val="24"/>
          <w:lang w:val="en-GB"/>
        </w:rPr>
        <w:t xml:space="preserve"> v The Government of the Seychelles</w:t>
      </w:r>
      <w:r w:rsidR="00CF1221" w:rsidRPr="00022FF3">
        <w:rPr>
          <w:rFonts w:ascii="Arial Unicode MS" w:eastAsia="Arial Unicode MS" w:hAnsi="Arial Unicode MS" w:cs="Arial Unicode MS"/>
          <w:b w:val="0"/>
          <w:sz w:val="24"/>
          <w:szCs w:val="24"/>
          <w:lang w:val="en-GB"/>
        </w:rPr>
        <w:t xml:space="preserve"> by the Chief Justice</w:t>
      </w:r>
      <w:r w:rsidR="0055237D" w:rsidRPr="00022FF3">
        <w:rPr>
          <w:rFonts w:ascii="Arial Unicode MS" w:eastAsia="Arial Unicode MS" w:hAnsi="Arial Unicode MS" w:cs="Arial Unicode MS"/>
          <w:b w:val="0"/>
          <w:sz w:val="24"/>
          <w:szCs w:val="24"/>
          <w:lang w:val="en-GB"/>
        </w:rPr>
        <w:t xml:space="preserve"> was</w:t>
      </w:r>
      <w:r w:rsidR="00CF1221" w:rsidRPr="00022FF3">
        <w:rPr>
          <w:rFonts w:ascii="Arial Unicode MS" w:eastAsia="Arial Unicode MS" w:hAnsi="Arial Unicode MS" w:cs="Arial Unicode MS"/>
          <w:b w:val="0"/>
          <w:sz w:val="24"/>
          <w:szCs w:val="24"/>
          <w:lang w:val="en-GB"/>
        </w:rPr>
        <w:t xml:space="preserve"> well within </w:t>
      </w:r>
      <w:r w:rsidR="0055237D" w:rsidRPr="00022FF3">
        <w:rPr>
          <w:rFonts w:ascii="Arial Unicode MS" w:eastAsia="Arial Unicode MS" w:hAnsi="Arial Unicode MS" w:cs="Arial Unicode MS"/>
          <w:b w:val="0"/>
          <w:sz w:val="24"/>
          <w:szCs w:val="24"/>
          <w:lang w:val="en-GB"/>
        </w:rPr>
        <w:t>the jurisdiction of the Supreme Court</w:t>
      </w:r>
      <w:r w:rsidR="00CF1221" w:rsidRPr="00022FF3">
        <w:rPr>
          <w:rFonts w:ascii="Arial Unicode MS" w:eastAsia="Arial Unicode MS" w:hAnsi="Arial Unicode MS" w:cs="Arial Unicode MS"/>
          <w:b w:val="0"/>
          <w:sz w:val="24"/>
          <w:szCs w:val="24"/>
          <w:lang w:val="en-GB"/>
        </w:rPr>
        <w:t xml:space="preserve"> and an entirely appropriate exercise of that jurisdiction.  This could not amount</w:t>
      </w:r>
      <w:r w:rsidR="006254F4" w:rsidRPr="00022FF3">
        <w:rPr>
          <w:rFonts w:ascii="Arial Unicode MS" w:eastAsia="Arial Unicode MS" w:hAnsi="Arial Unicode MS" w:cs="Arial Unicode MS"/>
          <w:b w:val="0"/>
          <w:sz w:val="24"/>
          <w:szCs w:val="24"/>
          <w:lang w:val="en-GB"/>
        </w:rPr>
        <w:t xml:space="preserve"> to mis</w:t>
      </w:r>
      <w:r w:rsidR="00CF1221" w:rsidRPr="00022FF3">
        <w:rPr>
          <w:rFonts w:ascii="Arial Unicode MS" w:eastAsia="Arial Unicode MS" w:hAnsi="Arial Unicode MS" w:cs="Arial Unicode MS"/>
          <w:b w:val="0"/>
          <w:sz w:val="24"/>
          <w:szCs w:val="24"/>
          <w:lang w:val="en-GB"/>
        </w:rPr>
        <w:t>behaviour.</w:t>
      </w:r>
    </w:p>
    <w:p w:rsidR="00C1656A"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proofErr w:type="gramStart"/>
      <w:r w:rsidRPr="00022FF3">
        <w:rPr>
          <w:rFonts w:ascii="Arial Unicode MS" w:eastAsia="Arial Unicode MS" w:hAnsi="Arial Unicode MS" w:cs="Arial Unicode MS"/>
          <w:b w:val="0"/>
          <w:sz w:val="24"/>
          <w:szCs w:val="24"/>
          <w:lang w:val="en-GB"/>
        </w:rPr>
        <w:t>78.</w:t>
      </w:r>
      <w:r w:rsidRPr="00022FF3">
        <w:rPr>
          <w:rFonts w:ascii="Arial Unicode MS" w:eastAsia="Arial Unicode MS" w:hAnsi="Arial Unicode MS" w:cs="Arial Unicode MS"/>
          <w:b w:val="0"/>
          <w:sz w:val="24"/>
          <w:szCs w:val="24"/>
          <w:lang w:val="en-GB"/>
        </w:rPr>
        <w:tab/>
      </w:r>
      <w:r w:rsidR="006254F4" w:rsidRPr="00022FF3">
        <w:rPr>
          <w:rFonts w:ascii="Arial Unicode MS" w:eastAsia="Arial Unicode MS" w:hAnsi="Arial Unicode MS" w:cs="Arial Unicode MS"/>
          <w:b w:val="0"/>
          <w:sz w:val="24"/>
          <w:szCs w:val="24"/>
          <w:lang w:val="en-GB"/>
        </w:rPr>
        <w:t xml:space="preserve">The additional reason given by the Chief Justice for not being prepared simply to deliver the Judge’s </w:t>
      </w:r>
      <w:r w:rsidR="0021065F" w:rsidRPr="00022FF3">
        <w:rPr>
          <w:rFonts w:ascii="Arial Unicode MS" w:eastAsia="Arial Unicode MS" w:hAnsi="Arial Unicode MS" w:cs="Arial Unicode MS"/>
          <w:b w:val="0"/>
          <w:sz w:val="24"/>
          <w:szCs w:val="24"/>
          <w:lang w:val="en-GB"/>
        </w:rPr>
        <w:t xml:space="preserve">proposed </w:t>
      </w:r>
      <w:r w:rsidR="006254F4" w:rsidRPr="00022FF3">
        <w:rPr>
          <w:rFonts w:ascii="Arial Unicode MS" w:eastAsia="Arial Unicode MS" w:hAnsi="Arial Unicode MS" w:cs="Arial Unicode MS"/>
          <w:b w:val="0"/>
          <w:sz w:val="24"/>
          <w:szCs w:val="24"/>
          <w:lang w:val="en-GB"/>
        </w:rPr>
        <w:t>judgment was that this would have constituted a fundamental breach of procedural fairness</w:t>
      </w:r>
      <w:r w:rsidR="00C1656A" w:rsidRPr="00022FF3">
        <w:rPr>
          <w:rFonts w:ascii="Arial Unicode MS" w:eastAsia="Arial Unicode MS" w:hAnsi="Arial Unicode MS" w:cs="Arial Unicode MS"/>
          <w:b w:val="0"/>
          <w:sz w:val="24"/>
          <w:szCs w:val="24"/>
          <w:lang w:val="en-GB"/>
        </w:rPr>
        <w:t>,</w:t>
      </w:r>
      <w:r w:rsidR="006254F4" w:rsidRPr="00022FF3">
        <w:rPr>
          <w:rFonts w:ascii="Arial Unicode MS" w:eastAsia="Arial Unicode MS" w:hAnsi="Arial Unicode MS" w:cs="Arial Unicode MS"/>
          <w:b w:val="0"/>
          <w:sz w:val="24"/>
          <w:szCs w:val="24"/>
          <w:lang w:val="en-GB"/>
        </w:rPr>
        <w:t xml:space="preserve"> because</w:t>
      </w:r>
      <w:r w:rsidR="006562B5" w:rsidRPr="00022FF3">
        <w:rPr>
          <w:rFonts w:ascii="Arial Unicode MS" w:eastAsia="Arial Unicode MS" w:hAnsi="Arial Unicode MS" w:cs="Arial Unicode MS"/>
          <w:b w:val="0"/>
          <w:sz w:val="24"/>
          <w:szCs w:val="24"/>
          <w:lang w:val="en-GB"/>
        </w:rPr>
        <w:t xml:space="preserve"> </w:t>
      </w:r>
      <w:r w:rsidR="0021065F" w:rsidRPr="00022FF3">
        <w:rPr>
          <w:rFonts w:ascii="Arial Unicode MS" w:eastAsia="Arial Unicode MS" w:hAnsi="Arial Unicode MS" w:cs="Arial Unicode MS"/>
          <w:b w:val="0"/>
          <w:sz w:val="24"/>
          <w:szCs w:val="24"/>
          <w:lang w:val="en-GB"/>
        </w:rPr>
        <w:t xml:space="preserve">it </w:t>
      </w:r>
      <w:r w:rsidR="006562B5" w:rsidRPr="00022FF3">
        <w:rPr>
          <w:rFonts w:ascii="Arial Unicode MS" w:eastAsia="Arial Unicode MS" w:hAnsi="Arial Unicode MS" w:cs="Arial Unicode MS"/>
          <w:b w:val="0"/>
          <w:sz w:val="24"/>
          <w:szCs w:val="24"/>
          <w:lang w:val="en-GB"/>
        </w:rPr>
        <w:t>had been finalised</w:t>
      </w:r>
      <w:r w:rsidR="006254F4" w:rsidRPr="00022FF3">
        <w:rPr>
          <w:rFonts w:ascii="Arial Unicode MS" w:eastAsia="Arial Unicode MS" w:hAnsi="Arial Unicode MS" w:cs="Arial Unicode MS"/>
          <w:b w:val="0"/>
          <w:sz w:val="24"/>
          <w:szCs w:val="24"/>
          <w:lang w:val="en-GB"/>
        </w:rPr>
        <w:t xml:space="preserve"> </w:t>
      </w:r>
      <w:r w:rsidR="0021065F" w:rsidRPr="00022FF3">
        <w:rPr>
          <w:rFonts w:ascii="Arial Unicode MS" w:eastAsia="Arial Unicode MS" w:hAnsi="Arial Unicode MS" w:cs="Arial Unicode MS"/>
          <w:b w:val="0"/>
          <w:sz w:val="24"/>
          <w:szCs w:val="24"/>
          <w:lang w:val="en-GB"/>
        </w:rPr>
        <w:t xml:space="preserve">by 10 October 2016 (perhaps </w:t>
      </w:r>
      <w:r w:rsidR="00280211">
        <w:rPr>
          <w:rFonts w:ascii="Arial Unicode MS" w:eastAsia="Arial Unicode MS" w:hAnsi="Arial Unicode MS" w:cs="Arial Unicode MS"/>
          <w:b w:val="0"/>
          <w:sz w:val="24"/>
          <w:szCs w:val="24"/>
          <w:lang w:val="en-GB"/>
        </w:rPr>
        <w:t>by 29 September 2016) without gi</w:t>
      </w:r>
      <w:r w:rsidR="0021065F" w:rsidRPr="00022FF3">
        <w:rPr>
          <w:rFonts w:ascii="Arial Unicode MS" w:eastAsia="Arial Unicode MS" w:hAnsi="Arial Unicode MS" w:cs="Arial Unicode MS"/>
          <w:b w:val="0"/>
          <w:sz w:val="24"/>
          <w:szCs w:val="24"/>
          <w:lang w:val="en-GB"/>
        </w:rPr>
        <w:t>ving notice to the</w:t>
      </w:r>
      <w:r w:rsidR="00C1656A" w:rsidRPr="00022FF3">
        <w:rPr>
          <w:rFonts w:ascii="Arial Unicode MS" w:eastAsia="Arial Unicode MS" w:hAnsi="Arial Unicode MS" w:cs="Arial Unicode MS"/>
          <w:b w:val="0"/>
          <w:sz w:val="24"/>
          <w:szCs w:val="24"/>
          <w:lang w:val="en-GB"/>
        </w:rPr>
        <w:t xml:space="preserve"> parties of varying the existing order or bringing forward </w:t>
      </w:r>
      <w:r w:rsidR="0021065F" w:rsidRPr="00022FF3">
        <w:rPr>
          <w:rFonts w:ascii="Arial Unicode MS" w:eastAsia="Arial Unicode MS" w:hAnsi="Arial Unicode MS" w:cs="Arial Unicode MS"/>
          <w:b w:val="0"/>
          <w:sz w:val="24"/>
          <w:szCs w:val="24"/>
          <w:lang w:val="en-GB"/>
        </w:rPr>
        <w:t>the date specified for the filing of submissions by 1</w:t>
      </w:r>
      <w:r w:rsidR="00152B62" w:rsidRPr="00022FF3">
        <w:rPr>
          <w:rFonts w:ascii="Arial Unicode MS" w:eastAsia="Arial Unicode MS" w:hAnsi="Arial Unicode MS" w:cs="Arial Unicode MS"/>
          <w:b w:val="0"/>
          <w:sz w:val="24"/>
          <w:szCs w:val="24"/>
          <w:lang w:val="en-GB"/>
        </w:rPr>
        <w:t>9</w:t>
      </w:r>
      <w:r w:rsidR="0021065F" w:rsidRPr="00022FF3">
        <w:rPr>
          <w:rFonts w:ascii="Arial Unicode MS" w:eastAsia="Arial Unicode MS" w:hAnsi="Arial Unicode MS" w:cs="Arial Unicode MS"/>
          <w:b w:val="0"/>
          <w:sz w:val="24"/>
          <w:szCs w:val="24"/>
          <w:lang w:val="en-GB"/>
        </w:rPr>
        <w:t xml:space="preserve"> October</w:t>
      </w:r>
      <w:r w:rsidR="00FA1039" w:rsidRPr="00022FF3">
        <w:rPr>
          <w:rFonts w:ascii="Arial Unicode MS" w:eastAsia="Arial Unicode MS" w:hAnsi="Arial Unicode MS" w:cs="Arial Unicode MS"/>
          <w:b w:val="0"/>
          <w:sz w:val="24"/>
          <w:szCs w:val="24"/>
          <w:lang w:val="en-GB"/>
        </w:rPr>
        <w:t>.</w:t>
      </w:r>
      <w:proofErr w:type="gramEnd"/>
      <w:r w:rsidR="00FA1039" w:rsidRPr="00022FF3">
        <w:rPr>
          <w:rFonts w:ascii="Arial Unicode MS" w:eastAsia="Arial Unicode MS" w:hAnsi="Arial Unicode MS" w:cs="Arial Unicode MS"/>
          <w:b w:val="0"/>
          <w:sz w:val="24"/>
          <w:szCs w:val="24"/>
          <w:lang w:val="en-GB"/>
        </w:rPr>
        <w:t xml:space="preserve">  In short, had the Chief Justice delivered the Judge’s judgment</w:t>
      </w:r>
      <w:r w:rsidR="00C1656A" w:rsidRPr="00022FF3">
        <w:rPr>
          <w:rFonts w:ascii="Arial Unicode MS" w:eastAsia="Arial Unicode MS" w:hAnsi="Arial Unicode MS" w:cs="Arial Unicode MS"/>
          <w:b w:val="0"/>
          <w:sz w:val="24"/>
          <w:szCs w:val="24"/>
          <w:lang w:val="en-GB"/>
        </w:rPr>
        <w:t xml:space="preserve"> as proposed by the Judge</w:t>
      </w:r>
      <w:r w:rsidR="00FA1039" w:rsidRPr="00022FF3">
        <w:rPr>
          <w:rFonts w:ascii="Arial Unicode MS" w:eastAsia="Arial Unicode MS" w:hAnsi="Arial Unicode MS" w:cs="Arial Unicode MS"/>
          <w:b w:val="0"/>
          <w:sz w:val="24"/>
          <w:szCs w:val="24"/>
          <w:lang w:val="en-GB"/>
        </w:rPr>
        <w:t>, the plaintiff would</w:t>
      </w:r>
      <w:r w:rsidR="00E82B27" w:rsidRPr="00022FF3">
        <w:rPr>
          <w:rFonts w:ascii="Arial Unicode MS" w:eastAsia="Arial Unicode MS" w:hAnsi="Arial Unicode MS" w:cs="Arial Unicode MS"/>
          <w:b w:val="0"/>
          <w:sz w:val="24"/>
          <w:szCs w:val="24"/>
          <w:lang w:val="en-GB"/>
        </w:rPr>
        <w:t>,</w:t>
      </w:r>
      <w:r w:rsidR="00FA1039" w:rsidRPr="00022FF3">
        <w:rPr>
          <w:rFonts w:ascii="Arial Unicode MS" w:eastAsia="Arial Unicode MS" w:hAnsi="Arial Unicode MS" w:cs="Arial Unicode MS"/>
          <w:b w:val="0"/>
          <w:sz w:val="24"/>
          <w:szCs w:val="24"/>
          <w:lang w:val="en-GB"/>
        </w:rPr>
        <w:t xml:space="preserve"> in effect</w:t>
      </w:r>
      <w:r w:rsidR="00E82B27" w:rsidRPr="00022FF3">
        <w:rPr>
          <w:rFonts w:ascii="Arial Unicode MS" w:eastAsia="Arial Unicode MS" w:hAnsi="Arial Unicode MS" w:cs="Arial Unicode MS"/>
          <w:b w:val="0"/>
          <w:sz w:val="24"/>
          <w:szCs w:val="24"/>
          <w:lang w:val="en-GB"/>
        </w:rPr>
        <w:t>,</w:t>
      </w:r>
      <w:r w:rsidR="00FA1039" w:rsidRPr="00022FF3">
        <w:rPr>
          <w:rFonts w:ascii="Arial Unicode MS" w:eastAsia="Arial Unicode MS" w:hAnsi="Arial Unicode MS" w:cs="Arial Unicode MS"/>
          <w:b w:val="0"/>
          <w:sz w:val="24"/>
          <w:szCs w:val="24"/>
          <w:lang w:val="en-GB"/>
        </w:rPr>
        <w:t xml:space="preserve"> have been </w:t>
      </w:r>
      <w:proofErr w:type="gramStart"/>
      <w:r w:rsidR="00FA1039" w:rsidRPr="00022FF3">
        <w:rPr>
          <w:rFonts w:ascii="Arial Unicode MS" w:eastAsia="Arial Unicode MS" w:hAnsi="Arial Unicode MS" w:cs="Arial Unicode MS"/>
          <w:b w:val="0"/>
          <w:sz w:val="24"/>
          <w:szCs w:val="24"/>
          <w:lang w:val="en-GB"/>
        </w:rPr>
        <w:t>ambushed.</w:t>
      </w:r>
      <w:proofErr w:type="gramEnd"/>
      <w:r w:rsidR="0021065F" w:rsidRPr="00022FF3">
        <w:rPr>
          <w:rFonts w:ascii="Arial Unicode MS" w:eastAsia="Arial Unicode MS" w:hAnsi="Arial Unicode MS" w:cs="Arial Unicode MS"/>
          <w:b w:val="0"/>
          <w:sz w:val="24"/>
          <w:szCs w:val="24"/>
          <w:lang w:val="en-GB"/>
        </w:rPr>
        <w:t xml:space="preserve">  It </w:t>
      </w:r>
      <w:proofErr w:type="gramStart"/>
      <w:r w:rsidR="0021065F" w:rsidRPr="00022FF3">
        <w:rPr>
          <w:rFonts w:ascii="Arial Unicode MS" w:eastAsia="Arial Unicode MS" w:hAnsi="Arial Unicode MS" w:cs="Arial Unicode MS"/>
          <w:b w:val="0"/>
          <w:sz w:val="24"/>
          <w:szCs w:val="24"/>
          <w:lang w:val="en-GB"/>
        </w:rPr>
        <w:t>could not be expected</w:t>
      </w:r>
      <w:proofErr w:type="gramEnd"/>
      <w:r w:rsidR="0021065F" w:rsidRPr="00022FF3">
        <w:rPr>
          <w:rFonts w:ascii="Arial Unicode MS" w:eastAsia="Arial Unicode MS" w:hAnsi="Arial Unicode MS" w:cs="Arial Unicode MS"/>
          <w:b w:val="0"/>
          <w:sz w:val="24"/>
          <w:szCs w:val="24"/>
          <w:lang w:val="en-GB"/>
        </w:rPr>
        <w:t xml:space="preserve"> that the Chief Justice would</w:t>
      </w:r>
      <w:r w:rsidR="00C1656A" w:rsidRPr="00022FF3">
        <w:rPr>
          <w:rFonts w:ascii="Arial Unicode MS" w:eastAsia="Arial Unicode MS" w:hAnsi="Arial Unicode MS" w:cs="Arial Unicode MS"/>
          <w:b w:val="0"/>
          <w:sz w:val="24"/>
          <w:szCs w:val="24"/>
          <w:lang w:val="en-GB"/>
        </w:rPr>
        <w:t xml:space="preserve"> be a party to such patent </w:t>
      </w:r>
      <w:r w:rsidR="00E82B27" w:rsidRPr="00022FF3">
        <w:rPr>
          <w:rFonts w:ascii="Arial Unicode MS" w:eastAsia="Arial Unicode MS" w:hAnsi="Arial Unicode MS" w:cs="Arial Unicode MS"/>
          <w:b w:val="0"/>
          <w:sz w:val="24"/>
          <w:szCs w:val="24"/>
          <w:lang w:val="en-GB"/>
        </w:rPr>
        <w:t>in</w:t>
      </w:r>
      <w:r w:rsidR="00C1656A" w:rsidRPr="00022FF3">
        <w:rPr>
          <w:rFonts w:ascii="Arial Unicode MS" w:eastAsia="Arial Unicode MS" w:hAnsi="Arial Unicode MS" w:cs="Arial Unicode MS"/>
          <w:b w:val="0"/>
          <w:sz w:val="24"/>
          <w:szCs w:val="24"/>
          <w:lang w:val="en-GB"/>
        </w:rPr>
        <w:t xml:space="preserve">justice.  </w:t>
      </w:r>
    </w:p>
    <w:p w:rsidR="006254F4"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79.</w:t>
      </w:r>
      <w:r w:rsidRPr="00022FF3">
        <w:rPr>
          <w:rFonts w:ascii="Arial Unicode MS" w:eastAsia="Arial Unicode MS" w:hAnsi="Arial Unicode MS" w:cs="Arial Unicode MS"/>
          <w:b w:val="0"/>
          <w:sz w:val="24"/>
          <w:szCs w:val="24"/>
          <w:lang w:val="en-GB"/>
        </w:rPr>
        <w:tab/>
      </w:r>
      <w:r w:rsidR="00FA1039" w:rsidRPr="00022FF3">
        <w:rPr>
          <w:rFonts w:ascii="Arial Unicode MS" w:eastAsia="Arial Unicode MS" w:hAnsi="Arial Unicode MS" w:cs="Arial Unicode MS"/>
          <w:b w:val="0"/>
          <w:sz w:val="24"/>
          <w:szCs w:val="24"/>
          <w:lang w:val="en-GB"/>
        </w:rPr>
        <w:t>It is necessary, however,</w:t>
      </w:r>
      <w:r w:rsidR="006254F4" w:rsidRPr="00022FF3">
        <w:rPr>
          <w:rFonts w:ascii="Arial Unicode MS" w:eastAsia="Arial Unicode MS" w:hAnsi="Arial Unicode MS" w:cs="Arial Unicode MS"/>
          <w:b w:val="0"/>
          <w:sz w:val="24"/>
          <w:szCs w:val="24"/>
          <w:lang w:val="en-GB"/>
        </w:rPr>
        <w:t xml:space="preserve"> to deal with the suggestion of the Judge that it was not necessary to inform the plaintiff’s legal advisers of his intention to deliver judgment</w:t>
      </w:r>
      <w:r w:rsidR="007C6B8F" w:rsidRPr="00022FF3">
        <w:rPr>
          <w:rFonts w:ascii="Arial Unicode MS" w:eastAsia="Arial Unicode MS" w:hAnsi="Arial Unicode MS" w:cs="Arial Unicode MS"/>
          <w:b w:val="0"/>
          <w:sz w:val="24"/>
          <w:szCs w:val="24"/>
          <w:lang w:val="en-GB"/>
        </w:rPr>
        <w:t xml:space="preserve"> on 1</w:t>
      </w:r>
      <w:r w:rsidR="00152B62" w:rsidRPr="00022FF3">
        <w:rPr>
          <w:rFonts w:ascii="Arial Unicode MS" w:eastAsia="Arial Unicode MS" w:hAnsi="Arial Unicode MS" w:cs="Arial Unicode MS"/>
          <w:b w:val="0"/>
          <w:sz w:val="24"/>
          <w:szCs w:val="24"/>
          <w:lang w:val="en-GB"/>
        </w:rPr>
        <w:t>9</w:t>
      </w:r>
      <w:r w:rsidR="007C6B8F" w:rsidRPr="00022FF3">
        <w:rPr>
          <w:rFonts w:ascii="Arial Unicode MS" w:eastAsia="Arial Unicode MS" w:hAnsi="Arial Unicode MS" w:cs="Arial Unicode MS"/>
          <w:b w:val="0"/>
          <w:sz w:val="24"/>
          <w:szCs w:val="24"/>
          <w:lang w:val="en-GB"/>
        </w:rPr>
        <w:t xml:space="preserve"> October without </w:t>
      </w:r>
      <w:r w:rsidR="006254F4" w:rsidRPr="00022FF3">
        <w:rPr>
          <w:rFonts w:ascii="Arial Unicode MS" w:eastAsia="Arial Unicode MS" w:hAnsi="Arial Unicode MS" w:cs="Arial Unicode MS"/>
          <w:b w:val="0"/>
          <w:sz w:val="24"/>
          <w:szCs w:val="24"/>
          <w:lang w:val="en-GB"/>
        </w:rPr>
        <w:t>considering any submissions they might wish to make</w:t>
      </w:r>
      <w:r w:rsidR="007C6B8F" w:rsidRPr="00022FF3">
        <w:rPr>
          <w:rFonts w:ascii="Arial Unicode MS" w:eastAsia="Arial Unicode MS" w:hAnsi="Arial Unicode MS" w:cs="Arial Unicode MS"/>
          <w:b w:val="0"/>
          <w:sz w:val="24"/>
          <w:szCs w:val="24"/>
          <w:lang w:val="en-GB"/>
        </w:rPr>
        <w:t xml:space="preserve">, even if they </w:t>
      </w:r>
      <w:proofErr w:type="gramStart"/>
      <w:r w:rsidR="007C6B8F" w:rsidRPr="00022FF3">
        <w:rPr>
          <w:rFonts w:ascii="Arial Unicode MS" w:eastAsia="Arial Unicode MS" w:hAnsi="Arial Unicode MS" w:cs="Arial Unicode MS"/>
          <w:b w:val="0"/>
          <w:sz w:val="24"/>
          <w:szCs w:val="24"/>
          <w:lang w:val="en-GB"/>
        </w:rPr>
        <w:t>were filed</w:t>
      </w:r>
      <w:proofErr w:type="gramEnd"/>
      <w:r w:rsidR="007C6B8F" w:rsidRPr="00022FF3">
        <w:rPr>
          <w:rFonts w:ascii="Arial Unicode MS" w:eastAsia="Arial Unicode MS" w:hAnsi="Arial Unicode MS" w:cs="Arial Unicode MS"/>
          <w:b w:val="0"/>
          <w:sz w:val="24"/>
          <w:szCs w:val="24"/>
          <w:lang w:val="en-GB"/>
        </w:rPr>
        <w:t xml:space="preserve"> on that date in compliance with his extant order.</w:t>
      </w:r>
    </w:p>
    <w:p w:rsidR="00A9550E"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80.</w:t>
      </w:r>
      <w:r w:rsidRPr="00022FF3">
        <w:rPr>
          <w:rFonts w:ascii="Arial Unicode MS" w:eastAsia="Arial Unicode MS" w:hAnsi="Arial Unicode MS" w:cs="Arial Unicode MS"/>
          <w:b w:val="0"/>
          <w:sz w:val="24"/>
          <w:szCs w:val="24"/>
          <w:lang w:val="en-GB"/>
        </w:rPr>
        <w:tab/>
      </w:r>
      <w:r w:rsidR="00A9550E" w:rsidRPr="00022FF3">
        <w:rPr>
          <w:rFonts w:ascii="Arial Unicode MS" w:eastAsia="Arial Unicode MS" w:hAnsi="Arial Unicode MS" w:cs="Arial Unicode MS"/>
          <w:b w:val="0"/>
          <w:sz w:val="24"/>
          <w:szCs w:val="24"/>
          <w:lang w:val="en-GB"/>
        </w:rPr>
        <w:t xml:space="preserve">When confronted with the fact that no submission from Mr </w:t>
      </w:r>
      <w:proofErr w:type="spellStart"/>
      <w:r w:rsidR="00A9550E" w:rsidRPr="00022FF3">
        <w:rPr>
          <w:rFonts w:ascii="Arial Unicode MS" w:eastAsia="Arial Unicode MS" w:hAnsi="Arial Unicode MS" w:cs="Arial Unicode MS"/>
          <w:b w:val="0"/>
          <w:sz w:val="24"/>
          <w:szCs w:val="24"/>
          <w:lang w:val="en-GB"/>
        </w:rPr>
        <w:t>Derjacques</w:t>
      </w:r>
      <w:proofErr w:type="spellEnd"/>
      <w:r w:rsidR="00A9550E" w:rsidRPr="00022FF3">
        <w:rPr>
          <w:rFonts w:ascii="Arial Unicode MS" w:eastAsia="Arial Unicode MS" w:hAnsi="Arial Unicode MS" w:cs="Arial Unicode MS"/>
          <w:b w:val="0"/>
          <w:sz w:val="24"/>
          <w:szCs w:val="24"/>
          <w:lang w:val="en-GB"/>
        </w:rPr>
        <w:t xml:space="preserve"> on behalf of Mr </w:t>
      </w:r>
      <w:proofErr w:type="spellStart"/>
      <w:r w:rsidR="00A9550E" w:rsidRPr="00022FF3">
        <w:rPr>
          <w:rFonts w:ascii="Arial Unicode MS" w:eastAsia="Arial Unicode MS" w:hAnsi="Arial Unicode MS" w:cs="Arial Unicode MS"/>
          <w:b w:val="0"/>
          <w:sz w:val="24"/>
          <w:szCs w:val="24"/>
          <w:lang w:val="en-GB"/>
        </w:rPr>
        <w:t>Octobre</w:t>
      </w:r>
      <w:proofErr w:type="spellEnd"/>
      <w:r w:rsidR="00A9550E" w:rsidRPr="00022FF3">
        <w:rPr>
          <w:rFonts w:ascii="Arial Unicode MS" w:eastAsia="Arial Unicode MS" w:hAnsi="Arial Unicode MS" w:cs="Arial Unicode MS"/>
          <w:b w:val="0"/>
          <w:sz w:val="24"/>
          <w:szCs w:val="24"/>
          <w:lang w:val="en-GB"/>
        </w:rPr>
        <w:t xml:space="preserve"> was on the file, the judge said – </w:t>
      </w:r>
    </w:p>
    <w:p w:rsidR="00A9550E" w:rsidRPr="00022FF3" w:rsidRDefault="00A9550E" w:rsidP="00ED7205">
      <w:pPr>
        <w:pStyle w:val="BodyText2"/>
        <w:spacing w:before="360" w:after="360" w:line="240" w:lineRule="auto"/>
        <w:ind w:left="144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“Actually the Practice Direction – a</w:t>
      </w:r>
      <w:r w:rsidR="00ED7205">
        <w:rPr>
          <w:rFonts w:ascii="Arial Unicode MS" w:eastAsia="Arial Unicode MS" w:hAnsi="Arial Unicode MS" w:cs="Arial Unicode MS"/>
          <w:b w:val="0"/>
          <w:sz w:val="24"/>
          <w:szCs w:val="24"/>
          <w:lang w:val="en-GB"/>
        </w:rPr>
        <w:t xml:space="preserve">ccording to the Chief Justice, </w:t>
      </w:r>
      <w:r w:rsidRPr="00022FF3">
        <w:rPr>
          <w:rFonts w:ascii="Arial Unicode MS" w:eastAsia="Arial Unicode MS" w:hAnsi="Arial Unicode MS" w:cs="Arial Unicode MS"/>
          <w:b w:val="0"/>
          <w:sz w:val="24"/>
          <w:szCs w:val="24"/>
          <w:lang w:val="en-GB"/>
        </w:rPr>
        <w:t xml:space="preserve">you fix the date.  If there </w:t>
      </w:r>
      <w:proofErr w:type="gramStart"/>
      <w:r w:rsidRPr="00022FF3">
        <w:rPr>
          <w:rFonts w:ascii="Arial Unicode MS" w:eastAsia="Arial Unicode MS" w:hAnsi="Arial Unicode MS" w:cs="Arial Unicode MS"/>
          <w:b w:val="0"/>
          <w:sz w:val="24"/>
          <w:szCs w:val="24"/>
          <w:lang w:val="en-GB"/>
        </w:rPr>
        <w:t>is no wr</w:t>
      </w:r>
      <w:r w:rsidR="00ED7205">
        <w:rPr>
          <w:rFonts w:ascii="Arial Unicode MS" w:eastAsia="Arial Unicode MS" w:hAnsi="Arial Unicode MS" w:cs="Arial Unicode MS"/>
          <w:b w:val="0"/>
          <w:sz w:val="24"/>
          <w:szCs w:val="24"/>
          <w:lang w:val="en-GB"/>
        </w:rPr>
        <w:t>itten submissions</w:t>
      </w:r>
      <w:proofErr w:type="gramEnd"/>
      <w:r w:rsidR="00ED7205">
        <w:rPr>
          <w:rFonts w:ascii="Arial Unicode MS" w:eastAsia="Arial Unicode MS" w:hAnsi="Arial Unicode MS" w:cs="Arial Unicode MS"/>
          <w:b w:val="0"/>
          <w:sz w:val="24"/>
          <w:szCs w:val="24"/>
          <w:lang w:val="en-GB"/>
        </w:rPr>
        <w:t xml:space="preserve">, you proceed </w:t>
      </w:r>
      <w:r w:rsidRPr="00022FF3">
        <w:rPr>
          <w:rFonts w:ascii="Arial Unicode MS" w:eastAsia="Arial Unicode MS" w:hAnsi="Arial Unicode MS" w:cs="Arial Unicode MS"/>
          <w:b w:val="0"/>
          <w:sz w:val="24"/>
          <w:szCs w:val="24"/>
          <w:lang w:val="en-GB"/>
        </w:rPr>
        <w:t>with the judgment.  That was the practice direction given.  Though I was not happy – this is the area where we had some difference of opinion – and then she insisted I should proceed with the judgment.”</w:t>
      </w:r>
    </w:p>
    <w:p w:rsidR="000715AA" w:rsidRPr="00022FF3" w:rsidRDefault="007C6B8F" w:rsidP="00417017">
      <w:pPr>
        <w:pStyle w:val="BodyText2"/>
        <w:spacing w:before="360" w:after="360" w:line="36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We point out that, of course, 1</w:t>
      </w:r>
      <w:r w:rsidR="00152B62" w:rsidRPr="00022FF3">
        <w:rPr>
          <w:rFonts w:ascii="Arial Unicode MS" w:eastAsia="Arial Unicode MS" w:hAnsi="Arial Unicode MS" w:cs="Arial Unicode MS"/>
          <w:b w:val="0"/>
          <w:sz w:val="24"/>
          <w:szCs w:val="24"/>
          <w:lang w:val="en-GB"/>
        </w:rPr>
        <w:t>9</w:t>
      </w:r>
      <w:r w:rsidRPr="00022FF3">
        <w:rPr>
          <w:rFonts w:ascii="Arial Unicode MS" w:eastAsia="Arial Unicode MS" w:hAnsi="Arial Unicode MS" w:cs="Arial Unicode MS"/>
          <w:b w:val="0"/>
          <w:sz w:val="24"/>
          <w:szCs w:val="24"/>
          <w:lang w:val="en-GB"/>
        </w:rPr>
        <w:t xml:space="preserve"> October 2016 was explicitly fixed for mention and </w:t>
      </w:r>
      <w:r w:rsidRPr="00022FF3">
        <w:rPr>
          <w:rFonts w:ascii="Arial Unicode MS" w:eastAsia="Arial Unicode MS" w:hAnsi="Arial Unicode MS" w:cs="Arial Unicode MS"/>
          <w:b w:val="0"/>
          <w:i/>
          <w:sz w:val="24"/>
          <w:szCs w:val="24"/>
          <w:lang w:val="en-GB"/>
        </w:rPr>
        <w:t>not</w:t>
      </w:r>
      <w:r w:rsidRPr="00022FF3">
        <w:rPr>
          <w:rFonts w:ascii="Arial Unicode MS" w:eastAsia="Arial Unicode MS" w:hAnsi="Arial Unicode MS" w:cs="Arial Unicode MS"/>
          <w:b w:val="0"/>
          <w:sz w:val="24"/>
          <w:szCs w:val="24"/>
          <w:lang w:val="en-GB"/>
        </w:rPr>
        <w:t xml:space="preserve"> for judgment.  His later</w:t>
      </w:r>
      <w:r w:rsidR="00417017" w:rsidRPr="00022FF3">
        <w:rPr>
          <w:rFonts w:ascii="Arial Unicode MS" w:eastAsia="Arial Unicode MS" w:hAnsi="Arial Unicode MS" w:cs="Arial Unicode MS"/>
          <w:b w:val="0"/>
          <w:sz w:val="24"/>
          <w:szCs w:val="24"/>
          <w:lang w:val="en-GB"/>
        </w:rPr>
        <w:t xml:space="preserve"> evidence was to the effect that, in a number of earlier cases,</w:t>
      </w:r>
      <w:r w:rsidR="00DF05C7" w:rsidRPr="00022FF3">
        <w:rPr>
          <w:rFonts w:ascii="Arial Unicode MS" w:eastAsia="Arial Unicode MS" w:hAnsi="Arial Unicode MS" w:cs="Arial Unicode MS"/>
          <w:b w:val="0"/>
          <w:sz w:val="24"/>
          <w:szCs w:val="24"/>
          <w:lang w:val="en-GB"/>
        </w:rPr>
        <w:t xml:space="preserve"> counsel </w:t>
      </w:r>
      <w:r w:rsidR="00417017" w:rsidRPr="00022FF3">
        <w:rPr>
          <w:rFonts w:ascii="Arial Unicode MS" w:eastAsia="Arial Unicode MS" w:hAnsi="Arial Unicode MS" w:cs="Arial Unicode MS"/>
          <w:b w:val="0"/>
          <w:sz w:val="24"/>
          <w:szCs w:val="24"/>
          <w:lang w:val="en-GB"/>
        </w:rPr>
        <w:t>had been informed</w:t>
      </w:r>
      <w:r w:rsidRPr="00022FF3">
        <w:rPr>
          <w:rFonts w:ascii="Arial Unicode MS" w:eastAsia="Arial Unicode MS" w:hAnsi="Arial Unicode MS" w:cs="Arial Unicode MS"/>
          <w:b w:val="0"/>
          <w:sz w:val="24"/>
          <w:szCs w:val="24"/>
          <w:lang w:val="en-GB"/>
        </w:rPr>
        <w:t xml:space="preserve"> that,</w:t>
      </w:r>
      <w:r w:rsidR="00417017" w:rsidRPr="00022FF3">
        <w:rPr>
          <w:rFonts w:ascii="Arial Unicode MS" w:eastAsia="Arial Unicode MS" w:hAnsi="Arial Unicode MS" w:cs="Arial Unicode MS"/>
          <w:b w:val="0"/>
          <w:sz w:val="24"/>
          <w:szCs w:val="24"/>
          <w:lang w:val="en-GB"/>
        </w:rPr>
        <w:t xml:space="preserve"> </w:t>
      </w:r>
      <w:r w:rsidR="00DF05C7" w:rsidRPr="00022FF3">
        <w:rPr>
          <w:rFonts w:ascii="Arial Unicode MS" w:eastAsia="Arial Unicode MS" w:hAnsi="Arial Unicode MS" w:cs="Arial Unicode MS"/>
          <w:b w:val="0"/>
          <w:sz w:val="24"/>
          <w:szCs w:val="24"/>
          <w:lang w:val="en-GB"/>
        </w:rPr>
        <w:t>if submissions were not filed within a specified period</w:t>
      </w:r>
      <w:r w:rsidR="00F932EE" w:rsidRPr="00022FF3">
        <w:rPr>
          <w:rFonts w:ascii="Arial Unicode MS" w:eastAsia="Arial Unicode MS" w:hAnsi="Arial Unicode MS" w:cs="Arial Unicode MS"/>
          <w:b w:val="0"/>
          <w:sz w:val="24"/>
          <w:szCs w:val="24"/>
          <w:lang w:val="en-GB"/>
        </w:rPr>
        <w:t>,</w:t>
      </w:r>
      <w:r w:rsidR="00DF05C7" w:rsidRPr="00022FF3">
        <w:rPr>
          <w:rFonts w:ascii="Arial Unicode MS" w:eastAsia="Arial Unicode MS" w:hAnsi="Arial Unicode MS" w:cs="Arial Unicode MS"/>
          <w:b w:val="0"/>
          <w:sz w:val="24"/>
          <w:szCs w:val="24"/>
          <w:lang w:val="en-GB"/>
        </w:rPr>
        <w:t xml:space="preserve"> the court would proceed to give judgment “because of the direction given by the Chief Justice”.</w:t>
      </w:r>
      <w:r w:rsidR="00E04F3C" w:rsidRPr="00022FF3">
        <w:rPr>
          <w:rFonts w:ascii="Arial Unicode MS" w:eastAsia="Arial Unicode MS" w:hAnsi="Arial Unicode MS" w:cs="Arial Unicode MS"/>
          <w:b w:val="0"/>
          <w:sz w:val="24"/>
          <w:szCs w:val="24"/>
          <w:lang w:val="en-GB"/>
        </w:rPr>
        <w:t xml:space="preserve">  </w:t>
      </w:r>
      <w:r w:rsidRPr="00022FF3">
        <w:rPr>
          <w:rFonts w:ascii="Arial Unicode MS" w:eastAsia="Arial Unicode MS" w:hAnsi="Arial Unicode MS" w:cs="Arial Unicode MS"/>
          <w:b w:val="0"/>
          <w:sz w:val="24"/>
          <w:szCs w:val="24"/>
          <w:lang w:val="en-GB"/>
        </w:rPr>
        <w:t>The basis for the</w:t>
      </w:r>
      <w:r w:rsidR="001E7104" w:rsidRPr="00022FF3">
        <w:rPr>
          <w:rFonts w:ascii="Arial Unicode MS" w:eastAsia="Arial Unicode MS" w:hAnsi="Arial Unicode MS" w:cs="Arial Unicode MS"/>
          <w:b w:val="0"/>
          <w:sz w:val="24"/>
          <w:szCs w:val="24"/>
          <w:lang w:val="en-GB"/>
        </w:rPr>
        <w:t xml:space="preserve"> assertion that the Chief Justice had issued a Practice Direction was a letter of 20 June 2016 written to the Judge by </w:t>
      </w:r>
      <w:r w:rsidR="001E7104" w:rsidRPr="00022FF3">
        <w:rPr>
          <w:rFonts w:ascii="Arial Unicode MS" w:eastAsia="Arial Unicode MS" w:hAnsi="Arial Unicode MS" w:cs="Arial Unicode MS"/>
          <w:b w:val="0"/>
          <w:sz w:val="24"/>
          <w:szCs w:val="24"/>
          <w:lang w:val="en-GB"/>
        </w:rPr>
        <w:lastRenderedPageBreak/>
        <w:t xml:space="preserve">the Chief Justice in relation to the “inordinate delay” in the case of </w:t>
      </w:r>
      <w:proofErr w:type="spellStart"/>
      <w:r w:rsidR="001E7104" w:rsidRPr="00022FF3">
        <w:rPr>
          <w:rFonts w:ascii="Arial Unicode MS" w:eastAsia="Arial Unicode MS" w:hAnsi="Arial Unicode MS" w:cs="Arial Unicode MS"/>
          <w:b w:val="0"/>
          <w:i/>
          <w:sz w:val="24"/>
          <w:szCs w:val="24"/>
          <w:lang w:val="en-GB"/>
        </w:rPr>
        <w:t>Didon</w:t>
      </w:r>
      <w:proofErr w:type="spellEnd"/>
      <w:r w:rsidR="001E7104" w:rsidRPr="00022FF3">
        <w:rPr>
          <w:rFonts w:ascii="Arial Unicode MS" w:eastAsia="Arial Unicode MS" w:hAnsi="Arial Unicode MS" w:cs="Arial Unicode MS"/>
          <w:b w:val="0"/>
          <w:i/>
          <w:sz w:val="24"/>
          <w:szCs w:val="24"/>
          <w:lang w:val="en-GB"/>
        </w:rPr>
        <w:t xml:space="preserve"> v </w:t>
      </w:r>
      <w:proofErr w:type="spellStart"/>
      <w:r w:rsidR="001E7104" w:rsidRPr="00022FF3">
        <w:rPr>
          <w:rFonts w:ascii="Arial Unicode MS" w:eastAsia="Arial Unicode MS" w:hAnsi="Arial Unicode MS" w:cs="Arial Unicode MS"/>
          <w:b w:val="0"/>
          <w:i/>
          <w:sz w:val="24"/>
          <w:szCs w:val="24"/>
          <w:lang w:val="en-GB"/>
        </w:rPr>
        <w:t>Roucou</w:t>
      </w:r>
      <w:proofErr w:type="spellEnd"/>
      <w:r w:rsidR="001E7104" w:rsidRPr="00022FF3">
        <w:rPr>
          <w:rFonts w:ascii="Arial Unicode MS" w:eastAsia="Arial Unicode MS" w:hAnsi="Arial Unicode MS" w:cs="Arial Unicode MS"/>
          <w:b w:val="0"/>
          <w:i/>
          <w:sz w:val="24"/>
          <w:szCs w:val="24"/>
          <w:lang w:val="en-GB"/>
        </w:rPr>
        <w:t xml:space="preserve"> Constructions</w:t>
      </w:r>
      <w:r w:rsidR="001E7104" w:rsidRPr="00022FF3">
        <w:rPr>
          <w:rFonts w:ascii="Arial Unicode MS" w:eastAsia="Arial Unicode MS" w:hAnsi="Arial Unicode MS" w:cs="Arial Unicode MS"/>
          <w:b w:val="0"/>
          <w:sz w:val="24"/>
          <w:szCs w:val="24"/>
          <w:lang w:val="en-GB"/>
        </w:rPr>
        <w:t xml:space="preserve">.  Such a private letter could not, of course, amount to a Practice Direction, </w:t>
      </w:r>
      <w:r w:rsidR="005029D5" w:rsidRPr="00022FF3">
        <w:rPr>
          <w:rFonts w:ascii="Arial Unicode MS" w:eastAsia="Arial Unicode MS" w:hAnsi="Arial Unicode MS" w:cs="Arial Unicode MS"/>
          <w:b w:val="0"/>
          <w:sz w:val="24"/>
          <w:szCs w:val="24"/>
          <w:lang w:val="en-GB"/>
        </w:rPr>
        <w:t xml:space="preserve">which is a statement issued by the Chief Justice generally to the profession about procedures to be adopted in the </w:t>
      </w:r>
      <w:r w:rsidR="00E82B27" w:rsidRPr="00022FF3">
        <w:rPr>
          <w:rFonts w:ascii="Arial Unicode MS" w:eastAsia="Arial Unicode MS" w:hAnsi="Arial Unicode MS" w:cs="Arial Unicode MS"/>
          <w:b w:val="0"/>
          <w:sz w:val="24"/>
          <w:szCs w:val="24"/>
          <w:lang w:val="en-GB"/>
        </w:rPr>
        <w:t>C</w:t>
      </w:r>
      <w:r w:rsidR="005029D5" w:rsidRPr="00022FF3">
        <w:rPr>
          <w:rFonts w:ascii="Arial Unicode MS" w:eastAsia="Arial Unicode MS" w:hAnsi="Arial Unicode MS" w:cs="Arial Unicode MS"/>
          <w:b w:val="0"/>
          <w:sz w:val="24"/>
          <w:szCs w:val="24"/>
          <w:lang w:val="en-GB"/>
        </w:rPr>
        <w:t xml:space="preserve">ourt.  </w:t>
      </w:r>
      <w:r w:rsidR="00C02A68" w:rsidRPr="00022FF3">
        <w:rPr>
          <w:rFonts w:ascii="Arial Unicode MS" w:eastAsia="Arial Unicode MS" w:hAnsi="Arial Unicode MS" w:cs="Arial Unicode MS"/>
          <w:b w:val="0"/>
          <w:sz w:val="24"/>
          <w:szCs w:val="24"/>
          <w:lang w:val="en-GB"/>
        </w:rPr>
        <w:t>No such Practice Direction was made or published.</w:t>
      </w:r>
      <w:r w:rsidR="00913D9E" w:rsidRPr="00022FF3">
        <w:rPr>
          <w:rFonts w:ascii="Arial Unicode MS" w:eastAsia="Arial Unicode MS" w:hAnsi="Arial Unicode MS" w:cs="Arial Unicode MS"/>
          <w:b w:val="0"/>
          <w:sz w:val="24"/>
          <w:szCs w:val="24"/>
          <w:lang w:val="en-GB"/>
        </w:rPr>
        <w:t xml:space="preserve">  </w:t>
      </w:r>
    </w:p>
    <w:p w:rsidR="00E84B64"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81.</w:t>
      </w:r>
      <w:r w:rsidRPr="00022FF3">
        <w:rPr>
          <w:rFonts w:ascii="Arial Unicode MS" w:eastAsia="Arial Unicode MS" w:hAnsi="Arial Unicode MS" w:cs="Arial Unicode MS"/>
          <w:b w:val="0"/>
          <w:sz w:val="24"/>
          <w:szCs w:val="24"/>
          <w:lang w:val="en-GB"/>
        </w:rPr>
        <w:tab/>
      </w:r>
      <w:r w:rsidR="00E84B64" w:rsidRPr="00022FF3">
        <w:rPr>
          <w:rFonts w:ascii="Arial Unicode MS" w:eastAsia="Arial Unicode MS" w:hAnsi="Arial Unicode MS" w:cs="Arial Unicode MS"/>
          <w:b w:val="0"/>
          <w:sz w:val="24"/>
          <w:szCs w:val="24"/>
          <w:lang w:val="en-GB"/>
        </w:rPr>
        <w:t xml:space="preserve">The evidence of the Chief Justice was that she had a discussion with the judge about the delay in the </w:t>
      </w:r>
      <w:proofErr w:type="spellStart"/>
      <w:r w:rsidR="00E84B64" w:rsidRPr="00022FF3">
        <w:rPr>
          <w:rFonts w:ascii="Arial Unicode MS" w:eastAsia="Arial Unicode MS" w:hAnsi="Arial Unicode MS" w:cs="Arial Unicode MS"/>
          <w:b w:val="0"/>
          <w:sz w:val="24"/>
          <w:szCs w:val="24"/>
          <w:lang w:val="en-GB"/>
        </w:rPr>
        <w:t>Didon</w:t>
      </w:r>
      <w:proofErr w:type="spellEnd"/>
      <w:r w:rsidR="00E84B64" w:rsidRPr="00022FF3">
        <w:rPr>
          <w:rFonts w:ascii="Arial Unicode MS" w:eastAsia="Arial Unicode MS" w:hAnsi="Arial Unicode MS" w:cs="Arial Unicode MS"/>
          <w:b w:val="0"/>
          <w:sz w:val="24"/>
          <w:szCs w:val="24"/>
          <w:lang w:val="en-GB"/>
        </w:rPr>
        <w:t xml:space="preserve"> case and that she explained to him that, in the absence of submissions </w:t>
      </w:r>
      <w:proofErr w:type="gramStart"/>
      <w:r w:rsidR="00E84B64" w:rsidRPr="00022FF3">
        <w:rPr>
          <w:rFonts w:ascii="Arial Unicode MS" w:eastAsia="Arial Unicode MS" w:hAnsi="Arial Unicode MS" w:cs="Arial Unicode MS"/>
          <w:b w:val="0"/>
          <w:sz w:val="24"/>
          <w:szCs w:val="24"/>
          <w:lang w:val="en-GB"/>
        </w:rPr>
        <w:t>being filed</w:t>
      </w:r>
      <w:proofErr w:type="gramEnd"/>
      <w:r w:rsidR="00E84B64" w:rsidRPr="00022FF3">
        <w:rPr>
          <w:rFonts w:ascii="Arial Unicode MS" w:eastAsia="Arial Unicode MS" w:hAnsi="Arial Unicode MS" w:cs="Arial Unicode MS"/>
          <w:b w:val="0"/>
          <w:sz w:val="24"/>
          <w:szCs w:val="24"/>
          <w:lang w:val="en-GB"/>
        </w:rPr>
        <w:t>, he could very well proceed to judgment after having warned counsel about it.  The Chief Justice added that, in judges</w:t>
      </w:r>
      <w:r w:rsidR="00280211">
        <w:rPr>
          <w:rFonts w:ascii="Arial Unicode MS" w:eastAsia="Arial Unicode MS" w:hAnsi="Arial Unicode MS" w:cs="Arial Unicode MS"/>
          <w:b w:val="0"/>
          <w:sz w:val="24"/>
          <w:szCs w:val="24"/>
          <w:lang w:val="en-GB"/>
        </w:rPr>
        <w:t>’</w:t>
      </w:r>
      <w:r w:rsidR="00E84B64" w:rsidRPr="00022FF3">
        <w:rPr>
          <w:rFonts w:ascii="Arial Unicode MS" w:eastAsia="Arial Unicode MS" w:hAnsi="Arial Unicode MS" w:cs="Arial Unicode MS"/>
          <w:b w:val="0"/>
          <w:sz w:val="24"/>
          <w:szCs w:val="24"/>
          <w:lang w:val="en-GB"/>
        </w:rPr>
        <w:t xml:space="preserve"> meetings, she had emphasised the importance of not delaying cases because submissions were not forthcoming but had never said that judgments could be delivered in the absence of giving notice to the parties that the failure to file submission in accordance with direction could result in judgment been given in their absence.   </w:t>
      </w:r>
    </w:p>
    <w:p w:rsidR="000715AA"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82.</w:t>
      </w:r>
      <w:r w:rsidRPr="00022FF3">
        <w:rPr>
          <w:rFonts w:ascii="Arial Unicode MS" w:eastAsia="Arial Unicode MS" w:hAnsi="Arial Unicode MS" w:cs="Arial Unicode MS"/>
          <w:b w:val="0"/>
          <w:sz w:val="24"/>
          <w:szCs w:val="24"/>
          <w:lang w:val="en-GB"/>
        </w:rPr>
        <w:tab/>
      </w:r>
      <w:r w:rsidR="00E84B64" w:rsidRPr="00022FF3">
        <w:rPr>
          <w:rFonts w:ascii="Arial Unicode MS" w:eastAsia="Arial Unicode MS" w:hAnsi="Arial Unicode MS" w:cs="Arial Unicode MS"/>
          <w:b w:val="0"/>
          <w:sz w:val="24"/>
          <w:szCs w:val="24"/>
          <w:lang w:val="en-GB"/>
        </w:rPr>
        <w:t xml:space="preserve">We </w:t>
      </w:r>
      <w:r w:rsidR="000715AA" w:rsidRPr="00022FF3">
        <w:rPr>
          <w:rFonts w:ascii="Arial Unicode MS" w:eastAsia="Arial Unicode MS" w:hAnsi="Arial Unicode MS" w:cs="Arial Unicode MS"/>
          <w:b w:val="0"/>
          <w:sz w:val="24"/>
          <w:szCs w:val="24"/>
          <w:lang w:val="en-GB"/>
        </w:rPr>
        <w:t xml:space="preserve">do not accept that the Chief Justice ever directed the Judge (or any judge), either in the context of a particular case or generally, that it was appropriate for judgment to be delivered without submissions where the parties had not been informed that this could be the consequence of a </w:t>
      </w:r>
      <w:r w:rsidR="000715AA" w:rsidRPr="00022FF3">
        <w:rPr>
          <w:rFonts w:ascii="Arial Unicode MS" w:eastAsia="Arial Unicode MS" w:hAnsi="Arial Unicode MS" w:cs="Arial Unicode MS"/>
          <w:b w:val="0"/>
          <w:sz w:val="24"/>
          <w:szCs w:val="24"/>
          <w:lang w:val="en-GB"/>
        </w:rPr>
        <w:lastRenderedPageBreak/>
        <w:t>failure to file submissions as ordered.</w:t>
      </w:r>
      <w:r w:rsidR="00935D49" w:rsidRPr="00022FF3">
        <w:rPr>
          <w:rFonts w:ascii="Arial Unicode MS" w:eastAsia="Arial Unicode MS" w:hAnsi="Arial Unicode MS" w:cs="Arial Unicode MS"/>
          <w:b w:val="0"/>
          <w:sz w:val="24"/>
          <w:szCs w:val="24"/>
          <w:lang w:val="en-GB"/>
        </w:rPr>
        <w:t xml:space="preserve">  It is most unlikely </w:t>
      </w:r>
      <w:r w:rsidR="000715AA" w:rsidRPr="00022FF3">
        <w:rPr>
          <w:rFonts w:ascii="Arial Unicode MS" w:eastAsia="Arial Unicode MS" w:hAnsi="Arial Unicode MS" w:cs="Arial Unicode MS"/>
          <w:b w:val="0"/>
          <w:sz w:val="24"/>
          <w:szCs w:val="24"/>
          <w:lang w:val="en-GB"/>
        </w:rPr>
        <w:t>that the Chief Justice</w:t>
      </w:r>
      <w:r w:rsidR="00935D49" w:rsidRPr="00022FF3">
        <w:rPr>
          <w:rFonts w:ascii="Arial Unicode MS" w:eastAsia="Arial Unicode MS" w:hAnsi="Arial Unicode MS" w:cs="Arial Unicode MS"/>
          <w:b w:val="0"/>
          <w:sz w:val="24"/>
          <w:szCs w:val="24"/>
          <w:lang w:val="en-GB"/>
        </w:rPr>
        <w:t xml:space="preserve"> would give </w:t>
      </w:r>
      <w:r w:rsidR="000715AA" w:rsidRPr="00022FF3">
        <w:rPr>
          <w:rFonts w:ascii="Arial Unicode MS" w:eastAsia="Arial Unicode MS" w:hAnsi="Arial Unicode MS" w:cs="Arial Unicode MS"/>
          <w:b w:val="0"/>
          <w:sz w:val="24"/>
          <w:szCs w:val="24"/>
          <w:lang w:val="en-GB"/>
        </w:rPr>
        <w:t xml:space="preserve">such a direction, </w:t>
      </w:r>
      <w:r w:rsidR="00935D49" w:rsidRPr="00022FF3">
        <w:rPr>
          <w:rFonts w:ascii="Arial Unicode MS" w:eastAsia="Arial Unicode MS" w:hAnsi="Arial Unicode MS" w:cs="Arial Unicode MS"/>
          <w:b w:val="0"/>
          <w:sz w:val="24"/>
          <w:szCs w:val="24"/>
          <w:lang w:val="en-GB"/>
        </w:rPr>
        <w:t>so</w:t>
      </w:r>
      <w:r w:rsidR="000715AA" w:rsidRPr="00022FF3">
        <w:rPr>
          <w:rFonts w:ascii="Arial Unicode MS" w:eastAsia="Arial Unicode MS" w:hAnsi="Arial Unicode MS" w:cs="Arial Unicode MS"/>
          <w:b w:val="0"/>
          <w:sz w:val="24"/>
          <w:szCs w:val="24"/>
          <w:lang w:val="en-GB"/>
        </w:rPr>
        <w:t xml:space="preserve"> contrary</w:t>
      </w:r>
      <w:r w:rsidR="00935D49" w:rsidRPr="00022FF3">
        <w:rPr>
          <w:rFonts w:ascii="Arial Unicode MS" w:eastAsia="Arial Unicode MS" w:hAnsi="Arial Unicode MS" w:cs="Arial Unicode MS"/>
          <w:b w:val="0"/>
          <w:sz w:val="24"/>
          <w:szCs w:val="24"/>
          <w:lang w:val="en-GB"/>
        </w:rPr>
        <w:t xml:space="preserve"> (as </w:t>
      </w:r>
      <w:r w:rsidR="00B47EEB" w:rsidRPr="00022FF3">
        <w:rPr>
          <w:rFonts w:ascii="Arial Unicode MS" w:eastAsia="Arial Unicode MS" w:hAnsi="Arial Unicode MS" w:cs="Arial Unicode MS"/>
          <w:b w:val="0"/>
          <w:sz w:val="24"/>
          <w:szCs w:val="24"/>
          <w:lang w:val="en-GB"/>
        </w:rPr>
        <w:t>t</w:t>
      </w:r>
      <w:r w:rsidR="00935D49" w:rsidRPr="00022FF3">
        <w:rPr>
          <w:rFonts w:ascii="Arial Unicode MS" w:eastAsia="Arial Unicode MS" w:hAnsi="Arial Unicode MS" w:cs="Arial Unicode MS"/>
          <w:b w:val="0"/>
          <w:sz w:val="24"/>
          <w:szCs w:val="24"/>
          <w:lang w:val="en-GB"/>
        </w:rPr>
        <w:t>he</w:t>
      </w:r>
      <w:r w:rsidR="00B47EEB" w:rsidRPr="00022FF3">
        <w:rPr>
          <w:rFonts w:ascii="Arial Unicode MS" w:eastAsia="Arial Unicode MS" w:hAnsi="Arial Unicode MS" w:cs="Arial Unicode MS"/>
          <w:b w:val="0"/>
          <w:sz w:val="24"/>
          <w:szCs w:val="24"/>
          <w:lang w:val="en-GB"/>
        </w:rPr>
        <w:t xml:space="preserve"> Judge</w:t>
      </w:r>
      <w:r w:rsidR="00935D49" w:rsidRPr="00022FF3">
        <w:rPr>
          <w:rFonts w:ascii="Arial Unicode MS" w:eastAsia="Arial Unicode MS" w:hAnsi="Arial Unicode MS" w:cs="Arial Unicode MS"/>
          <w:b w:val="0"/>
          <w:sz w:val="24"/>
          <w:szCs w:val="24"/>
          <w:lang w:val="en-GB"/>
        </w:rPr>
        <w:t xml:space="preserve"> agreed) </w:t>
      </w:r>
      <w:r w:rsidR="000715AA" w:rsidRPr="00022FF3">
        <w:rPr>
          <w:rFonts w:ascii="Arial Unicode MS" w:eastAsia="Arial Unicode MS" w:hAnsi="Arial Unicode MS" w:cs="Arial Unicode MS"/>
          <w:b w:val="0"/>
          <w:sz w:val="24"/>
          <w:szCs w:val="24"/>
          <w:lang w:val="en-GB"/>
        </w:rPr>
        <w:t>to well-known and universally accepted rules of procedural fairness</w:t>
      </w:r>
      <w:r w:rsidR="00935D49" w:rsidRPr="00022FF3">
        <w:rPr>
          <w:rFonts w:ascii="Arial Unicode MS" w:eastAsia="Arial Unicode MS" w:hAnsi="Arial Unicode MS" w:cs="Arial Unicode MS"/>
          <w:b w:val="0"/>
          <w:sz w:val="24"/>
          <w:szCs w:val="24"/>
          <w:lang w:val="en-GB"/>
        </w:rPr>
        <w:t>.  T</w:t>
      </w:r>
      <w:r w:rsidR="000715AA" w:rsidRPr="00022FF3">
        <w:rPr>
          <w:rFonts w:ascii="Arial Unicode MS" w:eastAsia="Arial Unicode MS" w:hAnsi="Arial Unicode MS" w:cs="Arial Unicode MS"/>
          <w:b w:val="0"/>
          <w:sz w:val="24"/>
          <w:szCs w:val="24"/>
          <w:lang w:val="en-GB"/>
        </w:rPr>
        <w:t xml:space="preserve">he Chief Justice’s evidence that no such direction was given should be accepted.  </w:t>
      </w:r>
    </w:p>
    <w:p w:rsidR="00D7437F"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83.</w:t>
      </w:r>
      <w:r w:rsidRPr="00022FF3">
        <w:rPr>
          <w:rFonts w:ascii="Arial Unicode MS" w:eastAsia="Arial Unicode MS" w:hAnsi="Arial Unicode MS" w:cs="Arial Unicode MS"/>
          <w:b w:val="0"/>
          <w:sz w:val="24"/>
          <w:szCs w:val="24"/>
          <w:lang w:val="en-GB"/>
        </w:rPr>
        <w:tab/>
      </w:r>
      <w:r w:rsidR="00480F68" w:rsidRPr="00022FF3">
        <w:rPr>
          <w:rFonts w:ascii="Arial Unicode MS" w:eastAsia="Arial Unicode MS" w:hAnsi="Arial Unicode MS" w:cs="Arial Unicode MS"/>
          <w:b w:val="0"/>
          <w:sz w:val="24"/>
          <w:szCs w:val="24"/>
          <w:lang w:val="en-GB"/>
        </w:rPr>
        <w:t>T</w:t>
      </w:r>
      <w:r w:rsidR="00C116FA" w:rsidRPr="00022FF3">
        <w:rPr>
          <w:rFonts w:ascii="Arial Unicode MS" w:eastAsia="Arial Unicode MS" w:hAnsi="Arial Unicode MS" w:cs="Arial Unicode MS"/>
          <w:b w:val="0"/>
          <w:sz w:val="24"/>
          <w:szCs w:val="24"/>
          <w:lang w:val="en-GB"/>
        </w:rPr>
        <w:t>he</w:t>
      </w:r>
      <w:r w:rsidR="00913D9E" w:rsidRPr="00022FF3">
        <w:rPr>
          <w:rFonts w:ascii="Arial Unicode MS" w:eastAsia="Arial Unicode MS" w:hAnsi="Arial Unicode MS" w:cs="Arial Unicode MS"/>
          <w:b w:val="0"/>
          <w:sz w:val="24"/>
          <w:szCs w:val="24"/>
          <w:lang w:val="en-GB"/>
        </w:rPr>
        <w:t xml:space="preserve"> </w:t>
      </w:r>
      <w:r w:rsidR="00935D49" w:rsidRPr="00022FF3">
        <w:rPr>
          <w:rFonts w:ascii="Arial Unicode MS" w:eastAsia="Arial Unicode MS" w:hAnsi="Arial Unicode MS" w:cs="Arial Unicode MS"/>
          <w:b w:val="0"/>
          <w:sz w:val="24"/>
          <w:szCs w:val="24"/>
          <w:lang w:val="en-GB"/>
        </w:rPr>
        <w:t>J</w:t>
      </w:r>
      <w:r w:rsidR="000C591D" w:rsidRPr="00022FF3">
        <w:rPr>
          <w:rFonts w:ascii="Arial Unicode MS" w:eastAsia="Arial Unicode MS" w:hAnsi="Arial Unicode MS" w:cs="Arial Unicode MS"/>
          <w:b w:val="0"/>
          <w:sz w:val="24"/>
          <w:szCs w:val="24"/>
          <w:lang w:val="en-GB"/>
        </w:rPr>
        <w:t xml:space="preserve">udge </w:t>
      </w:r>
      <w:r w:rsidR="00480F68" w:rsidRPr="00022FF3">
        <w:rPr>
          <w:rFonts w:ascii="Arial Unicode MS" w:eastAsia="Arial Unicode MS" w:hAnsi="Arial Unicode MS" w:cs="Arial Unicode MS"/>
          <w:b w:val="0"/>
          <w:sz w:val="24"/>
          <w:szCs w:val="24"/>
          <w:lang w:val="en-GB"/>
        </w:rPr>
        <w:t>also</w:t>
      </w:r>
      <w:r w:rsidR="00935D49" w:rsidRPr="00022FF3">
        <w:rPr>
          <w:rFonts w:ascii="Arial Unicode MS" w:eastAsia="Arial Unicode MS" w:hAnsi="Arial Unicode MS" w:cs="Arial Unicode MS"/>
          <w:b w:val="0"/>
          <w:sz w:val="24"/>
          <w:szCs w:val="24"/>
          <w:lang w:val="en-GB"/>
        </w:rPr>
        <w:t xml:space="preserve"> alleged </w:t>
      </w:r>
      <w:r w:rsidR="000C591D" w:rsidRPr="00022FF3">
        <w:rPr>
          <w:rFonts w:ascii="Arial Unicode MS" w:eastAsia="Arial Unicode MS" w:hAnsi="Arial Unicode MS" w:cs="Arial Unicode MS"/>
          <w:b w:val="0"/>
          <w:sz w:val="24"/>
          <w:szCs w:val="24"/>
          <w:lang w:val="en-GB"/>
        </w:rPr>
        <w:t>to the CAA</w:t>
      </w:r>
      <w:r w:rsidR="00480F68" w:rsidRPr="00022FF3">
        <w:rPr>
          <w:rFonts w:ascii="Arial Unicode MS" w:eastAsia="Arial Unicode MS" w:hAnsi="Arial Unicode MS" w:cs="Arial Unicode MS"/>
          <w:b w:val="0"/>
          <w:sz w:val="24"/>
          <w:szCs w:val="24"/>
          <w:lang w:val="en-GB"/>
        </w:rPr>
        <w:t xml:space="preserve"> that what he</w:t>
      </w:r>
      <w:r w:rsidR="00935D49" w:rsidRPr="00022FF3">
        <w:rPr>
          <w:rFonts w:ascii="Arial Unicode MS" w:eastAsia="Arial Unicode MS" w:hAnsi="Arial Unicode MS" w:cs="Arial Unicode MS"/>
          <w:b w:val="0"/>
          <w:sz w:val="24"/>
          <w:szCs w:val="24"/>
          <w:lang w:val="en-GB"/>
        </w:rPr>
        <w:t xml:space="preserve"> asserted </w:t>
      </w:r>
      <w:r w:rsidR="00480F68" w:rsidRPr="00022FF3">
        <w:rPr>
          <w:rFonts w:ascii="Arial Unicode MS" w:eastAsia="Arial Unicode MS" w:hAnsi="Arial Unicode MS" w:cs="Arial Unicode MS"/>
          <w:b w:val="0"/>
          <w:sz w:val="24"/>
          <w:szCs w:val="24"/>
          <w:lang w:val="en-GB"/>
        </w:rPr>
        <w:t xml:space="preserve">to be inconsistent accounts given by the Chief Justice in relation to meeting with Mr </w:t>
      </w:r>
      <w:proofErr w:type="spellStart"/>
      <w:r w:rsidR="00480F68" w:rsidRPr="00022FF3">
        <w:rPr>
          <w:rFonts w:ascii="Arial Unicode MS" w:eastAsia="Arial Unicode MS" w:hAnsi="Arial Unicode MS" w:cs="Arial Unicode MS"/>
          <w:b w:val="0"/>
          <w:sz w:val="24"/>
          <w:szCs w:val="24"/>
          <w:lang w:val="en-GB"/>
        </w:rPr>
        <w:t>Octobre</w:t>
      </w:r>
      <w:proofErr w:type="spellEnd"/>
      <w:r w:rsidR="00480F68" w:rsidRPr="00022FF3">
        <w:rPr>
          <w:rFonts w:ascii="Arial Unicode MS" w:eastAsia="Arial Unicode MS" w:hAnsi="Arial Unicode MS" w:cs="Arial Unicode MS"/>
          <w:b w:val="0"/>
          <w:sz w:val="24"/>
          <w:szCs w:val="24"/>
          <w:lang w:val="en-GB"/>
        </w:rPr>
        <w:t xml:space="preserve"> and the admission (as he considered it to be) that she had in fact met him demonstrated misconduct on the Chief Justice’s part. </w:t>
      </w:r>
      <w:r w:rsidR="00935D49" w:rsidRPr="00022FF3">
        <w:rPr>
          <w:rFonts w:ascii="Arial Unicode MS" w:eastAsia="Arial Unicode MS" w:hAnsi="Arial Unicode MS" w:cs="Arial Unicode MS"/>
          <w:b w:val="0"/>
          <w:sz w:val="24"/>
          <w:szCs w:val="24"/>
          <w:lang w:val="en-GB"/>
        </w:rPr>
        <w:t xml:space="preserve"> In the </w:t>
      </w:r>
      <w:r w:rsidR="003D7405" w:rsidRPr="00022FF3">
        <w:rPr>
          <w:rFonts w:ascii="Arial Unicode MS" w:eastAsia="Arial Unicode MS" w:hAnsi="Arial Unicode MS" w:cs="Arial Unicode MS"/>
          <w:b w:val="0"/>
          <w:sz w:val="24"/>
          <w:szCs w:val="24"/>
          <w:lang w:val="en-GB"/>
        </w:rPr>
        <w:t>Chief Justice</w:t>
      </w:r>
      <w:r w:rsidR="000C591D" w:rsidRPr="00022FF3">
        <w:rPr>
          <w:rFonts w:ascii="Arial Unicode MS" w:eastAsia="Arial Unicode MS" w:hAnsi="Arial Unicode MS" w:cs="Arial Unicode MS"/>
          <w:b w:val="0"/>
          <w:sz w:val="24"/>
          <w:szCs w:val="24"/>
          <w:lang w:val="en-GB"/>
        </w:rPr>
        <w:t>’s letter</w:t>
      </w:r>
      <w:r w:rsidR="003D7405" w:rsidRPr="00022FF3">
        <w:rPr>
          <w:rFonts w:ascii="Arial Unicode MS" w:eastAsia="Arial Unicode MS" w:hAnsi="Arial Unicode MS" w:cs="Arial Unicode MS"/>
          <w:b w:val="0"/>
          <w:sz w:val="24"/>
          <w:szCs w:val="24"/>
          <w:lang w:val="en-GB"/>
        </w:rPr>
        <w:t xml:space="preserve"> of 7 July 2017 to the CAA, she stated that the only contact that Mr </w:t>
      </w:r>
      <w:proofErr w:type="spellStart"/>
      <w:r w:rsidR="003D7405" w:rsidRPr="00022FF3">
        <w:rPr>
          <w:rFonts w:ascii="Arial Unicode MS" w:eastAsia="Arial Unicode MS" w:hAnsi="Arial Unicode MS" w:cs="Arial Unicode MS"/>
          <w:b w:val="0"/>
          <w:sz w:val="24"/>
          <w:szCs w:val="24"/>
          <w:lang w:val="en-GB"/>
        </w:rPr>
        <w:t>Octobre</w:t>
      </w:r>
      <w:proofErr w:type="spellEnd"/>
      <w:r w:rsidR="003D7405" w:rsidRPr="00022FF3">
        <w:rPr>
          <w:rFonts w:ascii="Arial Unicode MS" w:eastAsia="Arial Unicode MS" w:hAnsi="Arial Unicode MS" w:cs="Arial Unicode MS"/>
          <w:b w:val="0"/>
          <w:sz w:val="24"/>
          <w:szCs w:val="24"/>
          <w:lang w:val="en-GB"/>
        </w:rPr>
        <w:t xml:space="preserve"> had with her office was with her personal assistant and </w:t>
      </w:r>
      <w:r w:rsidR="000C591D" w:rsidRPr="00022FF3">
        <w:rPr>
          <w:rFonts w:ascii="Arial Unicode MS" w:eastAsia="Arial Unicode MS" w:hAnsi="Arial Unicode MS" w:cs="Arial Unicode MS"/>
          <w:b w:val="0"/>
          <w:sz w:val="24"/>
          <w:szCs w:val="24"/>
          <w:lang w:val="en-GB"/>
        </w:rPr>
        <w:t xml:space="preserve">the </w:t>
      </w:r>
      <w:r w:rsidR="003D7405" w:rsidRPr="00022FF3">
        <w:rPr>
          <w:rFonts w:ascii="Arial Unicode MS" w:eastAsia="Arial Unicode MS" w:hAnsi="Arial Unicode MS" w:cs="Arial Unicode MS"/>
          <w:b w:val="0"/>
          <w:sz w:val="24"/>
          <w:szCs w:val="24"/>
          <w:lang w:val="en-GB"/>
        </w:rPr>
        <w:t xml:space="preserve">Registrar and that she had no personal contact with him at all. </w:t>
      </w:r>
      <w:r w:rsidR="000C591D" w:rsidRPr="00022FF3">
        <w:rPr>
          <w:rFonts w:ascii="Arial Unicode MS" w:eastAsia="Arial Unicode MS" w:hAnsi="Arial Unicode MS" w:cs="Arial Unicode MS"/>
          <w:b w:val="0"/>
          <w:sz w:val="24"/>
          <w:szCs w:val="24"/>
          <w:lang w:val="en-GB"/>
        </w:rPr>
        <w:t xml:space="preserve"> </w:t>
      </w:r>
      <w:r w:rsidR="003D7405" w:rsidRPr="00022FF3">
        <w:rPr>
          <w:rFonts w:ascii="Arial Unicode MS" w:eastAsia="Arial Unicode MS" w:hAnsi="Arial Unicode MS" w:cs="Arial Unicode MS"/>
          <w:b w:val="0"/>
          <w:sz w:val="24"/>
          <w:szCs w:val="24"/>
          <w:lang w:val="en-GB"/>
        </w:rPr>
        <w:t>In the</w:t>
      </w:r>
      <w:r w:rsidR="000C591D" w:rsidRPr="00022FF3">
        <w:rPr>
          <w:rFonts w:ascii="Arial Unicode MS" w:eastAsia="Arial Unicode MS" w:hAnsi="Arial Unicode MS" w:cs="Arial Unicode MS"/>
          <w:b w:val="0"/>
          <w:sz w:val="24"/>
          <w:szCs w:val="24"/>
          <w:lang w:val="en-GB"/>
        </w:rPr>
        <w:t xml:space="preserve"> transcript of evidence of 25 May 2017 </w:t>
      </w:r>
      <w:r w:rsidR="003D7405" w:rsidRPr="00022FF3">
        <w:rPr>
          <w:rFonts w:ascii="Arial Unicode MS" w:eastAsia="Arial Unicode MS" w:hAnsi="Arial Unicode MS" w:cs="Arial Unicode MS"/>
          <w:b w:val="0"/>
          <w:sz w:val="24"/>
          <w:szCs w:val="24"/>
          <w:lang w:val="en-GB"/>
        </w:rPr>
        <w:t>before the</w:t>
      </w:r>
      <w:r w:rsidR="000C591D" w:rsidRPr="00022FF3">
        <w:rPr>
          <w:rFonts w:ascii="Arial Unicode MS" w:eastAsia="Arial Unicode MS" w:hAnsi="Arial Unicode MS" w:cs="Arial Unicode MS"/>
          <w:b w:val="0"/>
          <w:sz w:val="24"/>
          <w:szCs w:val="24"/>
          <w:lang w:val="en-GB"/>
        </w:rPr>
        <w:t xml:space="preserve"> earlier </w:t>
      </w:r>
      <w:r w:rsidR="003D7405" w:rsidRPr="00022FF3">
        <w:rPr>
          <w:rFonts w:ascii="Arial Unicode MS" w:eastAsia="Arial Unicode MS" w:hAnsi="Arial Unicode MS" w:cs="Arial Unicode MS"/>
          <w:b w:val="0"/>
          <w:sz w:val="24"/>
          <w:szCs w:val="24"/>
          <w:lang w:val="en-GB"/>
        </w:rPr>
        <w:t xml:space="preserve">Tribunal, the Chief Justice </w:t>
      </w:r>
      <w:proofErr w:type="gramStart"/>
      <w:r w:rsidR="003D7405" w:rsidRPr="00022FF3">
        <w:rPr>
          <w:rFonts w:ascii="Arial Unicode MS" w:eastAsia="Arial Unicode MS" w:hAnsi="Arial Unicode MS" w:cs="Arial Unicode MS"/>
          <w:b w:val="0"/>
          <w:sz w:val="24"/>
          <w:szCs w:val="24"/>
          <w:lang w:val="en-GB"/>
        </w:rPr>
        <w:t>is</w:t>
      </w:r>
      <w:r w:rsidR="000C591D" w:rsidRPr="00022FF3">
        <w:rPr>
          <w:rFonts w:ascii="Arial Unicode MS" w:eastAsia="Arial Unicode MS" w:hAnsi="Arial Unicode MS" w:cs="Arial Unicode MS"/>
          <w:b w:val="0"/>
          <w:sz w:val="24"/>
          <w:szCs w:val="24"/>
          <w:lang w:val="en-GB"/>
        </w:rPr>
        <w:t xml:space="preserve"> recorded</w:t>
      </w:r>
      <w:proofErr w:type="gramEnd"/>
      <w:r w:rsidR="000C591D" w:rsidRPr="00022FF3">
        <w:rPr>
          <w:rFonts w:ascii="Arial Unicode MS" w:eastAsia="Arial Unicode MS" w:hAnsi="Arial Unicode MS" w:cs="Arial Unicode MS"/>
          <w:b w:val="0"/>
          <w:sz w:val="24"/>
          <w:szCs w:val="24"/>
          <w:lang w:val="en-GB"/>
        </w:rPr>
        <w:t xml:space="preserve"> as having stated, “He [Mr </w:t>
      </w:r>
      <w:proofErr w:type="spellStart"/>
      <w:r w:rsidR="000C591D" w:rsidRPr="00022FF3">
        <w:rPr>
          <w:rFonts w:ascii="Arial Unicode MS" w:eastAsia="Arial Unicode MS" w:hAnsi="Arial Unicode MS" w:cs="Arial Unicode MS"/>
          <w:b w:val="0"/>
          <w:sz w:val="24"/>
          <w:szCs w:val="24"/>
          <w:lang w:val="en-GB"/>
        </w:rPr>
        <w:t>Octobre</w:t>
      </w:r>
      <w:proofErr w:type="spellEnd"/>
      <w:r w:rsidR="000C591D" w:rsidRPr="00022FF3">
        <w:rPr>
          <w:rFonts w:ascii="Arial Unicode MS" w:eastAsia="Arial Unicode MS" w:hAnsi="Arial Unicode MS" w:cs="Arial Unicode MS"/>
          <w:b w:val="0"/>
          <w:sz w:val="24"/>
          <w:szCs w:val="24"/>
          <w:lang w:val="en-GB"/>
        </w:rPr>
        <w:t>]</w:t>
      </w:r>
      <w:r w:rsidR="003D7405" w:rsidRPr="00022FF3">
        <w:rPr>
          <w:rFonts w:ascii="Arial Unicode MS" w:eastAsia="Arial Unicode MS" w:hAnsi="Arial Unicode MS" w:cs="Arial Unicode MS"/>
          <w:b w:val="0"/>
          <w:sz w:val="24"/>
          <w:szCs w:val="24"/>
          <w:lang w:val="en-GB"/>
        </w:rPr>
        <w:t xml:space="preserve"> came regularly to me to complain that he was awaiting judgment in this case and could I do anything for him”. </w:t>
      </w:r>
      <w:r w:rsidR="000C591D" w:rsidRPr="00022FF3">
        <w:rPr>
          <w:rFonts w:ascii="Arial Unicode MS" w:eastAsia="Arial Unicode MS" w:hAnsi="Arial Unicode MS" w:cs="Arial Unicode MS"/>
          <w:b w:val="0"/>
          <w:sz w:val="24"/>
          <w:szCs w:val="24"/>
          <w:lang w:val="en-GB"/>
        </w:rPr>
        <w:t xml:space="preserve"> T</w:t>
      </w:r>
      <w:r w:rsidR="003D7405" w:rsidRPr="00022FF3">
        <w:rPr>
          <w:rFonts w:ascii="Arial Unicode MS" w:eastAsia="Arial Unicode MS" w:hAnsi="Arial Unicode MS" w:cs="Arial Unicode MS"/>
          <w:b w:val="0"/>
          <w:sz w:val="24"/>
          <w:szCs w:val="24"/>
          <w:lang w:val="en-GB"/>
        </w:rPr>
        <w:t>he</w:t>
      </w:r>
      <w:r w:rsidR="000C591D" w:rsidRPr="00022FF3">
        <w:rPr>
          <w:rFonts w:ascii="Arial Unicode MS" w:eastAsia="Arial Unicode MS" w:hAnsi="Arial Unicode MS" w:cs="Arial Unicode MS"/>
          <w:b w:val="0"/>
          <w:sz w:val="24"/>
          <w:szCs w:val="24"/>
          <w:lang w:val="en-GB"/>
        </w:rPr>
        <w:t xml:space="preserve"> transcript of </w:t>
      </w:r>
      <w:r w:rsidR="003D7405" w:rsidRPr="00022FF3">
        <w:rPr>
          <w:rFonts w:ascii="Arial Unicode MS" w:eastAsia="Arial Unicode MS" w:hAnsi="Arial Unicode MS" w:cs="Arial Unicode MS"/>
          <w:b w:val="0"/>
          <w:sz w:val="24"/>
          <w:szCs w:val="24"/>
          <w:lang w:val="en-GB"/>
        </w:rPr>
        <w:t>31 May 2017,</w:t>
      </w:r>
      <w:r w:rsidR="000C591D" w:rsidRPr="00022FF3">
        <w:rPr>
          <w:rFonts w:ascii="Arial Unicode MS" w:eastAsia="Arial Unicode MS" w:hAnsi="Arial Unicode MS" w:cs="Arial Unicode MS"/>
          <w:b w:val="0"/>
          <w:sz w:val="24"/>
          <w:szCs w:val="24"/>
          <w:lang w:val="en-GB"/>
        </w:rPr>
        <w:t xml:space="preserve"> records that</w:t>
      </w:r>
      <w:r w:rsidR="003D7405" w:rsidRPr="00022FF3">
        <w:rPr>
          <w:rFonts w:ascii="Arial Unicode MS" w:eastAsia="Arial Unicode MS" w:hAnsi="Arial Unicode MS" w:cs="Arial Unicode MS"/>
          <w:b w:val="0"/>
          <w:sz w:val="24"/>
          <w:szCs w:val="24"/>
          <w:lang w:val="en-GB"/>
        </w:rPr>
        <w:t xml:space="preserve"> Mr </w:t>
      </w:r>
      <w:proofErr w:type="spellStart"/>
      <w:r w:rsidR="003D7405" w:rsidRPr="00022FF3">
        <w:rPr>
          <w:rFonts w:ascii="Arial Unicode MS" w:eastAsia="Arial Unicode MS" w:hAnsi="Arial Unicode MS" w:cs="Arial Unicode MS"/>
          <w:b w:val="0"/>
          <w:sz w:val="24"/>
          <w:szCs w:val="24"/>
          <w:lang w:val="en-GB"/>
        </w:rPr>
        <w:t>Octobre</w:t>
      </w:r>
      <w:proofErr w:type="spellEnd"/>
      <w:r w:rsidR="003D7405" w:rsidRPr="00022FF3">
        <w:rPr>
          <w:rFonts w:ascii="Arial Unicode MS" w:eastAsia="Arial Unicode MS" w:hAnsi="Arial Unicode MS" w:cs="Arial Unicode MS"/>
          <w:b w:val="0"/>
          <w:sz w:val="24"/>
          <w:szCs w:val="24"/>
          <w:lang w:val="en-GB"/>
        </w:rPr>
        <w:t xml:space="preserve"> was asked </w:t>
      </w:r>
      <w:r w:rsidR="000C591D" w:rsidRPr="00022FF3">
        <w:rPr>
          <w:rFonts w:ascii="Arial Unicode MS" w:eastAsia="Arial Unicode MS" w:hAnsi="Arial Unicode MS" w:cs="Arial Unicode MS"/>
          <w:b w:val="0"/>
          <w:sz w:val="24"/>
          <w:szCs w:val="24"/>
          <w:lang w:val="en-GB"/>
        </w:rPr>
        <w:t xml:space="preserve">– </w:t>
      </w:r>
    </w:p>
    <w:p w:rsidR="00D7437F" w:rsidRPr="00022FF3" w:rsidRDefault="00D7437F" w:rsidP="000C591D">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“Q: Did you have any occasion to visit the current Chief Justice to make a complaint about this case? </w:t>
      </w:r>
    </w:p>
    <w:p w:rsidR="00D7437F" w:rsidRPr="00022FF3" w:rsidRDefault="008859B9" w:rsidP="000C591D">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A: Y</w:t>
      </w:r>
      <w:r w:rsidR="00D7437F" w:rsidRPr="00022FF3">
        <w:rPr>
          <w:rFonts w:ascii="Arial Unicode MS" w:eastAsia="Arial Unicode MS" w:hAnsi="Arial Unicode MS" w:cs="Arial Unicode MS"/>
          <w:b w:val="0"/>
          <w:sz w:val="24"/>
          <w:szCs w:val="24"/>
          <w:lang w:val="en-GB"/>
        </w:rPr>
        <w:t xml:space="preserve">es.” </w:t>
      </w:r>
    </w:p>
    <w:p w:rsidR="00D7437F"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84.</w:t>
      </w:r>
      <w:r w:rsidRPr="00022FF3">
        <w:rPr>
          <w:rFonts w:ascii="Arial Unicode MS" w:eastAsia="Arial Unicode MS" w:hAnsi="Arial Unicode MS" w:cs="Arial Unicode MS"/>
          <w:b w:val="0"/>
          <w:sz w:val="24"/>
          <w:szCs w:val="24"/>
          <w:lang w:val="en-GB"/>
        </w:rPr>
        <w:tab/>
      </w:r>
      <w:r w:rsidR="00D7437F" w:rsidRPr="00022FF3">
        <w:rPr>
          <w:rFonts w:ascii="Arial Unicode MS" w:eastAsia="Arial Unicode MS" w:hAnsi="Arial Unicode MS" w:cs="Arial Unicode MS"/>
          <w:b w:val="0"/>
          <w:sz w:val="24"/>
          <w:szCs w:val="24"/>
          <w:lang w:val="en-GB"/>
        </w:rPr>
        <w:t xml:space="preserve">Both Mr </w:t>
      </w:r>
      <w:proofErr w:type="spellStart"/>
      <w:r w:rsidR="00D7437F" w:rsidRPr="00022FF3">
        <w:rPr>
          <w:rFonts w:ascii="Arial Unicode MS" w:eastAsia="Arial Unicode MS" w:hAnsi="Arial Unicode MS" w:cs="Arial Unicode MS"/>
          <w:b w:val="0"/>
          <w:sz w:val="24"/>
          <w:szCs w:val="24"/>
          <w:lang w:val="en-GB"/>
        </w:rPr>
        <w:t>Octobre</w:t>
      </w:r>
      <w:proofErr w:type="spellEnd"/>
      <w:r w:rsidR="00D7437F" w:rsidRPr="00022FF3">
        <w:rPr>
          <w:rFonts w:ascii="Arial Unicode MS" w:eastAsia="Arial Unicode MS" w:hAnsi="Arial Unicode MS" w:cs="Arial Unicode MS"/>
          <w:b w:val="0"/>
          <w:sz w:val="24"/>
          <w:szCs w:val="24"/>
          <w:lang w:val="en-GB"/>
        </w:rPr>
        <w:t xml:space="preserve"> and the Chief Justice</w:t>
      </w:r>
      <w:r w:rsidR="008859B9" w:rsidRPr="00022FF3">
        <w:rPr>
          <w:rFonts w:ascii="Arial Unicode MS" w:eastAsia="Arial Unicode MS" w:hAnsi="Arial Unicode MS" w:cs="Arial Unicode MS"/>
          <w:b w:val="0"/>
          <w:sz w:val="24"/>
          <w:szCs w:val="24"/>
          <w:lang w:val="en-GB"/>
        </w:rPr>
        <w:t xml:space="preserve"> gave evidence to this Tribunal about this matter</w:t>
      </w:r>
      <w:r w:rsidR="00D7437F" w:rsidRPr="00022FF3">
        <w:rPr>
          <w:rFonts w:ascii="Arial Unicode MS" w:eastAsia="Arial Unicode MS" w:hAnsi="Arial Unicode MS" w:cs="Arial Unicode MS"/>
          <w:b w:val="0"/>
          <w:sz w:val="24"/>
          <w:szCs w:val="24"/>
          <w:lang w:val="en-GB"/>
        </w:rPr>
        <w:t xml:space="preserve">. </w:t>
      </w:r>
      <w:r w:rsidR="008859B9" w:rsidRPr="00022FF3">
        <w:rPr>
          <w:rFonts w:ascii="Arial Unicode MS" w:eastAsia="Arial Unicode MS" w:hAnsi="Arial Unicode MS" w:cs="Arial Unicode MS"/>
          <w:b w:val="0"/>
          <w:sz w:val="24"/>
          <w:szCs w:val="24"/>
          <w:lang w:val="en-GB"/>
        </w:rPr>
        <w:t xml:space="preserve"> </w:t>
      </w:r>
      <w:r w:rsidR="00D7437F" w:rsidRPr="00022FF3">
        <w:rPr>
          <w:rFonts w:ascii="Arial Unicode MS" w:eastAsia="Arial Unicode MS" w:hAnsi="Arial Unicode MS" w:cs="Arial Unicode MS"/>
          <w:b w:val="0"/>
          <w:sz w:val="24"/>
          <w:szCs w:val="24"/>
          <w:lang w:val="en-GB"/>
        </w:rPr>
        <w:t xml:space="preserve">Mr </w:t>
      </w:r>
      <w:proofErr w:type="spellStart"/>
      <w:r w:rsidR="00D7437F" w:rsidRPr="00022FF3">
        <w:rPr>
          <w:rFonts w:ascii="Arial Unicode MS" w:eastAsia="Arial Unicode MS" w:hAnsi="Arial Unicode MS" w:cs="Arial Unicode MS"/>
          <w:b w:val="0"/>
          <w:sz w:val="24"/>
          <w:szCs w:val="24"/>
          <w:lang w:val="en-GB"/>
        </w:rPr>
        <w:t>Octobre</w:t>
      </w:r>
      <w:proofErr w:type="spellEnd"/>
      <w:r w:rsidR="00D7437F" w:rsidRPr="00022FF3">
        <w:rPr>
          <w:rFonts w:ascii="Arial Unicode MS" w:eastAsia="Arial Unicode MS" w:hAnsi="Arial Unicode MS" w:cs="Arial Unicode MS"/>
          <w:b w:val="0"/>
          <w:sz w:val="24"/>
          <w:szCs w:val="24"/>
          <w:lang w:val="en-GB"/>
        </w:rPr>
        <w:t xml:space="preserve"> stated that he had indeed sought to complain about </w:t>
      </w:r>
      <w:r w:rsidR="008859B9" w:rsidRPr="00022FF3">
        <w:rPr>
          <w:rFonts w:ascii="Arial Unicode MS" w:eastAsia="Arial Unicode MS" w:hAnsi="Arial Unicode MS" w:cs="Arial Unicode MS"/>
          <w:b w:val="0"/>
          <w:sz w:val="24"/>
          <w:szCs w:val="24"/>
          <w:lang w:val="en-GB"/>
        </w:rPr>
        <w:t>his</w:t>
      </w:r>
      <w:r w:rsidR="00D7437F" w:rsidRPr="00022FF3">
        <w:rPr>
          <w:rFonts w:ascii="Arial Unicode MS" w:eastAsia="Arial Unicode MS" w:hAnsi="Arial Unicode MS" w:cs="Arial Unicode MS"/>
          <w:b w:val="0"/>
          <w:sz w:val="24"/>
          <w:szCs w:val="24"/>
          <w:lang w:val="en-GB"/>
        </w:rPr>
        <w:t xml:space="preserve"> case, in particular that he had failed to receive the money awarded by the court as damages.</w:t>
      </w:r>
      <w:r w:rsidR="008859B9" w:rsidRPr="00022FF3">
        <w:rPr>
          <w:rFonts w:ascii="Arial Unicode MS" w:eastAsia="Arial Unicode MS" w:hAnsi="Arial Unicode MS" w:cs="Arial Unicode MS"/>
          <w:b w:val="0"/>
          <w:sz w:val="24"/>
          <w:szCs w:val="24"/>
          <w:lang w:val="en-GB"/>
        </w:rPr>
        <w:t xml:space="preserve"> </w:t>
      </w:r>
      <w:r w:rsidR="00D7437F" w:rsidRPr="00022FF3">
        <w:rPr>
          <w:rFonts w:ascii="Arial Unicode MS" w:eastAsia="Arial Unicode MS" w:hAnsi="Arial Unicode MS" w:cs="Arial Unicode MS"/>
          <w:b w:val="0"/>
          <w:sz w:val="24"/>
          <w:szCs w:val="24"/>
          <w:lang w:val="en-GB"/>
        </w:rPr>
        <w:t xml:space="preserve"> He said that these complaints </w:t>
      </w:r>
      <w:proofErr w:type="gramStart"/>
      <w:r w:rsidR="00D7437F" w:rsidRPr="00022FF3">
        <w:rPr>
          <w:rFonts w:ascii="Arial Unicode MS" w:eastAsia="Arial Unicode MS" w:hAnsi="Arial Unicode MS" w:cs="Arial Unicode MS"/>
          <w:b w:val="0"/>
          <w:sz w:val="24"/>
          <w:szCs w:val="24"/>
          <w:lang w:val="en-GB"/>
        </w:rPr>
        <w:t>had not been addressed</w:t>
      </w:r>
      <w:proofErr w:type="gramEnd"/>
      <w:r w:rsidR="00D7437F" w:rsidRPr="00022FF3">
        <w:rPr>
          <w:rFonts w:ascii="Arial Unicode MS" w:eastAsia="Arial Unicode MS" w:hAnsi="Arial Unicode MS" w:cs="Arial Unicode MS"/>
          <w:b w:val="0"/>
          <w:sz w:val="24"/>
          <w:szCs w:val="24"/>
          <w:lang w:val="en-GB"/>
        </w:rPr>
        <w:t xml:space="preserve"> to the Chief Justice directly, but to her office. </w:t>
      </w:r>
      <w:r w:rsidR="008859B9" w:rsidRPr="00022FF3">
        <w:rPr>
          <w:rFonts w:ascii="Arial Unicode MS" w:eastAsia="Arial Unicode MS" w:hAnsi="Arial Unicode MS" w:cs="Arial Unicode MS"/>
          <w:b w:val="0"/>
          <w:sz w:val="24"/>
          <w:szCs w:val="24"/>
          <w:lang w:val="en-GB"/>
        </w:rPr>
        <w:t xml:space="preserve"> </w:t>
      </w:r>
      <w:r w:rsidR="00D7437F" w:rsidRPr="00022FF3">
        <w:rPr>
          <w:rFonts w:ascii="Arial Unicode MS" w:eastAsia="Arial Unicode MS" w:hAnsi="Arial Unicode MS" w:cs="Arial Unicode MS"/>
          <w:b w:val="0"/>
          <w:sz w:val="24"/>
          <w:szCs w:val="24"/>
          <w:lang w:val="en-GB"/>
        </w:rPr>
        <w:t xml:space="preserve">At no stage had he spoken directly with the Chief Justice. </w:t>
      </w:r>
      <w:r w:rsidR="008859B9" w:rsidRPr="00022FF3">
        <w:rPr>
          <w:rFonts w:ascii="Arial Unicode MS" w:eastAsia="Arial Unicode MS" w:hAnsi="Arial Unicode MS" w:cs="Arial Unicode MS"/>
          <w:b w:val="0"/>
          <w:sz w:val="24"/>
          <w:szCs w:val="24"/>
          <w:lang w:val="en-GB"/>
        </w:rPr>
        <w:t xml:space="preserve"> He had only ever seen her in court.</w:t>
      </w:r>
    </w:p>
    <w:p w:rsidR="00D7437F"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85.</w:t>
      </w:r>
      <w:r w:rsidRPr="00022FF3">
        <w:rPr>
          <w:rFonts w:ascii="Arial Unicode MS" w:eastAsia="Arial Unicode MS" w:hAnsi="Arial Unicode MS" w:cs="Arial Unicode MS"/>
          <w:b w:val="0"/>
          <w:sz w:val="24"/>
          <w:szCs w:val="24"/>
          <w:lang w:val="en-GB"/>
        </w:rPr>
        <w:tab/>
      </w:r>
      <w:r w:rsidR="00D7437F" w:rsidRPr="00022FF3">
        <w:rPr>
          <w:rFonts w:ascii="Arial Unicode MS" w:eastAsia="Arial Unicode MS" w:hAnsi="Arial Unicode MS" w:cs="Arial Unicode MS"/>
          <w:b w:val="0"/>
          <w:sz w:val="24"/>
          <w:szCs w:val="24"/>
          <w:lang w:val="en-GB"/>
        </w:rPr>
        <w:t>The Chief Justice</w:t>
      </w:r>
      <w:r w:rsidR="00935D49" w:rsidRPr="00022FF3">
        <w:rPr>
          <w:rFonts w:ascii="Arial Unicode MS" w:eastAsia="Arial Unicode MS" w:hAnsi="Arial Unicode MS" w:cs="Arial Unicode MS"/>
          <w:b w:val="0"/>
          <w:sz w:val="24"/>
          <w:szCs w:val="24"/>
          <w:lang w:val="en-GB"/>
        </w:rPr>
        <w:t xml:space="preserve"> </w:t>
      </w:r>
      <w:r w:rsidR="008859B9" w:rsidRPr="00022FF3">
        <w:rPr>
          <w:rFonts w:ascii="Arial Unicode MS" w:eastAsia="Arial Unicode MS" w:hAnsi="Arial Unicode MS" w:cs="Arial Unicode MS"/>
          <w:b w:val="0"/>
          <w:sz w:val="24"/>
          <w:szCs w:val="24"/>
          <w:lang w:val="en-GB"/>
        </w:rPr>
        <w:t xml:space="preserve">stated in evidence </w:t>
      </w:r>
      <w:r w:rsidR="00D7437F" w:rsidRPr="00022FF3">
        <w:rPr>
          <w:rFonts w:ascii="Arial Unicode MS" w:eastAsia="Arial Unicode MS" w:hAnsi="Arial Unicode MS" w:cs="Arial Unicode MS"/>
          <w:b w:val="0"/>
          <w:sz w:val="24"/>
          <w:szCs w:val="24"/>
          <w:lang w:val="en-GB"/>
        </w:rPr>
        <w:t xml:space="preserve">that she had no personal contact with Mr </w:t>
      </w:r>
      <w:proofErr w:type="spellStart"/>
      <w:r w:rsidR="00D7437F" w:rsidRPr="00022FF3">
        <w:rPr>
          <w:rFonts w:ascii="Arial Unicode MS" w:eastAsia="Arial Unicode MS" w:hAnsi="Arial Unicode MS" w:cs="Arial Unicode MS"/>
          <w:b w:val="0"/>
          <w:sz w:val="24"/>
          <w:szCs w:val="24"/>
          <w:lang w:val="en-GB"/>
        </w:rPr>
        <w:t>Octobre</w:t>
      </w:r>
      <w:proofErr w:type="spellEnd"/>
      <w:r w:rsidR="00D7437F" w:rsidRPr="00022FF3">
        <w:rPr>
          <w:rFonts w:ascii="Arial Unicode MS" w:eastAsia="Arial Unicode MS" w:hAnsi="Arial Unicode MS" w:cs="Arial Unicode MS"/>
          <w:b w:val="0"/>
          <w:sz w:val="24"/>
          <w:szCs w:val="24"/>
          <w:lang w:val="en-GB"/>
        </w:rPr>
        <w:t xml:space="preserve">. </w:t>
      </w:r>
      <w:r w:rsidR="008859B9" w:rsidRPr="00022FF3">
        <w:rPr>
          <w:rFonts w:ascii="Arial Unicode MS" w:eastAsia="Arial Unicode MS" w:hAnsi="Arial Unicode MS" w:cs="Arial Unicode MS"/>
          <w:b w:val="0"/>
          <w:sz w:val="24"/>
          <w:szCs w:val="24"/>
          <w:lang w:val="en-GB"/>
        </w:rPr>
        <w:t xml:space="preserve"> </w:t>
      </w:r>
      <w:r w:rsidR="00D7437F" w:rsidRPr="00022FF3">
        <w:rPr>
          <w:rFonts w:ascii="Arial Unicode MS" w:eastAsia="Arial Unicode MS" w:hAnsi="Arial Unicode MS" w:cs="Arial Unicode MS"/>
          <w:b w:val="0"/>
          <w:sz w:val="24"/>
          <w:szCs w:val="24"/>
          <w:lang w:val="en-GB"/>
        </w:rPr>
        <w:t xml:space="preserve">She explained that the answer she gave in the previous Tribunal was to explain that she was aware that Mr </w:t>
      </w:r>
      <w:proofErr w:type="spellStart"/>
      <w:r w:rsidR="00D7437F" w:rsidRPr="00022FF3">
        <w:rPr>
          <w:rFonts w:ascii="Arial Unicode MS" w:eastAsia="Arial Unicode MS" w:hAnsi="Arial Unicode MS" w:cs="Arial Unicode MS"/>
          <w:b w:val="0"/>
          <w:sz w:val="24"/>
          <w:szCs w:val="24"/>
          <w:lang w:val="en-GB"/>
        </w:rPr>
        <w:t>Octobre</w:t>
      </w:r>
      <w:proofErr w:type="spellEnd"/>
      <w:r w:rsidR="00D7437F" w:rsidRPr="00022FF3">
        <w:rPr>
          <w:rFonts w:ascii="Arial Unicode MS" w:eastAsia="Arial Unicode MS" w:hAnsi="Arial Unicode MS" w:cs="Arial Unicode MS"/>
          <w:b w:val="0"/>
          <w:sz w:val="24"/>
          <w:szCs w:val="24"/>
          <w:lang w:val="en-GB"/>
        </w:rPr>
        <w:t xml:space="preserve"> had come to her office to complain about his case. </w:t>
      </w:r>
      <w:r w:rsidR="008859B9" w:rsidRPr="00022FF3">
        <w:rPr>
          <w:rFonts w:ascii="Arial Unicode MS" w:eastAsia="Arial Unicode MS" w:hAnsi="Arial Unicode MS" w:cs="Arial Unicode MS"/>
          <w:b w:val="0"/>
          <w:sz w:val="24"/>
          <w:szCs w:val="24"/>
          <w:lang w:val="en-GB"/>
        </w:rPr>
        <w:t xml:space="preserve"> </w:t>
      </w:r>
      <w:r w:rsidR="00D7437F" w:rsidRPr="00022FF3">
        <w:rPr>
          <w:rFonts w:ascii="Arial Unicode MS" w:eastAsia="Arial Unicode MS" w:hAnsi="Arial Unicode MS" w:cs="Arial Unicode MS"/>
          <w:b w:val="0"/>
          <w:sz w:val="24"/>
          <w:szCs w:val="24"/>
          <w:lang w:val="en-GB"/>
        </w:rPr>
        <w:t xml:space="preserve">The statement that he had “come regularly to me” </w:t>
      </w:r>
      <w:proofErr w:type="gramStart"/>
      <w:r w:rsidR="00D7437F" w:rsidRPr="00022FF3">
        <w:rPr>
          <w:rFonts w:ascii="Arial Unicode MS" w:eastAsia="Arial Unicode MS" w:hAnsi="Arial Unicode MS" w:cs="Arial Unicode MS"/>
          <w:b w:val="0"/>
          <w:sz w:val="24"/>
          <w:szCs w:val="24"/>
          <w:lang w:val="en-GB"/>
        </w:rPr>
        <w:t>was intended</w:t>
      </w:r>
      <w:proofErr w:type="gramEnd"/>
      <w:r w:rsidR="00D7437F" w:rsidRPr="00022FF3">
        <w:rPr>
          <w:rFonts w:ascii="Arial Unicode MS" w:eastAsia="Arial Unicode MS" w:hAnsi="Arial Unicode MS" w:cs="Arial Unicode MS"/>
          <w:b w:val="0"/>
          <w:sz w:val="24"/>
          <w:szCs w:val="24"/>
          <w:lang w:val="en-GB"/>
        </w:rPr>
        <w:t xml:space="preserve"> to</w:t>
      </w:r>
      <w:r w:rsidR="008859B9" w:rsidRPr="00022FF3">
        <w:rPr>
          <w:rFonts w:ascii="Arial Unicode MS" w:eastAsia="Arial Unicode MS" w:hAnsi="Arial Unicode MS" w:cs="Arial Unicode MS"/>
          <w:b w:val="0"/>
          <w:sz w:val="24"/>
          <w:szCs w:val="24"/>
          <w:lang w:val="en-GB"/>
        </w:rPr>
        <w:t xml:space="preserve"> convey </w:t>
      </w:r>
      <w:r w:rsidR="00D7437F" w:rsidRPr="00022FF3">
        <w:rPr>
          <w:rFonts w:ascii="Arial Unicode MS" w:eastAsia="Arial Unicode MS" w:hAnsi="Arial Unicode MS" w:cs="Arial Unicode MS"/>
          <w:b w:val="0"/>
          <w:sz w:val="24"/>
          <w:szCs w:val="24"/>
          <w:lang w:val="en-GB"/>
        </w:rPr>
        <w:t xml:space="preserve">that he had come to her office, rather than to her personally. </w:t>
      </w:r>
      <w:r w:rsidR="008859B9" w:rsidRPr="00022FF3">
        <w:rPr>
          <w:rFonts w:ascii="Arial Unicode MS" w:eastAsia="Arial Unicode MS" w:hAnsi="Arial Unicode MS" w:cs="Arial Unicode MS"/>
          <w:b w:val="0"/>
          <w:sz w:val="24"/>
          <w:szCs w:val="24"/>
          <w:lang w:val="en-GB"/>
        </w:rPr>
        <w:t xml:space="preserve"> </w:t>
      </w:r>
      <w:r w:rsidR="00D7437F" w:rsidRPr="00022FF3">
        <w:rPr>
          <w:rFonts w:ascii="Arial Unicode MS" w:eastAsia="Arial Unicode MS" w:hAnsi="Arial Unicode MS" w:cs="Arial Unicode MS"/>
          <w:b w:val="0"/>
          <w:sz w:val="24"/>
          <w:szCs w:val="24"/>
          <w:lang w:val="en-GB"/>
        </w:rPr>
        <w:t xml:space="preserve">She had used the expression loosely. </w:t>
      </w:r>
    </w:p>
    <w:p w:rsidR="00C53E89"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86.</w:t>
      </w:r>
      <w:r w:rsidRPr="00022FF3">
        <w:rPr>
          <w:rFonts w:ascii="Arial Unicode MS" w:eastAsia="Arial Unicode MS" w:hAnsi="Arial Unicode MS" w:cs="Arial Unicode MS"/>
          <w:b w:val="0"/>
          <w:sz w:val="24"/>
          <w:szCs w:val="24"/>
          <w:lang w:val="en-GB"/>
        </w:rPr>
        <w:tab/>
      </w:r>
      <w:r w:rsidR="00D7437F" w:rsidRPr="00022FF3">
        <w:rPr>
          <w:rFonts w:ascii="Arial Unicode MS" w:eastAsia="Arial Unicode MS" w:hAnsi="Arial Unicode MS" w:cs="Arial Unicode MS"/>
          <w:b w:val="0"/>
          <w:sz w:val="24"/>
          <w:szCs w:val="24"/>
          <w:lang w:val="en-GB"/>
        </w:rPr>
        <w:t>We accept the explanation of the Chief Justice.</w:t>
      </w:r>
      <w:r w:rsidR="008859B9" w:rsidRPr="00022FF3">
        <w:rPr>
          <w:rFonts w:ascii="Arial Unicode MS" w:eastAsia="Arial Unicode MS" w:hAnsi="Arial Unicode MS" w:cs="Arial Unicode MS"/>
          <w:b w:val="0"/>
          <w:sz w:val="24"/>
          <w:szCs w:val="24"/>
          <w:lang w:val="en-GB"/>
        </w:rPr>
        <w:t xml:space="preserve">  I</w:t>
      </w:r>
      <w:r w:rsidR="00D7437F" w:rsidRPr="00022FF3">
        <w:rPr>
          <w:rFonts w:ascii="Arial Unicode MS" w:eastAsia="Arial Unicode MS" w:hAnsi="Arial Unicode MS" w:cs="Arial Unicode MS"/>
          <w:b w:val="0"/>
          <w:sz w:val="24"/>
          <w:szCs w:val="24"/>
          <w:lang w:val="en-GB"/>
        </w:rPr>
        <w:t xml:space="preserve">t would be highly unusual for the Chief Justice to see a litigant personally, </w:t>
      </w:r>
      <w:r w:rsidR="008859B9" w:rsidRPr="00022FF3">
        <w:rPr>
          <w:rFonts w:ascii="Arial Unicode MS" w:eastAsia="Arial Unicode MS" w:hAnsi="Arial Unicode MS" w:cs="Arial Unicode MS"/>
          <w:b w:val="0"/>
          <w:sz w:val="24"/>
          <w:szCs w:val="24"/>
          <w:lang w:val="en-GB"/>
        </w:rPr>
        <w:t xml:space="preserve">though this might not necessarily </w:t>
      </w:r>
      <w:r w:rsidR="00B47EEB" w:rsidRPr="00022FF3">
        <w:rPr>
          <w:rFonts w:ascii="Arial Unicode MS" w:eastAsia="Arial Unicode MS" w:hAnsi="Arial Unicode MS" w:cs="Arial Unicode MS"/>
          <w:b w:val="0"/>
          <w:sz w:val="24"/>
          <w:szCs w:val="24"/>
          <w:lang w:val="en-GB"/>
        </w:rPr>
        <w:t>be</w:t>
      </w:r>
      <w:r w:rsidR="008859B9" w:rsidRPr="00022FF3">
        <w:rPr>
          <w:rFonts w:ascii="Arial Unicode MS" w:eastAsia="Arial Unicode MS" w:hAnsi="Arial Unicode MS" w:cs="Arial Unicode MS"/>
          <w:b w:val="0"/>
          <w:sz w:val="24"/>
          <w:szCs w:val="24"/>
          <w:lang w:val="en-GB"/>
        </w:rPr>
        <w:t xml:space="preserve"> improper, depending on the circumstances.  In a very exceptional case, a litigant</w:t>
      </w:r>
      <w:r w:rsidR="00B47EEB" w:rsidRPr="00022FF3">
        <w:rPr>
          <w:rFonts w:ascii="Arial Unicode MS" w:eastAsia="Arial Unicode MS" w:hAnsi="Arial Unicode MS" w:cs="Arial Unicode MS"/>
          <w:b w:val="0"/>
          <w:sz w:val="24"/>
          <w:szCs w:val="24"/>
          <w:lang w:val="en-GB"/>
        </w:rPr>
        <w:t xml:space="preserve"> might personally approach the j</w:t>
      </w:r>
      <w:r w:rsidR="008859B9" w:rsidRPr="00022FF3">
        <w:rPr>
          <w:rFonts w:ascii="Arial Unicode MS" w:eastAsia="Arial Unicode MS" w:hAnsi="Arial Unicode MS" w:cs="Arial Unicode MS"/>
          <w:b w:val="0"/>
          <w:sz w:val="24"/>
          <w:szCs w:val="24"/>
          <w:lang w:val="en-GB"/>
        </w:rPr>
        <w:t xml:space="preserve">udge hearing his or her case but, at the very least, such a contact would have to be </w:t>
      </w:r>
      <w:proofErr w:type="gramStart"/>
      <w:r w:rsidR="008859B9" w:rsidRPr="00022FF3">
        <w:rPr>
          <w:rFonts w:ascii="Arial Unicode MS" w:eastAsia="Arial Unicode MS" w:hAnsi="Arial Unicode MS" w:cs="Arial Unicode MS"/>
          <w:b w:val="0"/>
          <w:sz w:val="24"/>
          <w:szCs w:val="24"/>
          <w:lang w:val="en-GB"/>
        </w:rPr>
        <w:lastRenderedPageBreak/>
        <w:t>notified</w:t>
      </w:r>
      <w:proofErr w:type="gramEnd"/>
      <w:r w:rsidR="008859B9" w:rsidRPr="00022FF3">
        <w:rPr>
          <w:rFonts w:ascii="Arial Unicode MS" w:eastAsia="Arial Unicode MS" w:hAnsi="Arial Unicode MS" w:cs="Arial Unicode MS"/>
          <w:b w:val="0"/>
          <w:sz w:val="24"/>
          <w:szCs w:val="24"/>
          <w:lang w:val="en-GB"/>
        </w:rPr>
        <w:t xml:space="preserve"> to the other party and placed on the public record with an explanation of the circumstances.  There is, however, nothing to suggest that Mr </w:t>
      </w:r>
      <w:proofErr w:type="spellStart"/>
      <w:r w:rsidR="008859B9" w:rsidRPr="00022FF3">
        <w:rPr>
          <w:rFonts w:ascii="Arial Unicode MS" w:eastAsia="Arial Unicode MS" w:hAnsi="Arial Unicode MS" w:cs="Arial Unicode MS"/>
          <w:b w:val="0"/>
          <w:sz w:val="24"/>
          <w:szCs w:val="24"/>
          <w:lang w:val="en-GB"/>
        </w:rPr>
        <w:t>Octobre</w:t>
      </w:r>
      <w:proofErr w:type="spellEnd"/>
      <w:r w:rsidR="008859B9" w:rsidRPr="00022FF3">
        <w:rPr>
          <w:rFonts w:ascii="Arial Unicode MS" w:eastAsia="Arial Unicode MS" w:hAnsi="Arial Unicode MS" w:cs="Arial Unicode MS"/>
          <w:b w:val="0"/>
          <w:sz w:val="24"/>
          <w:szCs w:val="24"/>
          <w:lang w:val="en-GB"/>
        </w:rPr>
        <w:t xml:space="preserve"> had any contact with the Chief Justice</w:t>
      </w:r>
      <w:r w:rsidR="003A73EE" w:rsidRPr="00022FF3">
        <w:rPr>
          <w:rFonts w:ascii="Arial Unicode MS" w:eastAsia="Arial Unicode MS" w:hAnsi="Arial Unicode MS" w:cs="Arial Unicode MS"/>
          <w:b w:val="0"/>
          <w:sz w:val="24"/>
          <w:szCs w:val="24"/>
          <w:lang w:val="en-GB"/>
        </w:rPr>
        <w:t xml:space="preserve">, either personally or with her staff when she became the trial judge for his case.  </w:t>
      </w:r>
      <w:r w:rsidR="00C53E89" w:rsidRPr="00022FF3">
        <w:rPr>
          <w:rFonts w:ascii="Arial Unicode MS" w:eastAsia="Arial Unicode MS" w:hAnsi="Arial Unicode MS" w:cs="Arial Unicode MS"/>
          <w:b w:val="0"/>
          <w:sz w:val="24"/>
          <w:szCs w:val="24"/>
          <w:lang w:val="en-GB"/>
        </w:rPr>
        <w:t xml:space="preserve">Mr </w:t>
      </w:r>
      <w:proofErr w:type="spellStart"/>
      <w:r w:rsidR="00C53E89" w:rsidRPr="00022FF3">
        <w:rPr>
          <w:rFonts w:ascii="Arial Unicode MS" w:eastAsia="Arial Unicode MS" w:hAnsi="Arial Unicode MS" w:cs="Arial Unicode MS"/>
          <w:b w:val="0"/>
          <w:sz w:val="24"/>
          <w:szCs w:val="24"/>
          <w:lang w:val="en-GB"/>
        </w:rPr>
        <w:t>Octobre</w:t>
      </w:r>
      <w:r w:rsidR="003A73EE" w:rsidRPr="00022FF3">
        <w:rPr>
          <w:rFonts w:ascii="Arial Unicode MS" w:eastAsia="Arial Unicode MS" w:hAnsi="Arial Unicode MS" w:cs="Arial Unicode MS"/>
          <w:b w:val="0"/>
          <w:sz w:val="24"/>
          <w:szCs w:val="24"/>
          <w:lang w:val="en-GB"/>
        </w:rPr>
        <w:t>’s</w:t>
      </w:r>
      <w:proofErr w:type="spellEnd"/>
      <w:r w:rsidR="00C53E89" w:rsidRPr="00022FF3">
        <w:rPr>
          <w:rFonts w:ascii="Arial Unicode MS" w:eastAsia="Arial Unicode MS" w:hAnsi="Arial Unicode MS" w:cs="Arial Unicode MS"/>
          <w:b w:val="0"/>
          <w:sz w:val="24"/>
          <w:szCs w:val="24"/>
          <w:lang w:val="en-GB"/>
        </w:rPr>
        <w:t xml:space="preserve"> </w:t>
      </w:r>
      <w:r w:rsidR="003A73EE" w:rsidRPr="00022FF3">
        <w:rPr>
          <w:rFonts w:ascii="Arial Unicode MS" w:eastAsia="Arial Unicode MS" w:hAnsi="Arial Unicode MS" w:cs="Arial Unicode MS"/>
          <w:b w:val="0"/>
          <w:sz w:val="24"/>
          <w:szCs w:val="24"/>
          <w:lang w:val="en-GB"/>
        </w:rPr>
        <w:t>denials</w:t>
      </w:r>
      <w:r w:rsidR="00C53E89" w:rsidRPr="00022FF3">
        <w:rPr>
          <w:rFonts w:ascii="Arial Unicode MS" w:eastAsia="Arial Unicode MS" w:hAnsi="Arial Unicode MS" w:cs="Arial Unicode MS"/>
          <w:b w:val="0"/>
          <w:sz w:val="24"/>
          <w:szCs w:val="24"/>
          <w:lang w:val="en-GB"/>
        </w:rPr>
        <w:t xml:space="preserve"> that he had ever seen the Chief Justice personally</w:t>
      </w:r>
      <w:r w:rsidR="00B47EEB" w:rsidRPr="00022FF3">
        <w:rPr>
          <w:rFonts w:ascii="Arial Unicode MS" w:eastAsia="Arial Unicode MS" w:hAnsi="Arial Unicode MS" w:cs="Arial Unicode MS"/>
          <w:b w:val="0"/>
          <w:sz w:val="24"/>
          <w:szCs w:val="24"/>
          <w:lang w:val="en-GB"/>
        </w:rPr>
        <w:t>, as distinct from in court,</w:t>
      </w:r>
      <w:r w:rsidR="003A73EE" w:rsidRPr="00022FF3">
        <w:rPr>
          <w:rFonts w:ascii="Arial Unicode MS" w:eastAsia="Arial Unicode MS" w:hAnsi="Arial Unicode MS" w:cs="Arial Unicode MS"/>
          <w:b w:val="0"/>
          <w:sz w:val="24"/>
          <w:szCs w:val="24"/>
          <w:lang w:val="en-GB"/>
        </w:rPr>
        <w:t xml:space="preserve"> were credible</w:t>
      </w:r>
      <w:r w:rsidR="00C53E89" w:rsidRPr="00022FF3">
        <w:rPr>
          <w:rFonts w:ascii="Arial Unicode MS" w:eastAsia="Arial Unicode MS" w:hAnsi="Arial Unicode MS" w:cs="Arial Unicode MS"/>
          <w:b w:val="0"/>
          <w:sz w:val="24"/>
          <w:szCs w:val="24"/>
          <w:lang w:val="en-GB"/>
        </w:rPr>
        <w:t>.</w:t>
      </w:r>
      <w:r w:rsidR="00E84B64" w:rsidRPr="00022FF3">
        <w:rPr>
          <w:rFonts w:ascii="Arial Unicode MS" w:eastAsia="Arial Unicode MS" w:hAnsi="Arial Unicode MS" w:cs="Arial Unicode MS"/>
          <w:b w:val="0"/>
          <w:sz w:val="24"/>
          <w:szCs w:val="24"/>
          <w:lang w:val="en-GB"/>
        </w:rPr>
        <w:t xml:space="preserve"> </w:t>
      </w:r>
      <w:r w:rsidR="00C53E89" w:rsidRPr="00022FF3">
        <w:rPr>
          <w:rFonts w:ascii="Arial Unicode MS" w:eastAsia="Arial Unicode MS" w:hAnsi="Arial Unicode MS" w:cs="Arial Unicode MS"/>
          <w:b w:val="0"/>
          <w:sz w:val="24"/>
          <w:szCs w:val="24"/>
          <w:lang w:val="en-GB"/>
        </w:rPr>
        <w:t xml:space="preserve"> In the absence of any further evidence</w:t>
      </w:r>
      <w:r w:rsidR="003A73EE" w:rsidRPr="00022FF3">
        <w:rPr>
          <w:rFonts w:ascii="Arial Unicode MS" w:eastAsia="Arial Unicode MS" w:hAnsi="Arial Unicode MS" w:cs="Arial Unicode MS"/>
          <w:b w:val="0"/>
          <w:sz w:val="24"/>
          <w:szCs w:val="24"/>
          <w:lang w:val="en-GB"/>
        </w:rPr>
        <w:t xml:space="preserve"> suggesting otherwise, </w:t>
      </w:r>
      <w:r w:rsidR="00C53E89" w:rsidRPr="00022FF3">
        <w:rPr>
          <w:rFonts w:ascii="Arial Unicode MS" w:eastAsia="Arial Unicode MS" w:hAnsi="Arial Unicode MS" w:cs="Arial Unicode MS"/>
          <w:b w:val="0"/>
          <w:sz w:val="24"/>
          <w:szCs w:val="24"/>
          <w:lang w:val="en-GB"/>
        </w:rPr>
        <w:t xml:space="preserve">we accept the Chief Justice’s explanation for the loose use of words in the Tribunal and that she intended to </w:t>
      </w:r>
      <w:r w:rsidR="00E84B64" w:rsidRPr="00022FF3">
        <w:rPr>
          <w:rFonts w:ascii="Arial Unicode MS" w:eastAsia="Arial Unicode MS" w:hAnsi="Arial Unicode MS" w:cs="Arial Unicode MS"/>
          <w:b w:val="0"/>
          <w:sz w:val="24"/>
          <w:szCs w:val="24"/>
          <w:lang w:val="en-GB"/>
        </w:rPr>
        <w:t>convey</w:t>
      </w:r>
      <w:r w:rsidR="00C53E89" w:rsidRPr="00022FF3">
        <w:rPr>
          <w:rFonts w:ascii="Arial Unicode MS" w:eastAsia="Arial Unicode MS" w:hAnsi="Arial Unicode MS" w:cs="Arial Unicode MS"/>
          <w:b w:val="0"/>
          <w:sz w:val="24"/>
          <w:szCs w:val="24"/>
          <w:lang w:val="en-GB"/>
        </w:rPr>
        <w:t xml:space="preserve"> that Mr </w:t>
      </w:r>
      <w:proofErr w:type="spellStart"/>
      <w:r w:rsidR="00C53E89" w:rsidRPr="00022FF3">
        <w:rPr>
          <w:rFonts w:ascii="Arial Unicode MS" w:eastAsia="Arial Unicode MS" w:hAnsi="Arial Unicode MS" w:cs="Arial Unicode MS"/>
          <w:b w:val="0"/>
          <w:sz w:val="24"/>
          <w:szCs w:val="24"/>
          <w:lang w:val="en-GB"/>
        </w:rPr>
        <w:t>Octobre</w:t>
      </w:r>
      <w:proofErr w:type="spellEnd"/>
      <w:r w:rsidR="00C53E89" w:rsidRPr="00022FF3">
        <w:rPr>
          <w:rFonts w:ascii="Arial Unicode MS" w:eastAsia="Arial Unicode MS" w:hAnsi="Arial Unicode MS" w:cs="Arial Unicode MS"/>
          <w:b w:val="0"/>
          <w:sz w:val="24"/>
          <w:szCs w:val="24"/>
          <w:lang w:val="en-GB"/>
        </w:rPr>
        <w:t xml:space="preserve"> had complained to her office, rather than herself. </w:t>
      </w:r>
      <w:r w:rsidR="003A73EE" w:rsidRPr="00022FF3">
        <w:rPr>
          <w:rFonts w:ascii="Arial Unicode MS" w:eastAsia="Arial Unicode MS" w:hAnsi="Arial Unicode MS" w:cs="Arial Unicode MS"/>
          <w:b w:val="0"/>
          <w:sz w:val="24"/>
          <w:szCs w:val="24"/>
          <w:lang w:val="en-GB"/>
        </w:rPr>
        <w:t xml:space="preserve"> We should add, in fairness, that it would have been perfectly reasonable for Mr </w:t>
      </w:r>
      <w:proofErr w:type="spellStart"/>
      <w:r w:rsidR="003A73EE" w:rsidRPr="00022FF3">
        <w:rPr>
          <w:rFonts w:ascii="Arial Unicode MS" w:eastAsia="Arial Unicode MS" w:hAnsi="Arial Unicode MS" w:cs="Arial Unicode MS"/>
          <w:b w:val="0"/>
          <w:sz w:val="24"/>
          <w:szCs w:val="24"/>
          <w:lang w:val="en-GB"/>
        </w:rPr>
        <w:t>Octobre</w:t>
      </w:r>
      <w:proofErr w:type="spellEnd"/>
      <w:r w:rsidR="003A73EE" w:rsidRPr="00022FF3">
        <w:rPr>
          <w:rFonts w:ascii="Arial Unicode MS" w:eastAsia="Arial Unicode MS" w:hAnsi="Arial Unicode MS" w:cs="Arial Unicode MS"/>
          <w:b w:val="0"/>
          <w:sz w:val="24"/>
          <w:szCs w:val="24"/>
          <w:lang w:val="en-GB"/>
        </w:rPr>
        <w:t xml:space="preserve"> to have approached the Chief Justice (</w:t>
      </w:r>
      <w:r w:rsidR="009A4E6D" w:rsidRPr="00022FF3">
        <w:rPr>
          <w:rFonts w:ascii="Arial Unicode MS" w:eastAsia="Arial Unicode MS" w:hAnsi="Arial Unicode MS" w:cs="Arial Unicode MS"/>
          <w:b w:val="0"/>
          <w:sz w:val="24"/>
          <w:szCs w:val="24"/>
          <w:lang w:val="en-GB"/>
        </w:rPr>
        <w:t xml:space="preserve">had </w:t>
      </w:r>
      <w:r w:rsidR="003A73EE" w:rsidRPr="00022FF3">
        <w:rPr>
          <w:rFonts w:ascii="Arial Unicode MS" w:eastAsia="Arial Unicode MS" w:hAnsi="Arial Unicode MS" w:cs="Arial Unicode MS"/>
          <w:b w:val="0"/>
          <w:sz w:val="24"/>
          <w:szCs w:val="24"/>
          <w:lang w:val="en-GB"/>
        </w:rPr>
        <w:t>he in fact done so) to complain about the unacceptable delays in the hearing of his case</w:t>
      </w:r>
      <w:r w:rsidR="009A4E6D" w:rsidRPr="00022FF3">
        <w:rPr>
          <w:rFonts w:ascii="Arial Unicode MS" w:eastAsia="Arial Unicode MS" w:hAnsi="Arial Unicode MS" w:cs="Arial Unicode MS"/>
          <w:b w:val="0"/>
          <w:sz w:val="24"/>
          <w:szCs w:val="24"/>
          <w:lang w:val="en-GB"/>
        </w:rPr>
        <w:t xml:space="preserve"> and even to have done so in person, providing she was not then presiding over his case</w:t>
      </w:r>
      <w:r w:rsidR="003A73EE" w:rsidRPr="00022FF3">
        <w:rPr>
          <w:rFonts w:ascii="Arial Unicode MS" w:eastAsia="Arial Unicode MS" w:hAnsi="Arial Unicode MS" w:cs="Arial Unicode MS"/>
          <w:b w:val="0"/>
          <w:sz w:val="24"/>
          <w:szCs w:val="24"/>
          <w:lang w:val="en-GB"/>
        </w:rPr>
        <w:t>.</w:t>
      </w:r>
    </w:p>
    <w:p w:rsidR="00AF4797"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87.</w:t>
      </w:r>
      <w:r w:rsidRPr="00022FF3">
        <w:rPr>
          <w:rFonts w:ascii="Arial Unicode MS" w:eastAsia="Arial Unicode MS" w:hAnsi="Arial Unicode MS" w:cs="Arial Unicode MS"/>
          <w:b w:val="0"/>
          <w:sz w:val="24"/>
          <w:szCs w:val="24"/>
          <w:lang w:val="en-GB"/>
        </w:rPr>
        <w:tab/>
      </w:r>
      <w:r w:rsidR="00C53E89" w:rsidRPr="00022FF3">
        <w:rPr>
          <w:rFonts w:ascii="Arial Unicode MS" w:eastAsia="Arial Unicode MS" w:hAnsi="Arial Unicode MS" w:cs="Arial Unicode MS"/>
          <w:b w:val="0"/>
          <w:sz w:val="24"/>
          <w:szCs w:val="24"/>
          <w:lang w:val="en-GB"/>
        </w:rPr>
        <w:t xml:space="preserve">We therefore </w:t>
      </w:r>
      <w:r w:rsidR="006F41DD" w:rsidRPr="00022FF3">
        <w:rPr>
          <w:rFonts w:ascii="Arial Unicode MS" w:eastAsia="Arial Unicode MS" w:hAnsi="Arial Unicode MS" w:cs="Arial Unicode MS"/>
          <w:b w:val="0"/>
          <w:sz w:val="24"/>
          <w:szCs w:val="24"/>
          <w:lang w:val="en-GB"/>
        </w:rPr>
        <w:t>conclude</w:t>
      </w:r>
      <w:r w:rsidR="00C53E89" w:rsidRPr="00022FF3">
        <w:rPr>
          <w:rFonts w:ascii="Arial Unicode MS" w:eastAsia="Arial Unicode MS" w:hAnsi="Arial Unicode MS" w:cs="Arial Unicode MS"/>
          <w:b w:val="0"/>
          <w:sz w:val="24"/>
          <w:szCs w:val="24"/>
          <w:lang w:val="en-GB"/>
        </w:rPr>
        <w:t xml:space="preserve"> that the Chief Justice is</w:t>
      </w:r>
      <w:r w:rsidR="000560EC" w:rsidRPr="00022FF3">
        <w:rPr>
          <w:rFonts w:ascii="Arial Unicode MS" w:eastAsia="Arial Unicode MS" w:hAnsi="Arial Unicode MS" w:cs="Arial Unicode MS"/>
          <w:b w:val="0"/>
          <w:sz w:val="24"/>
          <w:szCs w:val="24"/>
          <w:lang w:val="en-GB"/>
        </w:rPr>
        <w:t xml:space="preserve"> </w:t>
      </w:r>
      <w:r w:rsidR="00C53E89" w:rsidRPr="00022FF3">
        <w:rPr>
          <w:rFonts w:ascii="Arial Unicode MS" w:eastAsia="Arial Unicode MS" w:hAnsi="Arial Unicode MS" w:cs="Arial Unicode MS"/>
          <w:b w:val="0"/>
          <w:sz w:val="24"/>
          <w:szCs w:val="24"/>
          <w:lang w:val="en-GB"/>
        </w:rPr>
        <w:t xml:space="preserve">not guilty of the destruction of evidence in relation to the “judgment” of </w:t>
      </w:r>
      <w:r w:rsidR="006F41DD" w:rsidRPr="00022FF3">
        <w:rPr>
          <w:rFonts w:ascii="Arial Unicode MS" w:eastAsia="Arial Unicode MS" w:hAnsi="Arial Unicode MS" w:cs="Arial Unicode MS"/>
          <w:b w:val="0"/>
          <w:sz w:val="24"/>
          <w:szCs w:val="24"/>
          <w:lang w:val="en-GB"/>
        </w:rPr>
        <w:t>the Judge</w:t>
      </w:r>
      <w:r w:rsidR="00C53E89" w:rsidRPr="00022FF3">
        <w:rPr>
          <w:rFonts w:ascii="Arial Unicode MS" w:eastAsia="Arial Unicode MS" w:hAnsi="Arial Unicode MS" w:cs="Arial Unicode MS"/>
          <w:b w:val="0"/>
          <w:sz w:val="24"/>
          <w:szCs w:val="24"/>
          <w:lang w:val="en-GB"/>
        </w:rPr>
        <w:t xml:space="preserve"> in the </w:t>
      </w:r>
      <w:proofErr w:type="spellStart"/>
      <w:r w:rsidR="00C53E89" w:rsidRPr="00022FF3">
        <w:rPr>
          <w:rFonts w:ascii="Arial Unicode MS" w:eastAsia="Arial Unicode MS" w:hAnsi="Arial Unicode MS" w:cs="Arial Unicode MS"/>
          <w:b w:val="0"/>
          <w:sz w:val="24"/>
          <w:szCs w:val="24"/>
          <w:lang w:val="en-GB"/>
        </w:rPr>
        <w:t>Octobre</w:t>
      </w:r>
      <w:proofErr w:type="spellEnd"/>
      <w:r w:rsidR="00C53E89" w:rsidRPr="00022FF3">
        <w:rPr>
          <w:rFonts w:ascii="Arial Unicode MS" w:eastAsia="Arial Unicode MS" w:hAnsi="Arial Unicode MS" w:cs="Arial Unicode MS"/>
          <w:b w:val="0"/>
          <w:sz w:val="24"/>
          <w:szCs w:val="24"/>
          <w:lang w:val="en-GB"/>
        </w:rPr>
        <w:t xml:space="preserve"> case. Furthermore,</w:t>
      </w:r>
      <w:r w:rsidR="00AF4797" w:rsidRPr="00022FF3">
        <w:rPr>
          <w:rFonts w:ascii="Arial Unicode MS" w:eastAsia="Arial Unicode MS" w:hAnsi="Arial Unicode MS" w:cs="Arial Unicode MS"/>
          <w:b w:val="0"/>
          <w:sz w:val="24"/>
          <w:szCs w:val="24"/>
          <w:lang w:val="en-GB"/>
        </w:rPr>
        <w:t xml:space="preserve"> there is no </w:t>
      </w:r>
      <w:proofErr w:type="gramStart"/>
      <w:r w:rsidR="00AF4797" w:rsidRPr="00022FF3">
        <w:rPr>
          <w:rFonts w:ascii="Arial Unicode MS" w:eastAsia="Arial Unicode MS" w:hAnsi="Arial Unicode MS" w:cs="Arial Unicode MS"/>
          <w:b w:val="0"/>
          <w:sz w:val="24"/>
          <w:szCs w:val="24"/>
          <w:lang w:val="en-GB"/>
        </w:rPr>
        <w:t>evidence which</w:t>
      </w:r>
      <w:proofErr w:type="gramEnd"/>
      <w:r w:rsidR="00AF4797" w:rsidRPr="00022FF3">
        <w:rPr>
          <w:rFonts w:ascii="Arial Unicode MS" w:eastAsia="Arial Unicode MS" w:hAnsi="Arial Unicode MS" w:cs="Arial Unicode MS"/>
          <w:b w:val="0"/>
          <w:sz w:val="24"/>
          <w:szCs w:val="24"/>
          <w:lang w:val="en-GB"/>
        </w:rPr>
        <w:t xml:space="preserve"> supports an allegation that the Chief Justice met Mr </w:t>
      </w:r>
      <w:proofErr w:type="spellStart"/>
      <w:r w:rsidR="00AF4797" w:rsidRPr="00022FF3">
        <w:rPr>
          <w:rFonts w:ascii="Arial Unicode MS" w:eastAsia="Arial Unicode MS" w:hAnsi="Arial Unicode MS" w:cs="Arial Unicode MS"/>
          <w:b w:val="0"/>
          <w:sz w:val="24"/>
          <w:szCs w:val="24"/>
          <w:lang w:val="en-GB"/>
        </w:rPr>
        <w:t>Octobre</w:t>
      </w:r>
      <w:proofErr w:type="spellEnd"/>
      <w:r w:rsidR="00AF4797" w:rsidRPr="00022FF3">
        <w:rPr>
          <w:rFonts w:ascii="Arial Unicode MS" w:eastAsia="Arial Unicode MS" w:hAnsi="Arial Unicode MS" w:cs="Arial Unicode MS"/>
          <w:b w:val="0"/>
          <w:sz w:val="24"/>
          <w:szCs w:val="24"/>
          <w:lang w:val="en-GB"/>
        </w:rPr>
        <w:t xml:space="preserve"> personally or had any </w:t>
      </w:r>
      <w:r w:rsidR="00AF4797" w:rsidRPr="00022FF3">
        <w:rPr>
          <w:rFonts w:ascii="Arial Unicode MS" w:eastAsia="Arial Unicode MS" w:hAnsi="Arial Unicode MS" w:cs="Arial Unicode MS"/>
          <w:b w:val="0"/>
          <w:sz w:val="24"/>
          <w:szCs w:val="24"/>
          <w:lang w:val="en-GB"/>
        </w:rPr>
        <w:lastRenderedPageBreak/>
        <w:t xml:space="preserve">motive to influence Mr </w:t>
      </w:r>
      <w:proofErr w:type="spellStart"/>
      <w:r w:rsidR="00AF4797" w:rsidRPr="00022FF3">
        <w:rPr>
          <w:rFonts w:ascii="Arial Unicode MS" w:eastAsia="Arial Unicode MS" w:hAnsi="Arial Unicode MS" w:cs="Arial Unicode MS"/>
          <w:b w:val="0"/>
          <w:sz w:val="24"/>
          <w:szCs w:val="24"/>
          <w:lang w:val="en-GB"/>
        </w:rPr>
        <w:t>Octobre</w:t>
      </w:r>
      <w:proofErr w:type="spellEnd"/>
      <w:r w:rsidR="00AF4797" w:rsidRPr="00022FF3">
        <w:rPr>
          <w:rFonts w:ascii="Arial Unicode MS" w:eastAsia="Arial Unicode MS" w:hAnsi="Arial Unicode MS" w:cs="Arial Unicode MS"/>
          <w:b w:val="0"/>
          <w:sz w:val="24"/>
          <w:szCs w:val="24"/>
          <w:lang w:val="en-GB"/>
        </w:rPr>
        <w:t xml:space="preserve"> to assist her in her complaint against </w:t>
      </w:r>
      <w:r w:rsidR="006F41DD" w:rsidRPr="00022FF3">
        <w:rPr>
          <w:rFonts w:ascii="Arial Unicode MS" w:eastAsia="Arial Unicode MS" w:hAnsi="Arial Unicode MS" w:cs="Arial Unicode MS"/>
          <w:b w:val="0"/>
          <w:sz w:val="24"/>
          <w:szCs w:val="24"/>
          <w:lang w:val="en-GB"/>
        </w:rPr>
        <w:t xml:space="preserve">the </w:t>
      </w:r>
      <w:r w:rsidR="00AF4797" w:rsidRPr="00022FF3">
        <w:rPr>
          <w:rFonts w:ascii="Arial Unicode MS" w:eastAsia="Arial Unicode MS" w:hAnsi="Arial Unicode MS" w:cs="Arial Unicode MS"/>
          <w:b w:val="0"/>
          <w:sz w:val="24"/>
          <w:szCs w:val="24"/>
          <w:lang w:val="en-GB"/>
        </w:rPr>
        <w:t xml:space="preserve">Judge. </w:t>
      </w:r>
      <w:r w:rsidR="006F41DD" w:rsidRPr="00022FF3">
        <w:rPr>
          <w:rFonts w:ascii="Arial Unicode MS" w:eastAsia="Arial Unicode MS" w:hAnsi="Arial Unicode MS" w:cs="Arial Unicode MS"/>
          <w:b w:val="0"/>
          <w:sz w:val="24"/>
          <w:szCs w:val="24"/>
          <w:lang w:val="en-GB"/>
        </w:rPr>
        <w:t xml:space="preserve"> </w:t>
      </w:r>
    </w:p>
    <w:p w:rsidR="00AF4797"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88.</w:t>
      </w:r>
      <w:r w:rsidRPr="00022FF3">
        <w:rPr>
          <w:rFonts w:ascii="Arial Unicode MS" w:eastAsia="Arial Unicode MS" w:hAnsi="Arial Unicode MS" w:cs="Arial Unicode MS"/>
          <w:b w:val="0"/>
          <w:sz w:val="24"/>
          <w:szCs w:val="24"/>
          <w:lang w:val="en-GB"/>
        </w:rPr>
        <w:tab/>
      </w:r>
      <w:r w:rsidR="00AF4797" w:rsidRPr="00022FF3">
        <w:rPr>
          <w:rFonts w:ascii="Arial Unicode MS" w:eastAsia="Arial Unicode MS" w:hAnsi="Arial Unicode MS" w:cs="Arial Unicode MS"/>
          <w:b w:val="0"/>
          <w:sz w:val="24"/>
          <w:szCs w:val="24"/>
          <w:lang w:val="en-GB"/>
        </w:rPr>
        <w:t>We therefore find that the Chief Justice is</w:t>
      </w:r>
      <w:r w:rsidR="006F41DD" w:rsidRPr="00022FF3">
        <w:rPr>
          <w:rFonts w:ascii="Arial Unicode MS" w:eastAsia="Arial Unicode MS" w:hAnsi="Arial Unicode MS" w:cs="Arial Unicode MS"/>
          <w:b w:val="0"/>
          <w:sz w:val="24"/>
          <w:szCs w:val="24"/>
          <w:lang w:val="en-GB"/>
        </w:rPr>
        <w:t xml:space="preserve"> innocent </w:t>
      </w:r>
      <w:r w:rsidR="00AF4797" w:rsidRPr="00022FF3">
        <w:rPr>
          <w:rFonts w:ascii="Arial Unicode MS" w:eastAsia="Arial Unicode MS" w:hAnsi="Arial Unicode MS" w:cs="Arial Unicode MS"/>
          <w:b w:val="0"/>
          <w:sz w:val="24"/>
          <w:szCs w:val="24"/>
          <w:lang w:val="en-GB"/>
        </w:rPr>
        <w:t>of any misbeha</w:t>
      </w:r>
      <w:r w:rsidR="00E84B64" w:rsidRPr="00022FF3">
        <w:rPr>
          <w:rFonts w:ascii="Arial Unicode MS" w:eastAsia="Arial Unicode MS" w:hAnsi="Arial Unicode MS" w:cs="Arial Unicode MS"/>
          <w:b w:val="0"/>
          <w:sz w:val="24"/>
          <w:szCs w:val="24"/>
          <w:lang w:val="en-GB"/>
        </w:rPr>
        <w:t>viour in relation to this matter</w:t>
      </w:r>
      <w:r w:rsidR="00AF4797" w:rsidRPr="00022FF3">
        <w:rPr>
          <w:rFonts w:ascii="Arial Unicode MS" w:eastAsia="Arial Unicode MS" w:hAnsi="Arial Unicode MS" w:cs="Arial Unicode MS"/>
          <w:b w:val="0"/>
          <w:sz w:val="24"/>
          <w:szCs w:val="24"/>
          <w:lang w:val="en-GB"/>
        </w:rPr>
        <w:t xml:space="preserve">. </w:t>
      </w:r>
    </w:p>
    <w:p w:rsidR="00797B5B" w:rsidRPr="00022FF3" w:rsidRDefault="00310306" w:rsidP="009D46F1">
      <w:pPr>
        <w:pStyle w:val="BodyText2"/>
        <w:spacing w:before="360" w:after="360" w:line="360" w:lineRule="auto"/>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i/>
          <w:sz w:val="24"/>
          <w:szCs w:val="24"/>
          <w:lang w:val="en-GB"/>
        </w:rPr>
        <w:t>Matter</w:t>
      </w:r>
      <w:r w:rsidR="008929D7" w:rsidRPr="00022FF3">
        <w:rPr>
          <w:rFonts w:ascii="Arial Unicode MS" w:eastAsia="Arial Unicode MS" w:hAnsi="Arial Unicode MS" w:cs="Arial Unicode MS"/>
          <w:b w:val="0"/>
          <w:i/>
          <w:sz w:val="24"/>
          <w:szCs w:val="24"/>
          <w:lang w:val="en-GB"/>
        </w:rPr>
        <w:t xml:space="preserve"> 3</w:t>
      </w:r>
      <w:r w:rsidR="006F41DD" w:rsidRPr="00022FF3">
        <w:rPr>
          <w:rFonts w:ascii="Arial Unicode MS" w:eastAsia="Arial Unicode MS" w:hAnsi="Arial Unicode MS" w:cs="Arial Unicode MS"/>
          <w:b w:val="0"/>
          <w:i/>
          <w:sz w:val="24"/>
          <w:szCs w:val="24"/>
          <w:lang w:val="en-GB"/>
        </w:rPr>
        <w:t xml:space="preserve">: </w:t>
      </w:r>
      <w:r w:rsidR="00AF4797" w:rsidRPr="00022FF3">
        <w:rPr>
          <w:rFonts w:ascii="Arial Unicode MS" w:eastAsia="Arial Unicode MS" w:hAnsi="Arial Unicode MS" w:cs="Arial Unicode MS"/>
          <w:b w:val="0"/>
          <w:i/>
          <w:sz w:val="24"/>
          <w:szCs w:val="24"/>
          <w:lang w:val="en-GB"/>
        </w:rPr>
        <w:t xml:space="preserve">Making public the report of the Tribunal of Inquiry into the conduct of Judge </w:t>
      </w:r>
      <w:proofErr w:type="spellStart"/>
      <w:r w:rsidR="00AF4797" w:rsidRPr="00022FF3">
        <w:rPr>
          <w:rFonts w:ascii="Arial Unicode MS" w:eastAsia="Arial Unicode MS" w:hAnsi="Arial Unicode MS" w:cs="Arial Unicode MS"/>
          <w:b w:val="0"/>
          <w:i/>
          <w:sz w:val="24"/>
          <w:szCs w:val="24"/>
          <w:lang w:val="en-GB"/>
        </w:rPr>
        <w:t>Karunakaran</w:t>
      </w:r>
      <w:proofErr w:type="spellEnd"/>
      <w:r w:rsidR="00AF4797" w:rsidRPr="00022FF3">
        <w:rPr>
          <w:rFonts w:ascii="Arial Unicode MS" w:eastAsia="Arial Unicode MS" w:hAnsi="Arial Unicode MS" w:cs="Arial Unicode MS"/>
          <w:b w:val="0"/>
          <w:i/>
          <w:sz w:val="24"/>
          <w:szCs w:val="24"/>
          <w:lang w:val="en-GB"/>
        </w:rPr>
        <w:t xml:space="preserve"> </w:t>
      </w:r>
      <w:r w:rsidR="00797B5B" w:rsidRPr="00022FF3">
        <w:rPr>
          <w:rFonts w:ascii="Arial Unicode MS" w:eastAsia="Arial Unicode MS" w:hAnsi="Arial Unicode MS" w:cs="Arial Unicode MS"/>
          <w:b w:val="0"/>
          <w:sz w:val="24"/>
          <w:szCs w:val="24"/>
          <w:lang w:val="en-GB"/>
        </w:rPr>
        <w:t xml:space="preserve"> </w:t>
      </w:r>
    </w:p>
    <w:p w:rsidR="009B1692"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89.</w:t>
      </w:r>
      <w:r w:rsidRPr="00022FF3">
        <w:rPr>
          <w:rFonts w:ascii="Arial Unicode MS" w:eastAsia="Arial Unicode MS" w:hAnsi="Arial Unicode MS" w:cs="Arial Unicode MS"/>
          <w:b w:val="0"/>
          <w:sz w:val="24"/>
          <w:szCs w:val="24"/>
          <w:lang w:val="en-GB"/>
        </w:rPr>
        <w:tab/>
      </w:r>
      <w:r w:rsidR="00AF4797" w:rsidRPr="00022FF3">
        <w:rPr>
          <w:rFonts w:ascii="Arial Unicode MS" w:eastAsia="Arial Unicode MS" w:hAnsi="Arial Unicode MS" w:cs="Arial Unicode MS"/>
          <w:b w:val="0"/>
          <w:sz w:val="24"/>
          <w:szCs w:val="24"/>
          <w:lang w:val="en-GB"/>
        </w:rPr>
        <w:t xml:space="preserve">The report of the Tribunal into </w:t>
      </w:r>
      <w:r w:rsidR="006F41DD" w:rsidRPr="00022FF3">
        <w:rPr>
          <w:rFonts w:ascii="Arial Unicode MS" w:eastAsia="Arial Unicode MS" w:hAnsi="Arial Unicode MS" w:cs="Arial Unicode MS"/>
          <w:b w:val="0"/>
          <w:sz w:val="24"/>
          <w:szCs w:val="24"/>
          <w:lang w:val="en-GB"/>
        </w:rPr>
        <w:t xml:space="preserve">the </w:t>
      </w:r>
      <w:r w:rsidR="00AF4797" w:rsidRPr="00022FF3">
        <w:rPr>
          <w:rFonts w:ascii="Arial Unicode MS" w:eastAsia="Arial Unicode MS" w:hAnsi="Arial Unicode MS" w:cs="Arial Unicode MS"/>
          <w:b w:val="0"/>
          <w:sz w:val="24"/>
          <w:szCs w:val="24"/>
          <w:lang w:val="en-GB"/>
        </w:rPr>
        <w:t>Judge</w:t>
      </w:r>
      <w:r w:rsidR="006F41DD" w:rsidRPr="00022FF3">
        <w:rPr>
          <w:rFonts w:ascii="Arial Unicode MS" w:eastAsia="Arial Unicode MS" w:hAnsi="Arial Unicode MS" w:cs="Arial Unicode MS"/>
          <w:b w:val="0"/>
          <w:sz w:val="24"/>
          <w:szCs w:val="24"/>
          <w:lang w:val="en-GB"/>
        </w:rPr>
        <w:t>’s</w:t>
      </w:r>
      <w:r w:rsidR="00AF4797" w:rsidRPr="00022FF3">
        <w:rPr>
          <w:rFonts w:ascii="Arial Unicode MS" w:eastAsia="Arial Unicode MS" w:hAnsi="Arial Unicode MS" w:cs="Arial Unicode MS"/>
          <w:b w:val="0"/>
          <w:sz w:val="24"/>
          <w:szCs w:val="24"/>
          <w:lang w:val="en-GB"/>
        </w:rPr>
        <w:t xml:space="preserve"> conduct </w:t>
      </w:r>
      <w:proofErr w:type="gramStart"/>
      <w:r w:rsidR="00AF4797" w:rsidRPr="00022FF3">
        <w:rPr>
          <w:rFonts w:ascii="Arial Unicode MS" w:eastAsia="Arial Unicode MS" w:hAnsi="Arial Unicode MS" w:cs="Arial Unicode MS"/>
          <w:b w:val="0"/>
          <w:sz w:val="24"/>
          <w:szCs w:val="24"/>
          <w:lang w:val="en-GB"/>
        </w:rPr>
        <w:t>was made available and presented to the President on 28 August 2017</w:t>
      </w:r>
      <w:proofErr w:type="gramEnd"/>
      <w:r w:rsidR="00AF4797" w:rsidRPr="00022FF3">
        <w:rPr>
          <w:rFonts w:ascii="Arial Unicode MS" w:eastAsia="Arial Unicode MS" w:hAnsi="Arial Unicode MS" w:cs="Arial Unicode MS"/>
          <w:b w:val="0"/>
          <w:sz w:val="24"/>
          <w:szCs w:val="24"/>
          <w:lang w:val="en-GB"/>
        </w:rPr>
        <w:t xml:space="preserve">. </w:t>
      </w:r>
      <w:r w:rsidR="006F41DD" w:rsidRPr="00022FF3">
        <w:rPr>
          <w:rFonts w:ascii="Arial Unicode MS" w:eastAsia="Arial Unicode MS" w:hAnsi="Arial Unicode MS" w:cs="Arial Unicode MS"/>
          <w:b w:val="0"/>
          <w:sz w:val="24"/>
          <w:szCs w:val="24"/>
          <w:lang w:val="en-GB"/>
        </w:rPr>
        <w:t xml:space="preserve"> </w:t>
      </w:r>
      <w:r w:rsidR="00AF4797" w:rsidRPr="00022FF3">
        <w:rPr>
          <w:rFonts w:ascii="Arial Unicode MS" w:eastAsia="Arial Unicode MS" w:hAnsi="Arial Unicode MS" w:cs="Arial Unicode MS"/>
          <w:b w:val="0"/>
          <w:sz w:val="24"/>
          <w:szCs w:val="24"/>
          <w:lang w:val="en-GB"/>
        </w:rPr>
        <w:t xml:space="preserve">It </w:t>
      </w:r>
      <w:proofErr w:type="gramStart"/>
      <w:r w:rsidR="00AF4797" w:rsidRPr="00022FF3">
        <w:rPr>
          <w:rFonts w:ascii="Arial Unicode MS" w:eastAsia="Arial Unicode MS" w:hAnsi="Arial Unicode MS" w:cs="Arial Unicode MS"/>
          <w:b w:val="0"/>
          <w:sz w:val="24"/>
          <w:szCs w:val="24"/>
          <w:lang w:val="en-GB"/>
        </w:rPr>
        <w:t>is not disputed</w:t>
      </w:r>
      <w:proofErr w:type="gramEnd"/>
      <w:r w:rsidR="00AF4797" w:rsidRPr="00022FF3">
        <w:rPr>
          <w:rFonts w:ascii="Arial Unicode MS" w:eastAsia="Arial Unicode MS" w:hAnsi="Arial Unicode MS" w:cs="Arial Unicode MS"/>
          <w:b w:val="0"/>
          <w:sz w:val="24"/>
          <w:szCs w:val="24"/>
          <w:lang w:val="en-GB"/>
        </w:rPr>
        <w:t xml:space="preserve"> that the President did not act upon the report after receiving it. </w:t>
      </w:r>
      <w:r w:rsidR="006F41DD" w:rsidRPr="00022FF3">
        <w:rPr>
          <w:rFonts w:ascii="Arial Unicode MS" w:eastAsia="Arial Unicode MS" w:hAnsi="Arial Unicode MS" w:cs="Arial Unicode MS"/>
          <w:b w:val="0"/>
          <w:sz w:val="24"/>
          <w:szCs w:val="24"/>
          <w:lang w:val="en-GB"/>
        </w:rPr>
        <w:t xml:space="preserve"> </w:t>
      </w:r>
      <w:r w:rsidR="00AF4797" w:rsidRPr="00022FF3">
        <w:rPr>
          <w:rFonts w:ascii="Arial Unicode MS" w:eastAsia="Arial Unicode MS" w:hAnsi="Arial Unicode MS" w:cs="Arial Unicode MS"/>
          <w:b w:val="0"/>
          <w:sz w:val="24"/>
          <w:szCs w:val="24"/>
          <w:lang w:val="en-GB"/>
        </w:rPr>
        <w:t xml:space="preserve">The Chief Justice testified that she received a copy of the findings of the Tribunal on 25 August 2017 from the members of the Tribunal. </w:t>
      </w:r>
      <w:r w:rsidR="006F41DD" w:rsidRPr="00022FF3">
        <w:rPr>
          <w:rFonts w:ascii="Arial Unicode MS" w:eastAsia="Arial Unicode MS" w:hAnsi="Arial Unicode MS" w:cs="Arial Unicode MS"/>
          <w:b w:val="0"/>
          <w:sz w:val="24"/>
          <w:szCs w:val="24"/>
          <w:lang w:val="en-GB"/>
        </w:rPr>
        <w:t xml:space="preserve"> </w:t>
      </w:r>
      <w:r w:rsidR="00AF4797" w:rsidRPr="00022FF3">
        <w:rPr>
          <w:rFonts w:ascii="Arial Unicode MS" w:eastAsia="Arial Unicode MS" w:hAnsi="Arial Unicode MS" w:cs="Arial Unicode MS"/>
          <w:b w:val="0"/>
          <w:sz w:val="24"/>
          <w:szCs w:val="24"/>
          <w:lang w:val="en-GB"/>
        </w:rPr>
        <w:t xml:space="preserve">She </w:t>
      </w:r>
      <w:proofErr w:type="gramStart"/>
      <w:r w:rsidR="00AF4797" w:rsidRPr="00022FF3">
        <w:rPr>
          <w:rFonts w:ascii="Arial Unicode MS" w:eastAsia="Arial Unicode MS" w:hAnsi="Arial Unicode MS" w:cs="Arial Unicode MS"/>
          <w:b w:val="0"/>
          <w:sz w:val="24"/>
          <w:szCs w:val="24"/>
          <w:lang w:val="en-GB"/>
        </w:rPr>
        <w:t>was not informed</w:t>
      </w:r>
      <w:proofErr w:type="gramEnd"/>
      <w:r w:rsidR="00AF4797" w:rsidRPr="00022FF3">
        <w:rPr>
          <w:rFonts w:ascii="Arial Unicode MS" w:eastAsia="Arial Unicode MS" w:hAnsi="Arial Unicode MS" w:cs="Arial Unicode MS"/>
          <w:b w:val="0"/>
          <w:sz w:val="24"/>
          <w:szCs w:val="24"/>
          <w:lang w:val="en-GB"/>
        </w:rPr>
        <w:t xml:space="preserve"> that the findings were confidential and should not be disclosed. The Tribunal had conducted its proceedings in public and she had no reason to believe that</w:t>
      </w:r>
      <w:r w:rsidR="006F41DD" w:rsidRPr="00022FF3">
        <w:rPr>
          <w:rFonts w:ascii="Arial Unicode MS" w:eastAsia="Arial Unicode MS" w:hAnsi="Arial Unicode MS" w:cs="Arial Unicode MS"/>
          <w:b w:val="0"/>
          <w:sz w:val="24"/>
          <w:szCs w:val="24"/>
          <w:lang w:val="en-GB"/>
        </w:rPr>
        <w:t xml:space="preserve"> it was </w:t>
      </w:r>
      <w:r w:rsidR="00AF4797" w:rsidRPr="00022FF3">
        <w:rPr>
          <w:rFonts w:ascii="Arial Unicode MS" w:eastAsia="Arial Unicode MS" w:hAnsi="Arial Unicode MS" w:cs="Arial Unicode MS"/>
          <w:b w:val="0"/>
          <w:sz w:val="24"/>
          <w:szCs w:val="24"/>
          <w:lang w:val="en-GB"/>
        </w:rPr>
        <w:t>not in the public interest</w:t>
      </w:r>
      <w:r w:rsidR="006F41DD" w:rsidRPr="00022FF3">
        <w:rPr>
          <w:rFonts w:ascii="Arial Unicode MS" w:eastAsia="Arial Unicode MS" w:hAnsi="Arial Unicode MS" w:cs="Arial Unicode MS"/>
          <w:b w:val="0"/>
          <w:sz w:val="24"/>
          <w:szCs w:val="24"/>
          <w:lang w:val="en-GB"/>
        </w:rPr>
        <w:t xml:space="preserve"> that they </w:t>
      </w:r>
      <w:proofErr w:type="gramStart"/>
      <w:r w:rsidR="006F41DD" w:rsidRPr="00022FF3">
        <w:rPr>
          <w:rFonts w:ascii="Arial Unicode MS" w:eastAsia="Arial Unicode MS" w:hAnsi="Arial Unicode MS" w:cs="Arial Unicode MS"/>
          <w:b w:val="0"/>
          <w:sz w:val="24"/>
          <w:szCs w:val="24"/>
          <w:lang w:val="en-GB"/>
        </w:rPr>
        <w:t>should be published</w:t>
      </w:r>
      <w:proofErr w:type="gramEnd"/>
      <w:r w:rsidR="00AF4797" w:rsidRPr="00022FF3">
        <w:rPr>
          <w:rFonts w:ascii="Arial Unicode MS" w:eastAsia="Arial Unicode MS" w:hAnsi="Arial Unicode MS" w:cs="Arial Unicode MS"/>
          <w:b w:val="0"/>
          <w:sz w:val="24"/>
          <w:szCs w:val="24"/>
          <w:lang w:val="en-GB"/>
        </w:rPr>
        <w:t xml:space="preserve">. </w:t>
      </w:r>
    </w:p>
    <w:p w:rsidR="00AF4797"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90.</w:t>
      </w:r>
      <w:r w:rsidRPr="00022FF3">
        <w:rPr>
          <w:rFonts w:ascii="Arial Unicode MS" w:eastAsia="Arial Unicode MS" w:hAnsi="Arial Unicode MS" w:cs="Arial Unicode MS"/>
          <w:b w:val="0"/>
          <w:sz w:val="24"/>
          <w:szCs w:val="24"/>
          <w:lang w:val="en-GB"/>
        </w:rPr>
        <w:tab/>
      </w:r>
      <w:r w:rsidR="00AF4797" w:rsidRPr="00022FF3">
        <w:rPr>
          <w:rFonts w:ascii="Arial Unicode MS" w:eastAsia="Arial Unicode MS" w:hAnsi="Arial Unicode MS" w:cs="Arial Unicode MS"/>
          <w:b w:val="0"/>
          <w:sz w:val="24"/>
          <w:szCs w:val="24"/>
          <w:lang w:val="en-GB"/>
        </w:rPr>
        <w:t xml:space="preserve">The Chief Justice said that she considered that publication of the Tribunal’s report met the criteria for publication on the </w:t>
      </w:r>
      <w:proofErr w:type="spellStart"/>
      <w:r w:rsidR="00AF4797" w:rsidRPr="00022FF3">
        <w:rPr>
          <w:rFonts w:ascii="Arial Unicode MS" w:eastAsia="Arial Unicode MS" w:hAnsi="Arial Unicode MS" w:cs="Arial Unicode MS"/>
          <w:b w:val="0"/>
          <w:sz w:val="24"/>
          <w:szCs w:val="24"/>
          <w:lang w:val="en-GB"/>
        </w:rPr>
        <w:t>SeyLII</w:t>
      </w:r>
      <w:proofErr w:type="spellEnd"/>
      <w:r w:rsidR="00AF4797" w:rsidRPr="00022FF3">
        <w:rPr>
          <w:rFonts w:ascii="Arial Unicode MS" w:eastAsia="Arial Unicode MS" w:hAnsi="Arial Unicode MS" w:cs="Arial Unicode MS"/>
          <w:b w:val="0"/>
          <w:sz w:val="24"/>
          <w:szCs w:val="24"/>
          <w:lang w:val="en-GB"/>
        </w:rPr>
        <w:t xml:space="preserve"> site, since it published matters of legal interest from courts and tribunals in the </w:t>
      </w:r>
      <w:r w:rsidR="00AF4797" w:rsidRPr="00022FF3">
        <w:rPr>
          <w:rFonts w:ascii="Arial Unicode MS" w:eastAsia="Arial Unicode MS" w:hAnsi="Arial Unicode MS" w:cs="Arial Unicode MS"/>
          <w:b w:val="0"/>
          <w:sz w:val="24"/>
          <w:szCs w:val="24"/>
          <w:lang w:val="en-GB"/>
        </w:rPr>
        <w:lastRenderedPageBreak/>
        <w:t>Seychelles.</w:t>
      </w:r>
      <w:r w:rsidR="006F41DD" w:rsidRPr="00022FF3">
        <w:rPr>
          <w:rFonts w:ascii="Arial Unicode MS" w:eastAsia="Arial Unicode MS" w:hAnsi="Arial Unicode MS" w:cs="Arial Unicode MS"/>
          <w:b w:val="0"/>
          <w:sz w:val="24"/>
          <w:szCs w:val="24"/>
          <w:lang w:val="en-GB"/>
        </w:rPr>
        <w:t xml:space="preserve"> </w:t>
      </w:r>
      <w:r w:rsidR="00AF4797" w:rsidRPr="00022FF3">
        <w:rPr>
          <w:rFonts w:ascii="Arial Unicode MS" w:eastAsia="Arial Unicode MS" w:hAnsi="Arial Unicode MS" w:cs="Arial Unicode MS"/>
          <w:b w:val="0"/>
          <w:sz w:val="24"/>
          <w:szCs w:val="24"/>
          <w:lang w:val="en-GB"/>
        </w:rPr>
        <w:t xml:space="preserve"> She sought the advice of her executive legal assistant, Ms Joelle Barnes, who chaired the working group of </w:t>
      </w:r>
      <w:proofErr w:type="spellStart"/>
      <w:r w:rsidR="00AF4797" w:rsidRPr="00022FF3">
        <w:rPr>
          <w:rFonts w:ascii="Arial Unicode MS" w:eastAsia="Arial Unicode MS" w:hAnsi="Arial Unicode MS" w:cs="Arial Unicode MS"/>
          <w:b w:val="0"/>
          <w:sz w:val="24"/>
          <w:szCs w:val="24"/>
          <w:lang w:val="en-GB"/>
        </w:rPr>
        <w:t>SeyLII</w:t>
      </w:r>
      <w:proofErr w:type="spellEnd"/>
      <w:r w:rsidR="00AF4797" w:rsidRPr="00022FF3">
        <w:rPr>
          <w:rFonts w:ascii="Arial Unicode MS" w:eastAsia="Arial Unicode MS" w:hAnsi="Arial Unicode MS" w:cs="Arial Unicode MS"/>
          <w:b w:val="0"/>
          <w:sz w:val="24"/>
          <w:szCs w:val="24"/>
          <w:lang w:val="en-GB"/>
        </w:rPr>
        <w:t xml:space="preserve">. </w:t>
      </w:r>
      <w:r w:rsidR="006F41DD" w:rsidRPr="00022FF3">
        <w:rPr>
          <w:rFonts w:ascii="Arial Unicode MS" w:eastAsia="Arial Unicode MS" w:hAnsi="Arial Unicode MS" w:cs="Arial Unicode MS"/>
          <w:b w:val="0"/>
          <w:sz w:val="24"/>
          <w:szCs w:val="24"/>
          <w:lang w:val="en-GB"/>
        </w:rPr>
        <w:t xml:space="preserve"> Ms Barnes </w:t>
      </w:r>
      <w:r w:rsidR="00AF4797" w:rsidRPr="00022FF3">
        <w:rPr>
          <w:rFonts w:ascii="Arial Unicode MS" w:eastAsia="Arial Unicode MS" w:hAnsi="Arial Unicode MS" w:cs="Arial Unicode MS"/>
          <w:b w:val="0"/>
          <w:sz w:val="24"/>
          <w:szCs w:val="24"/>
          <w:lang w:val="en-GB"/>
        </w:rPr>
        <w:t xml:space="preserve">agreed that the report </w:t>
      </w:r>
      <w:proofErr w:type="gramStart"/>
      <w:r w:rsidR="00AF4797" w:rsidRPr="00022FF3">
        <w:rPr>
          <w:rFonts w:ascii="Arial Unicode MS" w:eastAsia="Arial Unicode MS" w:hAnsi="Arial Unicode MS" w:cs="Arial Unicode MS"/>
          <w:b w:val="0"/>
          <w:sz w:val="24"/>
          <w:szCs w:val="24"/>
          <w:lang w:val="en-GB"/>
        </w:rPr>
        <w:t>should be published</w:t>
      </w:r>
      <w:proofErr w:type="gramEnd"/>
      <w:r w:rsidR="00AF4797" w:rsidRPr="00022FF3">
        <w:rPr>
          <w:rFonts w:ascii="Arial Unicode MS" w:eastAsia="Arial Unicode MS" w:hAnsi="Arial Unicode MS" w:cs="Arial Unicode MS"/>
          <w:b w:val="0"/>
          <w:sz w:val="24"/>
          <w:szCs w:val="24"/>
          <w:lang w:val="en-GB"/>
        </w:rPr>
        <w:t xml:space="preserve">, particularly as there was widespread speculation about the contents of the report. </w:t>
      </w:r>
      <w:r w:rsidR="00FD2098" w:rsidRPr="00022FF3">
        <w:rPr>
          <w:rFonts w:ascii="Arial Unicode MS" w:eastAsia="Arial Unicode MS" w:hAnsi="Arial Unicode MS" w:cs="Arial Unicode MS"/>
          <w:b w:val="0"/>
          <w:sz w:val="24"/>
          <w:szCs w:val="24"/>
          <w:lang w:val="en-GB"/>
        </w:rPr>
        <w:t xml:space="preserve"> </w:t>
      </w:r>
      <w:r w:rsidR="00AF4797" w:rsidRPr="00022FF3">
        <w:rPr>
          <w:rFonts w:ascii="Arial Unicode MS" w:eastAsia="Arial Unicode MS" w:hAnsi="Arial Unicode MS" w:cs="Arial Unicode MS"/>
          <w:b w:val="0"/>
          <w:sz w:val="24"/>
          <w:szCs w:val="24"/>
          <w:lang w:val="en-GB"/>
        </w:rPr>
        <w:t xml:space="preserve">The members of the Tribunal had no objection to the publication of the report. </w:t>
      </w:r>
      <w:r w:rsidR="00FD2098" w:rsidRPr="00022FF3">
        <w:rPr>
          <w:rFonts w:ascii="Arial Unicode MS" w:eastAsia="Arial Unicode MS" w:hAnsi="Arial Unicode MS" w:cs="Arial Unicode MS"/>
          <w:b w:val="0"/>
          <w:sz w:val="24"/>
          <w:szCs w:val="24"/>
          <w:lang w:val="en-GB"/>
        </w:rPr>
        <w:t xml:space="preserve"> </w:t>
      </w:r>
      <w:r w:rsidR="00AF4797" w:rsidRPr="00022FF3">
        <w:rPr>
          <w:rFonts w:ascii="Arial Unicode MS" w:eastAsia="Arial Unicode MS" w:hAnsi="Arial Unicode MS" w:cs="Arial Unicode MS"/>
          <w:b w:val="0"/>
          <w:sz w:val="24"/>
          <w:szCs w:val="24"/>
          <w:lang w:val="en-GB"/>
        </w:rPr>
        <w:t xml:space="preserve">It </w:t>
      </w:r>
      <w:proofErr w:type="gramStart"/>
      <w:r w:rsidR="00AF4797" w:rsidRPr="00022FF3">
        <w:rPr>
          <w:rFonts w:ascii="Arial Unicode MS" w:eastAsia="Arial Unicode MS" w:hAnsi="Arial Unicode MS" w:cs="Arial Unicode MS"/>
          <w:b w:val="0"/>
          <w:sz w:val="24"/>
          <w:szCs w:val="24"/>
          <w:lang w:val="en-GB"/>
        </w:rPr>
        <w:t>was therefore uploaded</w:t>
      </w:r>
      <w:proofErr w:type="gramEnd"/>
      <w:r w:rsidR="00AF4797" w:rsidRPr="00022FF3">
        <w:rPr>
          <w:rFonts w:ascii="Arial Unicode MS" w:eastAsia="Arial Unicode MS" w:hAnsi="Arial Unicode MS" w:cs="Arial Unicode MS"/>
          <w:b w:val="0"/>
          <w:sz w:val="24"/>
          <w:szCs w:val="24"/>
          <w:lang w:val="en-GB"/>
        </w:rPr>
        <w:t xml:space="preserve"> onto the </w:t>
      </w:r>
      <w:proofErr w:type="spellStart"/>
      <w:r w:rsidR="00AF4797" w:rsidRPr="00022FF3">
        <w:rPr>
          <w:rFonts w:ascii="Arial Unicode MS" w:eastAsia="Arial Unicode MS" w:hAnsi="Arial Unicode MS" w:cs="Arial Unicode MS"/>
          <w:b w:val="0"/>
          <w:sz w:val="24"/>
          <w:szCs w:val="24"/>
          <w:lang w:val="en-GB"/>
        </w:rPr>
        <w:t>SeyLII</w:t>
      </w:r>
      <w:proofErr w:type="spellEnd"/>
      <w:r w:rsidR="00AF4797" w:rsidRPr="00022FF3">
        <w:rPr>
          <w:rFonts w:ascii="Arial Unicode MS" w:eastAsia="Arial Unicode MS" w:hAnsi="Arial Unicode MS" w:cs="Arial Unicode MS"/>
          <w:b w:val="0"/>
          <w:sz w:val="24"/>
          <w:szCs w:val="24"/>
          <w:lang w:val="en-GB"/>
        </w:rPr>
        <w:t xml:space="preserve"> website on 11 September 2017. </w:t>
      </w:r>
    </w:p>
    <w:p w:rsidR="001B67EF"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91.</w:t>
      </w:r>
      <w:r w:rsidRPr="00022FF3">
        <w:rPr>
          <w:rFonts w:ascii="Arial Unicode MS" w:eastAsia="Arial Unicode MS" w:hAnsi="Arial Unicode MS" w:cs="Arial Unicode MS"/>
          <w:b w:val="0"/>
          <w:sz w:val="24"/>
          <w:szCs w:val="24"/>
          <w:lang w:val="en-GB"/>
        </w:rPr>
        <w:tab/>
      </w:r>
      <w:r w:rsidR="00AF4797" w:rsidRPr="00022FF3">
        <w:rPr>
          <w:rFonts w:ascii="Arial Unicode MS" w:eastAsia="Arial Unicode MS" w:hAnsi="Arial Unicode MS" w:cs="Arial Unicode MS"/>
          <w:b w:val="0"/>
          <w:sz w:val="24"/>
          <w:szCs w:val="24"/>
          <w:lang w:val="en-GB"/>
        </w:rPr>
        <w:t xml:space="preserve">Later that day, the Chief Justice testified, her office </w:t>
      </w:r>
      <w:proofErr w:type="gramStart"/>
      <w:r w:rsidR="00AF4797" w:rsidRPr="00022FF3">
        <w:rPr>
          <w:rFonts w:ascii="Arial Unicode MS" w:eastAsia="Arial Unicode MS" w:hAnsi="Arial Unicode MS" w:cs="Arial Unicode MS"/>
          <w:b w:val="0"/>
          <w:sz w:val="24"/>
          <w:szCs w:val="24"/>
          <w:lang w:val="en-GB"/>
        </w:rPr>
        <w:t>was contacted</w:t>
      </w:r>
      <w:proofErr w:type="gramEnd"/>
      <w:r w:rsidR="00AF4797" w:rsidRPr="00022FF3">
        <w:rPr>
          <w:rFonts w:ascii="Arial Unicode MS" w:eastAsia="Arial Unicode MS" w:hAnsi="Arial Unicode MS" w:cs="Arial Unicode MS"/>
          <w:b w:val="0"/>
          <w:sz w:val="24"/>
          <w:szCs w:val="24"/>
          <w:lang w:val="en-GB"/>
        </w:rPr>
        <w:t xml:space="preserve"> by the Seychelles Broadcasting Corporation to interview her concerning the report. </w:t>
      </w:r>
      <w:r w:rsidR="00FD2098" w:rsidRPr="00022FF3">
        <w:rPr>
          <w:rFonts w:ascii="Arial Unicode MS" w:eastAsia="Arial Unicode MS" w:hAnsi="Arial Unicode MS" w:cs="Arial Unicode MS"/>
          <w:b w:val="0"/>
          <w:sz w:val="24"/>
          <w:szCs w:val="24"/>
          <w:lang w:val="en-GB"/>
        </w:rPr>
        <w:t xml:space="preserve"> Her</w:t>
      </w:r>
      <w:r w:rsidR="00AF4797" w:rsidRPr="00022FF3">
        <w:rPr>
          <w:rFonts w:ascii="Arial Unicode MS" w:eastAsia="Arial Unicode MS" w:hAnsi="Arial Unicode MS" w:cs="Arial Unicode MS"/>
          <w:b w:val="0"/>
          <w:sz w:val="24"/>
          <w:szCs w:val="24"/>
          <w:lang w:val="en-GB"/>
        </w:rPr>
        <w:t xml:space="preserve"> interview </w:t>
      </w:r>
      <w:proofErr w:type="gramStart"/>
      <w:r w:rsidR="00AF4797" w:rsidRPr="00022FF3">
        <w:rPr>
          <w:rFonts w:ascii="Arial Unicode MS" w:eastAsia="Arial Unicode MS" w:hAnsi="Arial Unicode MS" w:cs="Arial Unicode MS"/>
          <w:b w:val="0"/>
          <w:sz w:val="24"/>
          <w:szCs w:val="24"/>
          <w:lang w:val="en-GB"/>
        </w:rPr>
        <w:t>was broadcast</w:t>
      </w:r>
      <w:proofErr w:type="gramEnd"/>
      <w:r w:rsidR="00AF4797" w:rsidRPr="00022FF3">
        <w:rPr>
          <w:rFonts w:ascii="Arial Unicode MS" w:eastAsia="Arial Unicode MS" w:hAnsi="Arial Unicode MS" w:cs="Arial Unicode MS"/>
          <w:b w:val="0"/>
          <w:sz w:val="24"/>
          <w:szCs w:val="24"/>
          <w:lang w:val="en-GB"/>
        </w:rPr>
        <w:t xml:space="preserve"> by the television station.</w:t>
      </w:r>
      <w:r w:rsidR="00FD2098" w:rsidRPr="00022FF3">
        <w:rPr>
          <w:rFonts w:ascii="Arial Unicode MS" w:eastAsia="Arial Unicode MS" w:hAnsi="Arial Unicode MS" w:cs="Arial Unicode MS"/>
          <w:b w:val="0"/>
          <w:sz w:val="24"/>
          <w:szCs w:val="24"/>
          <w:lang w:val="en-GB"/>
        </w:rPr>
        <w:t xml:space="preserve"> </w:t>
      </w:r>
      <w:r w:rsidR="00AF4797" w:rsidRPr="00022FF3">
        <w:rPr>
          <w:rFonts w:ascii="Arial Unicode MS" w:eastAsia="Arial Unicode MS" w:hAnsi="Arial Unicode MS" w:cs="Arial Unicode MS"/>
          <w:b w:val="0"/>
          <w:sz w:val="24"/>
          <w:szCs w:val="24"/>
          <w:lang w:val="en-GB"/>
        </w:rPr>
        <w:t xml:space="preserve"> In the course of the </w:t>
      </w:r>
      <w:proofErr w:type="gramStart"/>
      <w:r w:rsidR="00AF4797" w:rsidRPr="00022FF3">
        <w:rPr>
          <w:rFonts w:ascii="Arial Unicode MS" w:eastAsia="Arial Unicode MS" w:hAnsi="Arial Unicode MS" w:cs="Arial Unicode MS"/>
          <w:b w:val="0"/>
          <w:sz w:val="24"/>
          <w:szCs w:val="24"/>
          <w:lang w:val="en-GB"/>
        </w:rPr>
        <w:t>interview</w:t>
      </w:r>
      <w:proofErr w:type="gramEnd"/>
      <w:r w:rsidR="00AF4797" w:rsidRPr="00022FF3">
        <w:rPr>
          <w:rFonts w:ascii="Arial Unicode MS" w:eastAsia="Arial Unicode MS" w:hAnsi="Arial Unicode MS" w:cs="Arial Unicode MS"/>
          <w:b w:val="0"/>
          <w:sz w:val="24"/>
          <w:szCs w:val="24"/>
          <w:lang w:val="en-GB"/>
        </w:rPr>
        <w:t xml:space="preserve"> she referred to the fact that the President had not yet made the repo</w:t>
      </w:r>
      <w:r w:rsidR="00FD2098" w:rsidRPr="00022FF3">
        <w:rPr>
          <w:rFonts w:ascii="Arial Unicode MS" w:eastAsia="Arial Unicode MS" w:hAnsi="Arial Unicode MS" w:cs="Arial Unicode MS"/>
          <w:b w:val="0"/>
          <w:sz w:val="24"/>
          <w:szCs w:val="24"/>
          <w:lang w:val="en-GB"/>
        </w:rPr>
        <w:t>rt public.  T</w:t>
      </w:r>
      <w:r w:rsidR="00AF4797" w:rsidRPr="00022FF3">
        <w:rPr>
          <w:rFonts w:ascii="Arial Unicode MS" w:eastAsia="Arial Unicode MS" w:hAnsi="Arial Unicode MS" w:cs="Arial Unicode MS"/>
          <w:b w:val="0"/>
          <w:sz w:val="24"/>
          <w:szCs w:val="24"/>
          <w:lang w:val="en-GB"/>
        </w:rPr>
        <w:t>his was a factual assertion and did not imply a criticism of the</w:t>
      </w:r>
      <w:r w:rsidR="00D37F19" w:rsidRPr="00022FF3">
        <w:rPr>
          <w:rFonts w:ascii="Arial Unicode MS" w:eastAsia="Arial Unicode MS" w:hAnsi="Arial Unicode MS" w:cs="Arial Unicode MS"/>
          <w:b w:val="0"/>
          <w:sz w:val="24"/>
          <w:szCs w:val="24"/>
          <w:lang w:val="en-GB"/>
        </w:rPr>
        <w:t xml:space="preserve"> President.</w:t>
      </w:r>
    </w:p>
    <w:p w:rsidR="001B67EF"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92.</w:t>
      </w:r>
      <w:r w:rsidRPr="00022FF3">
        <w:rPr>
          <w:rFonts w:ascii="Arial Unicode MS" w:eastAsia="Arial Unicode MS" w:hAnsi="Arial Unicode MS" w:cs="Arial Unicode MS"/>
          <w:b w:val="0"/>
          <w:sz w:val="24"/>
          <w:szCs w:val="24"/>
          <w:lang w:val="en-GB"/>
        </w:rPr>
        <w:tab/>
      </w:r>
      <w:r w:rsidR="001B67EF" w:rsidRPr="00022FF3">
        <w:rPr>
          <w:rFonts w:ascii="Arial Unicode MS" w:eastAsia="Arial Unicode MS" w:hAnsi="Arial Unicode MS" w:cs="Arial Unicode MS"/>
          <w:b w:val="0"/>
          <w:sz w:val="24"/>
          <w:szCs w:val="24"/>
          <w:lang w:val="en-GB"/>
        </w:rPr>
        <w:t xml:space="preserve">(We note that, during the SBC broadcast of 11 </w:t>
      </w:r>
      <w:proofErr w:type="gramStart"/>
      <w:r w:rsidR="001B67EF" w:rsidRPr="00022FF3">
        <w:rPr>
          <w:rFonts w:ascii="Arial Unicode MS" w:eastAsia="Arial Unicode MS" w:hAnsi="Arial Unicode MS" w:cs="Arial Unicode MS"/>
          <w:b w:val="0"/>
          <w:sz w:val="24"/>
          <w:szCs w:val="24"/>
          <w:lang w:val="en-GB"/>
        </w:rPr>
        <w:t>September,</w:t>
      </w:r>
      <w:proofErr w:type="gramEnd"/>
      <w:r w:rsidR="001B67EF" w:rsidRPr="00022FF3">
        <w:rPr>
          <w:rFonts w:ascii="Arial Unicode MS" w:eastAsia="Arial Unicode MS" w:hAnsi="Arial Unicode MS" w:cs="Arial Unicode MS"/>
          <w:b w:val="0"/>
          <w:sz w:val="24"/>
          <w:szCs w:val="24"/>
          <w:lang w:val="en-GB"/>
        </w:rPr>
        <w:t xml:space="preserve"> 2017, the reporter stated –</w:t>
      </w:r>
    </w:p>
    <w:p w:rsidR="001B67EF" w:rsidRPr="00022FF3" w:rsidRDefault="001B67EF" w:rsidP="00323B30">
      <w:pPr>
        <w:pStyle w:val="BodyText2"/>
        <w:spacing w:before="360" w:after="360" w:line="240" w:lineRule="auto"/>
        <w:ind w:left="144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In a press conference, the Ch</w:t>
      </w:r>
      <w:r w:rsidR="00323B30">
        <w:rPr>
          <w:rFonts w:ascii="Arial Unicode MS" w:eastAsia="Arial Unicode MS" w:hAnsi="Arial Unicode MS" w:cs="Arial Unicode MS"/>
          <w:b w:val="0"/>
          <w:sz w:val="24"/>
          <w:szCs w:val="24"/>
          <w:lang w:val="en-GB"/>
        </w:rPr>
        <w:t xml:space="preserve">airman of the Tribunal, Judge </w:t>
      </w:r>
      <w:r w:rsidRPr="00022FF3">
        <w:rPr>
          <w:rFonts w:ascii="Arial Unicode MS" w:eastAsia="Arial Unicode MS" w:hAnsi="Arial Unicode MS" w:cs="Arial Unicode MS"/>
          <w:b w:val="0"/>
          <w:sz w:val="24"/>
          <w:szCs w:val="24"/>
          <w:lang w:val="en-GB"/>
        </w:rPr>
        <w:t xml:space="preserve">Frederick </w:t>
      </w:r>
      <w:proofErr w:type="spellStart"/>
      <w:r w:rsidRPr="00022FF3">
        <w:rPr>
          <w:rFonts w:ascii="Arial Unicode MS" w:eastAsia="Arial Unicode MS" w:hAnsi="Arial Unicode MS" w:cs="Arial Unicode MS"/>
          <w:b w:val="0"/>
          <w:sz w:val="24"/>
          <w:szCs w:val="24"/>
          <w:lang w:val="en-GB"/>
        </w:rPr>
        <w:t>Egonda</w:t>
      </w:r>
      <w:proofErr w:type="spellEnd"/>
      <w:r w:rsidRPr="00022FF3">
        <w:rPr>
          <w:rFonts w:ascii="Arial Unicode MS" w:eastAsia="Arial Unicode MS" w:hAnsi="Arial Unicode MS" w:cs="Arial Unicode MS"/>
          <w:b w:val="0"/>
          <w:sz w:val="24"/>
          <w:szCs w:val="24"/>
          <w:lang w:val="en-GB"/>
        </w:rPr>
        <w:t xml:space="preserve"> </w:t>
      </w:r>
      <w:proofErr w:type="spellStart"/>
      <w:r w:rsidRPr="00022FF3">
        <w:rPr>
          <w:rFonts w:ascii="Arial Unicode MS" w:eastAsia="Arial Unicode MS" w:hAnsi="Arial Unicode MS" w:cs="Arial Unicode MS"/>
          <w:b w:val="0"/>
          <w:sz w:val="24"/>
          <w:szCs w:val="24"/>
          <w:lang w:val="en-GB"/>
        </w:rPr>
        <w:t>Ntende</w:t>
      </w:r>
      <w:proofErr w:type="spellEnd"/>
      <w:r w:rsidRPr="00022FF3">
        <w:rPr>
          <w:rFonts w:ascii="Arial Unicode MS" w:eastAsia="Arial Unicode MS" w:hAnsi="Arial Unicode MS" w:cs="Arial Unicode MS"/>
          <w:b w:val="0"/>
          <w:sz w:val="24"/>
          <w:szCs w:val="24"/>
          <w:lang w:val="en-GB"/>
        </w:rPr>
        <w:t xml:space="preserve"> said tha</w:t>
      </w:r>
      <w:r w:rsidR="00323B30">
        <w:rPr>
          <w:rFonts w:ascii="Arial Unicode MS" w:eastAsia="Arial Unicode MS" w:hAnsi="Arial Unicode MS" w:cs="Arial Unicode MS"/>
          <w:b w:val="0"/>
          <w:sz w:val="24"/>
          <w:szCs w:val="24"/>
          <w:lang w:val="en-GB"/>
        </w:rPr>
        <w:t xml:space="preserve">t, with the completion of the </w:t>
      </w:r>
      <w:r w:rsidRPr="00022FF3">
        <w:rPr>
          <w:rFonts w:ascii="Arial Unicode MS" w:eastAsia="Arial Unicode MS" w:hAnsi="Arial Unicode MS" w:cs="Arial Unicode MS"/>
          <w:b w:val="0"/>
          <w:sz w:val="24"/>
          <w:szCs w:val="24"/>
          <w:lang w:val="en-GB"/>
        </w:rPr>
        <w:t>Tribunal's task, it was up to P</w:t>
      </w:r>
      <w:r w:rsidR="00323B30">
        <w:rPr>
          <w:rFonts w:ascii="Arial Unicode MS" w:eastAsia="Arial Unicode MS" w:hAnsi="Arial Unicode MS" w:cs="Arial Unicode MS"/>
          <w:b w:val="0"/>
          <w:sz w:val="24"/>
          <w:szCs w:val="24"/>
          <w:lang w:val="en-GB"/>
        </w:rPr>
        <w:t xml:space="preserve">resident Faure to reveal the </w:t>
      </w:r>
      <w:r w:rsidRPr="00022FF3">
        <w:rPr>
          <w:rFonts w:ascii="Arial Unicode MS" w:eastAsia="Arial Unicode MS" w:hAnsi="Arial Unicode MS" w:cs="Arial Unicode MS"/>
          <w:b w:val="0"/>
          <w:sz w:val="24"/>
          <w:szCs w:val="24"/>
          <w:lang w:val="en-GB"/>
        </w:rPr>
        <w:t>contents and announce a decision.</w:t>
      </w:r>
    </w:p>
    <w:p w:rsidR="00AF4797" w:rsidRPr="00022FF3" w:rsidRDefault="001B67EF" w:rsidP="00C94023">
      <w:pPr>
        <w:pStyle w:val="BodyText2"/>
        <w:spacing w:before="360" w:after="360" w:line="36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 xml:space="preserve">The Chief Justice’s evidence to this Tribunal was that, because of the daily enquiries from the Press, members of the Bar and other persons as to the contents of the report, she sought the advice of the members of the Tribunal as to whether she could publish it.  Permission for publication was given both orally and in a confirming email.  This has been confirmed by an affidavit of the Hon Judge </w:t>
      </w:r>
      <w:proofErr w:type="spellStart"/>
      <w:r w:rsidRPr="00022FF3">
        <w:rPr>
          <w:rFonts w:ascii="Arial Unicode MS" w:eastAsia="Arial Unicode MS" w:hAnsi="Arial Unicode MS" w:cs="Arial Unicode MS"/>
          <w:b w:val="0"/>
          <w:sz w:val="24"/>
          <w:szCs w:val="24"/>
          <w:lang w:val="en-GB"/>
        </w:rPr>
        <w:t>Ntende</w:t>
      </w:r>
      <w:proofErr w:type="spellEnd"/>
      <w:r w:rsidRPr="00022FF3">
        <w:rPr>
          <w:rFonts w:ascii="Arial Unicode MS" w:eastAsia="Arial Unicode MS" w:hAnsi="Arial Unicode MS" w:cs="Arial Unicode MS"/>
          <w:b w:val="0"/>
          <w:sz w:val="24"/>
          <w:szCs w:val="24"/>
          <w:lang w:val="en-GB"/>
        </w:rPr>
        <w:t>.)</w:t>
      </w:r>
      <w:r w:rsidR="00D37F19" w:rsidRPr="00022FF3">
        <w:rPr>
          <w:rFonts w:ascii="Arial Unicode MS" w:eastAsia="Arial Unicode MS" w:hAnsi="Arial Unicode MS" w:cs="Arial Unicode MS"/>
          <w:b w:val="0"/>
          <w:sz w:val="24"/>
          <w:szCs w:val="24"/>
          <w:lang w:val="en-GB"/>
        </w:rPr>
        <w:t xml:space="preserve"> </w:t>
      </w:r>
    </w:p>
    <w:p w:rsidR="00D37F19"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93.</w:t>
      </w:r>
      <w:r w:rsidRPr="00022FF3">
        <w:rPr>
          <w:rFonts w:ascii="Arial Unicode MS" w:eastAsia="Arial Unicode MS" w:hAnsi="Arial Unicode MS" w:cs="Arial Unicode MS"/>
          <w:b w:val="0"/>
          <w:sz w:val="24"/>
          <w:szCs w:val="24"/>
          <w:lang w:val="en-GB"/>
        </w:rPr>
        <w:tab/>
      </w:r>
      <w:r w:rsidR="00D37F19" w:rsidRPr="00022FF3">
        <w:rPr>
          <w:rFonts w:ascii="Arial Unicode MS" w:eastAsia="Arial Unicode MS" w:hAnsi="Arial Unicode MS" w:cs="Arial Unicode MS"/>
          <w:b w:val="0"/>
          <w:sz w:val="24"/>
          <w:szCs w:val="24"/>
          <w:lang w:val="en-GB"/>
        </w:rPr>
        <w:t>We must consider whether the publication of the report on the website and through the interview with SBC was i</w:t>
      </w:r>
      <w:r w:rsidR="00FD2098" w:rsidRPr="00022FF3">
        <w:rPr>
          <w:rFonts w:ascii="Arial Unicode MS" w:eastAsia="Arial Unicode MS" w:hAnsi="Arial Unicode MS" w:cs="Arial Unicode MS"/>
          <w:b w:val="0"/>
          <w:sz w:val="24"/>
          <w:szCs w:val="24"/>
          <w:lang w:val="en-GB"/>
        </w:rPr>
        <w:t>mproper or unlawful or otherwise constituted</w:t>
      </w:r>
      <w:r w:rsidR="00D37F19" w:rsidRPr="00022FF3">
        <w:rPr>
          <w:rFonts w:ascii="Arial Unicode MS" w:eastAsia="Arial Unicode MS" w:hAnsi="Arial Unicode MS" w:cs="Arial Unicode MS"/>
          <w:b w:val="0"/>
          <w:sz w:val="24"/>
          <w:szCs w:val="24"/>
          <w:lang w:val="en-GB"/>
        </w:rPr>
        <w:t xml:space="preserve"> misbehaviour by the Chief Justice. </w:t>
      </w:r>
      <w:r w:rsidR="00FD2098" w:rsidRPr="00022FF3">
        <w:rPr>
          <w:rFonts w:ascii="Arial Unicode MS" w:eastAsia="Arial Unicode MS" w:hAnsi="Arial Unicode MS" w:cs="Arial Unicode MS"/>
          <w:b w:val="0"/>
          <w:sz w:val="24"/>
          <w:szCs w:val="24"/>
          <w:lang w:val="en-GB"/>
        </w:rPr>
        <w:t xml:space="preserve"> </w:t>
      </w:r>
      <w:r w:rsidR="00D37F19" w:rsidRPr="00022FF3">
        <w:rPr>
          <w:rFonts w:ascii="Arial Unicode MS" w:eastAsia="Arial Unicode MS" w:hAnsi="Arial Unicode MS" w:cs="Arial Unicode MS"/>
          <w:b w:val="0"/>
          <w:sz w:val="24"/>
          <w:szCs w:val="24"/>
          <w:lang w:val="en-GB"/>
        </w:rPr>
        <w:t xml:space="preserve">It </w:t>
      </w:r>
      <w:proofErr w:type="gramStart"/>
      <w:r w:rsidR="00D37F19" w:rsidRPr="00022FF3">
        <w:rPr>
          <w:rFonts w:ascii="Arial Unicode MS" w:eastAsia="Arial Unicode MS" w:hAnsi="Arial Unicode MS" w:cs="Arial Unicode MS"/>
          <w:b w:val="0"/>
          <w:sz w:val="24"/>
          <w:szCs w:val="24"/>
          <w:lang w:val="en-GB"/>
        </w:rPr>
        <w:t>was suggested</w:t>
      </w:r>
      <w:proofErr w:type="gramEnd"/>
      <w:r w:rsidR="00D37F19" w:rsidRPr="00022FF3">
        <w:rPr>
          <w:rFonts w:ascii="Arial Unicode MS" w:eastAsia="Arial Unicode MS" w:hAnsi="Arial Unicode MS" w:cs="Arial Unicode MS"/>
          <w:b w:val="0"/>
          <w:sz w:val="24"/>
          <w:szCs w:val="24"/>
          <w:lang w:val="en-GB"/>
        </w:rPr>
        <w:t xml:space="preserve"> that it was improper for the Chief Justice to publish or discuss the</w:t>
      </w:r>
      <w:r w:rsidR="00FD2098" w:rsidRPr="00022FF3">
        <w:rPr>
          <w:rFonts w:ascii="Arial Unicode MS" w:eastAsia="Arial Unicode MS" w:hAnsi="Arial Unicode MS" w:cs="Arial Unicode MS"/>
          <w:b w:val="0"/>
          <w:sz w:val="24"/>
          <w:szCs w:val="24"/>
          <w:lang w:val="en-GB"/>
        </w:rPr>
        <w:t xml:space="preserve"> report because the matter was </w:t>
      </w:r>
      <w:r w:rsidR="00D37F19" w:rsidRPr="00022FF3">
        <w:rPr>
          <w:rFonts w:ascii="Arial Unicode MS" w:eastAsia="Arial Unicode MS" w:hAnsi="Arial Unicode MS" w:cs="Arial Unicode MS"/>
          <w:b w:val="0"/>
          <w:i/>
          <w:sz w:val="24"/>
          <w:szCs w:val="24"/>
          <w:lang w:val="en-GB"/>
        </w:rPr>
        <w:t>su</w:t>
      </w:r>
      <w:r w:rsidR="008060A5" w:rsidRPr="00022FF3">
        <w:rPr>
          <w:rFonts w:ascii="Arial Unicode MS" w:eastAsia="Arial Unicode MS" w:hAnsi="Arial Unicode MS" w:cs="Arial Unicode MS"/>
          <w:b w:val="0"/>
          <w:i/>
          <w:sz w:val="24"/>
          <w:szCs w:val="24"/>
          <w:lang w:val="en-GB"/>
        </w:rPr>
        <w:t xml:space="preserve">b </w:t>
      </w:r>
      <w:proofErr w:type="spellStart"/>
      <w:r w:rsidR="00D37F19" w:rsidRPr="00022FF3">
        <w:rPr>
          <w:rFonts w:ascii="Arial Unicode MS" w:eastAsia="Arial Unicode MS" w:hAnsi="Arial Unicode MS" w:cs="Arial Unicode MS"/>
          <w:b w:val="0"/>
          <w:i/>
          <w:sz w:val="24"/>
          <w:szCs w:val="24"/>
          <w:lang w:val="en-GB"/>
        </w:rPr>
        <w:t>judice</w:t>
      </w:r>
      <w:proofErr w:type="spellEnd"/>
      <w:r w:rsidR="006D13D5" w:rsidRPr="00022FF3">
        <w:rPr>
          <w:rFonts w:ascii="Arial Unicode MS" w:eastAsia="Arial Unicode MS" w:hAnsi="Arial Unicode MS" w:cs="Arial Unicode MS"/>
          <w:b w:val="0"/>
          <w:sz w:val="24"/>
          <w:szCs w:val="24"/>
          <w:lang w:val="en-GB"/>
        </w:rPr>
        <w:t>,</w:t>
      </w:r>
      <w:r w:rsidR="00D37F19" w:rsidRPr="00022FF3">
        <w:rPr>
          <w:rFonts w:ascii="Arial Unicode MS" w:eastAsia="Arial Unicode MS" w:hAnsi="Arial Unicode MS" w:cs="Arial Unicode MS"/>
          <w:b w:val="0"/>
          <w:sz w:val="24"/>
          <w:szCs w:val="24"/>
          <w:lang w:val="en-GB"/>
        </w:rPr>
        <w:t xml:space="preserve"> </w:t>
      </w:r>
      <w:r w:rsidR="00FD2098" w:rsidRPr="00022FF3">
        <w:rPr>
          <w:rFonts w:ascii="Arial Unicode MS" w:eastAsia="Arial Unicode MS" w:hAnsi="Arial Unicode MS" w:cs="Arial Unicode MS"/>
          <w:b w:val="0"/>
          <w:sz w:val="24"/>
          <w:szCs w:val="24"/>
          <w:lang w:val="en-GB"/>
        </w:rPr>
        <w:t>as the</w:t>
      </w:r>
      <w:r w:rsidR="00D37F19" w:rsidRPr="00022FF3">
        <w:rPr>
          <w:rFonts w:ascii="Arial Unicode MS" w:eastAsia="Arial Unicode MS" w:hAnsi="Arial Unicode MS" w:cs="Arial Unicode MS"/>
          <w:b w:val="0"/>
          <w:sz w:val="24"/>
          <w:szCs w:val="24"/>
          <w:lang w:val="en-GB"/>
        </w:rPr>
        <w:t xml:space="preserve"> Judge</w:t>
      </w:r>
      <w:r w:rsidR="00FD2098" w:rsidRPr="00022FF3">
        <w:rPr>
          <w:rFonts w:ascii="Arial Unicode MS" w:eastAsia="Arial Unicode MS" w:hAnsi="Arial Unicode MS" w:cs="Arial Unicode MS"/>
          <w:b w:val="0"/>
          <w:sz w:val="24"/>
          <w:szCs w:val="24"/>
          <w:lang w:val="en-GB"/>
        </w:rPr>
        <w:t xml:space="preserve">’s </w:t>
      </w:r>
      <w:r w:rsidR="00D37F19" w:rsidRPr="00022FF3">
        <w:rPr>
          <w:rFonts w:ascii="Arial Unicode MS" w:eastAsia="Arial Unicode MS" w:hAnsi="Arial Unicode MS" w:cs="Arial Unicode MS"/>
          <w:b w:val="0"/>
          <w:sz w:val="24"/>
          <w:szCs w:val="24"/>
          <w:lang w:val="en-GB"/>
        </w:rPr>
        <w:t xml:space="preserve">case to quash the Tribunal and its proceedings was still pending before the Constitutional Court. </w:t>
      </w:r>
      <w:r w:rsidR="00FD2098" w:rsidRPr="00022FF3">
        <w:rPr>
          <w:rFonts w:ascii="Arial Unicode MS" w:eastAsia="Arial Unicode MS" w:hAnsi="Arial Unicode MS" w:cs="Arial Unicode MS"/>
          <w:b w:val="0"/>
          <w:sz w:val="24"/>
          <w:szCs w:val="24"/>
          <w:lang w:val="en-GB"/>
        </w:rPr>
        <w:t xml:space="preserve"> The </w:t>
      </w:r>
      <w:r w:rsidR="008060A5" w:rsidRPr="00022FF3">
        <w:rPr>
          <w:rFonts w:ascii="Arial Unicode MS" w:eastAsia="Arial Unicode MS" w:hAnsi="Arial Unicode MS" w:cs="Arial Unicode MS"/>
          <w:b w:val="0"/>
          <w:i/>
          <w:sz w:val="24"/>
          <w:szCs w:val="24"/>
          <w:lang w:val="en-GB"/>
        </w:rPr>
        <w:t xml:space="preserve">sub </w:t>
      </w:r>
      <w:proofErr w:type="spellStart"/>
      <w:r w:rsidR="00FD2098" w:rsidRPr="00022FF3">
        <w:rPr>
          <w:rFonts w:ascii="Arial Unicode MS" w:eastAsia="Arial Unicode MS" w:hAnsi="Arial Unicode MS" w:cs="Arial Unicode MS"/>
          <w:b w:val="0"/>
          <w:i/>
          <w:sz w:val="24"/>
          <w:szCs w:val="24"/>
          <w:lang w:val="en-GB"/>
        </w:rPr>
        <w:t>judice</w:t>
      </w:r>
      <w:proofErr w:type="spellEnd"/>
      <w:r w:rsidR="00DA1ADA" w:rsidRPr="00022FF3">
        <w:rPr>
          <w:rFonts w:ascii="Arial Unicode MS" w:eastAsia="Arial Unicode MS" w:hAnsi="Arial Unicode MS" w:cs="Arial Unicode MS"/>
          <w:b w:val="0"/>
          <w:sz w:val="24"/>
          <w:szCs w:val="24"/>
          <w:lang w:val="en-GB"/>
        </w:rPr>
        <w:t xml:space="preserve"> principle provides that it is</w:t>
      </w:r>
      <w:r w:rsidR="00E96B3F" w:rsidRPr="00022FF3">
        <w:rPr>
          <w:rFonts w:ascii="Arial Unicode MS" w:eastAsia="Arial Unicode MS" w:hAnsi="Arial Unicode MS" w:cs="Arial Unicode MS"/>
          <w:b w:val="0"/>
          <w:sz w:val="24"/>
          <w:szCs w:val="24"/>
          <w:lang w:val="en-GB"/>
        </w:rPr>
        <w:t xml:space="preserve"> a contempt of court </w:t>
      </w:r>
      <w:r w:rsidR="00DA1ADA" w:rsidRPr="00022FF3">
        <w:rPr>
          <w:rFonts w:ascii="Arial Unicode MS" w:eastAsia="Arial Unicode MS" w:hAnsi="Arial Unicode MS" w:cs="Arial Unicode MS"/>
          <w:b w:val="0"/>
          <w:sz w:val="24"/>
          <w:szCs w:val="24"/>
          <w:lang w:val="en-GB"/>
        </w:rPr>
        <w:t>for anyone to attempt to i</w:t>
      </w:r>
      <w:r w:rsidR="00DA6254" w:rsidRPr="00022FF3">
        <w:rPr>
          <w:rFonts w:ascii="Arial Unicode MS" w:eastAsia="Arial Unicode MS" w:hAnsi="Arial Unicode MS" w:cs="Arial Unicode MS"/>
          <w:b w:val="0"/>
          <w:sz w:val="24"/>
          <w:szCs w:val="24"/>
          <w:lang w:val="en-GB"/>
        </w:rPr>
        <w:t xml:space="preserve">nfluence, by words or otherwise, the decision of a legal tribunal </w:t>
      </w:r>
      <w:r w:rsidR="00CF54C0" w:rsidRPr="00022FF3">
        <w:rPr>
          <w:rFonts w:ascii="Arial Unicode MS" w:eastAsia="Arial Unicode MS" w:hAnsi="Arial Unicode MS" w:cs="Arial Unicode MS"/>
          <w:b w:val="0"/>
          <w:sz w:val="24"/>
          <w:szCs w:val="24"/>
          <w:lang w:val="en-GB"/>
        </w:rPr>
        <w:t xml:space="preserve">or </w:t>
      </w:r>
      <w:proofErr w:type="gramStart"/>
      <w:r w:rsidR="00CF54C0" w:rsidRPr="00022FF3">
        <w:rPr>
          <w:rFonts w:ascii="Arial Unicode MS" w:eastAsia="Arial Unicode MS" w:hAnsi="Arial Unicode MS" w:cs="Arial Unicode MS"/>
          <w:b w:val="0"/>
          <w:sz w:val="24"/>
          <w:szCs w:val="24"/>
          <w:lang w:val="en-GB"/>
        </w:rPr>
        <w:t xml:space="preserve">court which has yet to finally consider </w:t>
      </w:r>
      <w:r w:rsidR="00FD2098" w:rsidRPr="00022FF3">
        <w:rPr>
          <w:rFonts w:ascii="Arial Unicode MS" w:eastAsia="Arial Unicode MS" w:hAnsi="Arial Unicode MS" w:cs="Arial Unicode MS"/>
          <w:b w:val="0"/>
          <w:sz w:val="24"/>
          <w:szCs w:val="24"/>
          <w:lang w:val="en-GB"/>
        </w:rPr>
        <w:t>a</w:t>
      </w:r>
      <w:r w:rsidR="00CF54C0" w:rsidRPr="00022FF3">
        <w:rPr>
          <w:rFonts w:ascii="Arial Unicode MS" w:eastAsia="Arial Unicode MS" w:hAnsi="Arial Unicode MS" w:cs="Arial Unicode MS"/>
          <w:b w:val="0"/>
          <w:sz w:val="24"/>
          <w:szCs w:val="24"/>
          <w:lang w:val="en-GB"/>
        </w:rPr>
        <w:t xml:space="preserve"> dispute</w:t>
      </w:r>
      <w:proofErr w:type="gramEnd"/>
      <w:r w:rsidR="00CF54C0" w:rsidRPr="00022FF3">
        <w:rPr>
          <w:rFonts w:ascii="Arial Unicode MS" w:eastAsia="Arial Unicode MS" w:hAnsi="Arial Unicode MS" w:cs="Arial Unicode MS"/>
          <w:b w:val="0"/>
          <w:sz w:val="24"/>
          <w:szCs w:val="24"/>
          <w:lang w:val="en-GB"/>
        </w:rPr>
        <w:t xml:space="preserve"> brought before it. </w:t>
      </w:r>
      <w:r w:rsidR="00FD2098" w:rsidRPr="00022FF3">
        <w:rPr>
          <w:rFonts w:ascii="Arial Unicode MS" w:eastAsia="Arial Unicode MS" w:hAnsi="Arial Unicode MS" w:cs="Arial Unicode MS"/>
          <w:b w:val="0"/>
          <w:sz w:val="24"/>
          <w:szCs w:val="24"/>
          <w:lang w:val="en-GB"/>
        </w:rPr>
        <w:t xml:space="preserve"> </w:t>
      </w:r>
      <w:r w:rsidR="00CF54C0" w:rsidRPr="00022FF3">
        <w:rPr>
          <w:rFonts w:ascii="Arial Unicode MS" w:eastAsia="Arial Unicode MS" w:hAnsi="Arial Unicode MS" w:cs="Arial Unicode MS"/>
          <w:b w:val="0"/>
          <w:sz w:val="24"/>
          <w:szCs w:val="24"/>
          <w:lang w:val="en-GB"/>
        </w:rPr>
        <w:t xml:space="preserve">The question is therefore whether publication of the report was an attempt to influence the Constitutional Court in its consideration of the case brought </w:t>
      </w:r>
      <w:r w:rsidR="00FD2098" w:rsidRPr="00022FF3">
        <w:rPr>
          <w:rFonts w:ascii="Arial Unicode MS" w:eastAsia="Arial Unicode MS" w:hAnsi="Arial Unicode MS" w:cs="Arial Unicode MS"/>
          <w:b w:val="0"/>
          <w:sz w:val="24"/>
          <w:szCs w:val="24"/>
          <w:lang w:val="en-GB"/>
        </w:rPr>
        <w:t>before it by Judge</w:t>
      </w:r>
      <w:r w:rsidR="00CF54C0" w:rsidRPr="00022FF3">
        <w:rPr>
          <w:rFonts w:ascii="Arial Unicode MS" w:eastAsia="Arial Unicode MS" w:hAnsi="Arial Unicode MS" w:cs="Arial Unicode MS"/>
          <w:b w:val="0"/>
          <w:sz w:val="24"/>
          <w:szCs w:val="24"/>
          <w:lang w:val="en-GB"/>
        </w:rPr>
        <w:t xml:space="preserve">. </w:t>
      </w:r>
    </w:p>
    <w:p w:rsidR="00F45B84"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94.</w:t>
      </w:r>
      <w:r w:rsidRPr="00022FF3">
        <w:rPr>
          <w:rFonts w:ascii="Arial Unicode MS" w:eastAsia="Arial Unicode MS" w:hAnsi="Arial Unicode MS" w:cs="Arial Unicode MS"/>
          <w:b w:val="0"/>
          <w:sz w:val="24"/>
          <w:szCs w:val="24"/>
          <w:lang w:val="en-GB"/>
        </w:rPr>
        <w:tab/>
      </w:r>
      <w:r w:rsidR="00CF54C0" w:rsidRPr="00022FF3">
        <w:rPr>
          <w:rFonts w:ascii="Arial Unicode MS" w:eastAsia="Arial Unicode MS" w:hAnsi="Arial Unicode MS" w:cs="Arial Unicode MS"/>
          <w:b w:val="0"/>
          <w:sz w:val="24"/>
          <w:szCs w:val="24"/>
          <w:lang w:val="en-GB"/>
        </w:rPr>
        <w:t xml:space="preserve">There appears to us to be no basis </w:t>
      </w:r>
      <w:r w:rsidR="006D13D5" w:rsidRPr="00022FF3">
        <w:rPr>
          <w:rFonts w:ascii="Arial Unicode MS" w:eastAsia="Arial Unicode MS" w:hAnsi="Arial Unicode MS" w:cs="Arial Unicode MS"/>
          <w:b w:val="0"/>
          <w:sz w:val="24"/>
          <w:szCs w:val="24"/>
          <w:lang w:val="en-GB"/>
        </w:rPr>
        <w:t>f</w:t>
      </w:r>
      <w:r w:rsidR="00CF54C0" w:rsidRPr="00022FF3">
        <w:rPr>
          <w:rFonts w:ascii="Arial Unicode MS" w:eastAsia="Arial Unicode MS" w:hAnsi="Arial Unicode MS" w:cs="Arial Unicode MS"/>
          <w:b w:val="0"/>
          <w:sz w:val="24"/>
          <w:szCs w:val="24"/>
          <w:lang w:val="en-GB"/>
        </w:rPr>
        <w:t>o</w:t>
      </w:r>
      <w:r w:rsidR="006D13D5" w:rsidRPr="00022FF3">
        <w:rPr>
          <w:rFonts w:ascii="Arial Unicode MS" w:eastAsia="Arial Unicode MS" w:hAnsi="Arial Unicode MS" w:cs="Arial Unicode MS"/>
          <w:b w:val="0"/>
          <w:sz w:val="24"/>
          <w:szCs w:val="24"/>
          <w:lang w:val="en-GB"/>
        </w:rPr>
        <w:t>r any</w:t>
      </w:r>
      <w:r w:rsidR="00CF54C0" w:rsidRPr="00022FF3">
        <w:rPr>
          <w:rFonts w:ascii="Arial Unicode MS" w:eastAsia="Arial Unicode MS" w:hAnsi="Arial Unicode MS" w:cs="Arial Unicode MS"/>
          <w:b w:val="0"/>
          <w:sz w:val="24"/>
          <w:szCs w:val="24"/>
          <w:lang w:val="en-GB"/>
        </w:rPr>
        <w:t xml:space="preserve"> suggest</w:t>
      </w:r>
      <w:r w:rsidR="006D13D5" w:rsidRPr="00022FF3">
        <w:rPr>
          <w:rFonts w:ascii="Arial Unicode MS" w:eastAsia="Arial Unicode MS" w:hAnsi="Arial Unicode MS" w:cs="Arial Unicode MS"/>
          <w:b w:val="0"/>
          <w:sz w:val="24"/>
          <w:szCs w:val="24"/>
          <w:lang w:val="en-GB"/>
        </w:rPr>
        <w:t>ion</w:t>
      </w:r>
      <w:r w:rsidR="00CF54C0" w:rsidRPr="00022FF3">
        <w:rPr>
          <w:rFonts w:ascii="Arial Unicode MS" w:eastAsia="Arial Unicode MS" w:hAnsi="Arial Unicode MS" w:cs="Arial Unicode MS"/>
          <w:b w:val="0"/>
          <w:sz w:val="24"/>
          <w:szCs w:val="24"/>
          <w:lang w:val="en-GB"/>
        </w:rPr>
        <w:t xml:space="preserve"> that the publication of the Tribunal’s report would </w:t>
      </w:r>
      <w:r w:rsidR="00FD2098" w:rsidRPr="00022FF3">
        <w:rPr>
          <w:rFonts w:ascii="Arial Unicode MS" w:eastAsia="Arial Unicode MS" w:hAnsi="Arial Unicode MS" w:cs="Arial Unicode MS"/>
          <w:b w:val="0"/>
          <w:sz w:val="24"/>
          <w:szCs w:val="24"/>
          <w:lang w:val="en-GB"/>
        </w:rPr>
        <w:t xml:space="preserve">or even could </w:t>
      </w:r>
      <w:r w:rsidR="00CF54C0" w:rsidRPr="00022FF3">
        <w:rPr>
          <w:rFonts w:ascii="Arial Unicode MS" w:eastAsia="Arial Unicode MS" w:hAnsi="Arial Unicode MS" w:cs="Arial Unicode MS"/>
          <w:b w:val="0"/>
          <w:sz w:val="24"/>
          <w:szCs w:val="24"/>
          <w:lang w:val="en-GB"/>
        </w:rPr>
        <w:t xml:space="preserve">have had any influence on the consideration of the case </w:t>
      </w:r>
      <w:r w:rsidR="00FD2098" w:rsidRPr="00022FF3">
        <w:rPr>
          <w:rFonts w:ascii="Arial Unicode MS" w:eastAsia="Arial Unicode MS" w:hAnsi="Arial Unicode MS" w:cs="Arial Unicode MS"/>
          <w:b w:val="0"/>
          <w:sz w:val="24"/>
          <w:szCs w:val="24"/>
          <w:lang w:val="en-GB"/>
        </w:rPr>
        <w:t>by</w:t>
      </w:r>
      <w:r w:rsidR="00CF54C0" w:rsidRPr="00022FF3">
        <w:rPr>
          <w:rFonts w:ascii="Arial Unicode MS" w:eastAsia="Arial Unicode MS" w:hAnsi="Arial Unicode MS" w:cs="Arial Unicode MS"/>
          <w:b w:val="0"/>
          <w:sz w:val="24"/>
          <w:szCs w:val="24"/>
          <w:lang w:val="en-GB"/>
        </w:rPr>
        <w:t xml:space="preserve"> the Constitutional Court. </w:t>
      </w:r>
      <w:r w:rsidR="00FD2098" w:rsidRPr="00022FF3">
        <w:rPr>
          <w:rFonts w:ascii="Arial Unicode MS" w:eastAsia="Arial Unicode MS" w:hAnsi="Arial Unicode MS" w:cs="Arial Unicode MS"/>
          <w:b w:val="0"/>
          <w:sz w:val="24"/>
          <w:szCs w:val="24"/>
          <w:lang w:val="en-GB"/>
        </w:rPr>
        <w:t xml:space="preserve"> The </w:t>
      </w:r>
      <w:r w:rsidR="00CF54C0" w:rsidRPr="00022FF3">
        <w:rPr>
          <w:rFonts w:ascii="Arial Unicode MS" w:eastAsia="Arial Unicode MS" w:hAnsi="Arial Unicode MS" w:cs="Arial Unicode MS"/>
          <w:b w:val="0"/>
          <w:sz w:val="24"/>
          <w:szCs w:val="24"/>
          <w:lang w:val="en-GB"/>
        </w:rPr>
        <w:t xml:space="preserve">Judge </w:t>
      </w:r>
      <w:r w:rsidR="00FD2098" w:rsidRPr="00022FF3">
        <w:rPr>
          <w:rFonts w:ascii="Arial Unicode MS" w:eastAsia="Arial Unicode MS" w:hAnsi="Arial Unicode MS" w:cs="Arial Unicode MS"/>
          <w:b w:val="0"/>
          <w:sz w:val="24"/>
          <w:szCs w:val="24"/>
          <w:lang w:val="en-GB"/>
        </w:rPr>
        <w:t>had</w:t>
      </w:r>
      <w:r w:rsidR="00CF54C0" w:rsidRPr="00022FF3">
        <w:rPr>
          <w:rFonts w:ascii="Arial Unicode MS" w:eastAsia="Arial Unicode MS" w:hAnsi="Arial Unicode MS" w:cs="Arial Unicode MS"/>
          <w:b w:val="0"/>
          <w:sz w:val="24"/>
          <w:szCs w:val="24"/>
          <w:lang w:val="en-GB"/>
        </w:rPr>
        <w:t xml:space="preserve"> asked the Constitutional Court to consider the question whether </w:t>
      </w:r>
      <w:r w:rsidR="00FD2098" w:rsidRPr="00022FF3">
        <w:rPr>
          <w:rFonts w:ascii="Arial Unicode MS" w:eastAsia="Arial Unicode MS" w:hAnsi="Arial Unicode MS" w:cs="Arial Unicode MS"/>
          <w:b w:val="0"/>
          <w:sz w:val="24"/>
          <w:szCs w:val="24"/>
          <w:lang w:val="en-GB"/>
        </w:rPr>
        <w:t>he had been denied procedural fairness</w:t>
      </w:r>
      <w:r w:rsidR="00F45B84" w:rsidRPr="00022FF3">
        <w:rPr>
          <w:rFonts w:ascii="Arial Unicode MS" w:eastAsia="Arial Unicode MS" w:hAnsi="Arial Unicode MS" w:cs="Arial Unicode MS"/>
          <w:b w:val="0"/>
          <w:sz w:val="24"/>
          <w:szCs w:val="24"/>
          <w:lang w:val="en-GB"/>
        </w:rPr>
        <w:t xml:space="preserve"> to which he was legally entitled</w:t>
      </w:r>
      <w:r w:rsidR="00CF54C0" w:rsidRPr="00022FF3">
        <w:rPr>
          <w:rFonts w:ascii="Arial Unicode MS" w:eastAsia="Arial Unicode MS" w:hAnsi="Arial Unicode MS" w:cs="Arial Unicode MS"/>
          <w:b w:val="0"/>
          <w:sz w:val="24"/>
          <w:szCs w:val="24"/>
          <w:lang w:val="en-GB"/>
        </w:rPr>
        <w:t xml:space="preserve"> because he had been </w:t>
      </w:r>
      <w:r w:rsidR="00FD2098" w:rsidRPr="00022FF3">
        <w:rPr>
          <w:rFonts w:ascii="Arial Unicode MS" w:eastAsia="Arial Unicode MS" w:hAnsi="Arial Unicode MS" w:cs="Arial Unicode MS"/>
          <w:b w:val="0"/>
          <w:sz w:val="24"/>
          <w:szCs w:val="24"/>
          <w:lang w:val="en-GB"/>
        </w:rPr>
        <w:t>given no</w:t>
      </w:r>
      <w:r w:rsidR="00CF54C0" w:rsidRPr="00022FF3">
        <w:rPr>
          <w:rFonts w:ascii="Arial Unicode MS" w:eastAsia="Arial Unicode MS" w:hAnsi="Arial Unicode MS" w:cs="Arial Unicode MS"/>
          <w:b w:val="0"/>
          <w:sz w:val="24"/>
          <w:szCs w:val="24"/>
          <w:lang w:val="en-GB"/>
        </w:rPr>
        <w:t xml:space="preserve"> opportunity to make representations to the CAA before it made its decision to establish the Tribunal of Inquiry in 2016. </w:t>
      </w:r>
    </w:p>
    <w:p w:rsidR="00B47EEB"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95.</w:t>
      </w:r>
      <w:r w:rsidRPr="00022FF3">
        <w:rPr>
          <w:rFonts w:ascii="Arial Unicode MS" w:eastAsia="Arial Unicode MS" w:hAnsi="Arial Unicode MS" w:cs="Arial Unicode MS"/>
          <w:b w:val="0"/>
          <w:sz w:val="24"/>
          <w:szCs w:val="24"/>
          <w:lang w:val="en-GB"/>
        </w:rPr>
        <w:tab/>
      </w:r>
      <w:r w:rsidR="00CF54C0" w:rsidRPr="00022FF3">
        <w:rPr>
          <w:rFonts w:ascii="Arial Unicode MS" w:eastAsia="Arial Unicode MS" w:hAnsi="Arial Unicode MS" w:cs="Arial Unicode MS"/>
          <w:b w:val="0"/>
          <w:sz w:val="24"/>
          <w:szCs w:val="24"/>
          <w:lang w:val="en-GB"/>
        </w:rPr>
        <w:t xml:space="preserve">There is nothing in the report of the Tribunal or its disclosure which could </w:t>
      </w:r>
      <w:r w:rsidR="000560EC" w:rsidRPr="00022FF3">
        <w:rPr>
          <w:rFonts w:ascii="Arial Unicode MS" w:eastAsia="Arial Unicode MS" w:hAnsi="Arial Unicode MS" w:cs="Arial Unicode MS"/>
          <w:b w:val="0"/>
          <w:sz w:val="24"/>
          <w:szCs w:val="24"/>
          <w:lang w:val="en-GB"/>
        </w:rPr>
        <w:t xml:space="preserve">either </w:t>
      </w:r>
      <w:r w:rsidR="00CF54C0" w:rsidRPr="00022FF3">
        <w:rPr>
          <w:rFonts w:ascii="Arial Unicode MS" w:eastAsia="Arial Unicode MS" w:hAnsi="Arial Unicode MS" w:cs="Arial Unicode MS"/>
          <w:b w:val="0"/>
          <w:sz w:val="24"/>
          <w:szCs w:val="24"/>
          <w:lang w:val="en-GB"/>
        </w:rPr>
        <w:t>have been relevant</w:t>
      </w:r>
      <w:r w:rsidR="00F45B84" w:rsidRPr="00022FF3">
        <w:rPr>
          <w:rFonts w:ascii="Arial Unicode MS" w:eastAsia="Arial Unicode MS" w:hAnsi="Arial Unicode MS" w:cs="Arial Unicode MS"/>
          <w:b w:val="0"/>
          <w:sz w:val="24"/>
          <w:szCs w:val="24"/>
          <w:lang w:val="en-GB"/>
        </w:rPr>
        <w:t xml:space="preserve"> to or </w:t>
      </w:r>
      <w:r w:rsidR="00CF54C0" w:rsidRPr="00022FF3">
        <w:rPr>
          <w:rFonts w:ascii="Arial Unicode MS" w:eastAsia="Arial Unicode MS" w:hAnsi="Arial Unicode MS" w:cs="Arial Unicode MS"/>
          <w:b w:val="0"/>
          <w:sz w:val="24"/>
          <w:szCs w:val="24"/>
          <w:lang w:val="en-GB"/>
        </w:rPr>
        <w:t>have been taken into account</w:t>
      </w:r>
      <w:r w:rsidR="00F45B84" w:rsidRPr="00022FF3">
        <w:rPr>
          <w:rFonts w:ascii="Arial Unicode MS" w:eastAsia="Arial Unicode MS" w:hAnsi="Arial Unicode MS" w:cs="Arial Unicode MS"/>
          <w:b w:val="0"/>
          <w:sz w:val="24"/>
          <w:szCs w:val="24"/>
          <w:lang w:val="en-GB"/>
        </w:rPr>
        <w:t xml:space="preserve"> in </w:t>
      </w:r>
      <w:proofErr w:type="gramStart"/>
      <w:r w:rsidR="00F45B84" w:rsidRPr="00022FF3">
        <w:rPr>
          <w:rFonts w:ascii="Arial Unicode MS" w:eastAsia="Arial Unicode MS" w:hAnsi="Arial Unicode MS" w:cs="Arial Unicode MS"/>
          <w:b w:val="0"/>
          <w:sz w:val="24"/>
          <w:szCs w:val="24"/>
          <w:lang w:val="en-GB"/>
        </w:rPr>
        <w:t>its</w:t>
      </w:r>
      <w:proofErr w:type="gramEnd"/>
      <w:r w:rsidR="00F45B84" w:rsidRPr="00022FF3">
        <w:rPr>
          <w:rFonts w:ascii="Arial Unicode MS" w:eastAsia="Arial Unicode MS" w:hAnsi="Arial Unicode MS" w:cs="Arial Unicode MS"/>
          <w:b w:val="0"/>
          <w:sz w:val="24"/>
          <w:szCs w:val="24"/>
          <w:lang w:val="en-GB"/>
        </w:rPr>
        <w:t xml:space="preserve"> the consideration by the Constitutional Court</w:t>
      </w:r>
      <w:r w:rsidR="00CF54C0" w:rsidRPr="00022FF3">
        <w:rPr>
          <w:rFonts w:ascii="Arial Unicode MS" w:eastAsia="Arial Unicode MS" w:hAnsi="Arial Unicode MS" w:cs="Arial Unicode MS"/>
          <w:b w:val="0"/>
          <w:sz w:val="24"/>
          <w:szCs w:val="24"/>
          <w:lang w:val="en-GB"/>
        </w:rPr>
        <w:t xml:space="preserve"> of the dispute referred to it. </w:t>
      </w:r>
      <w:r w:rsidR="00F45B84" w:rsidRPr="00022FF3">
        <w:rPr>
          <w:rFonts w:ascii="Arial Unicode MS" w:eastAsia="Arial Unicode MS" w:hAnsi="Arial Unicode MS" w:cs="Arial Unicode MS"/>
          <w:b w:val="0"/>
          <w:sz w:val="24"/>
          <w:szCs w:val="24"/>
          <w:lang w:val="en-GB"/>
        </w:rPr>
        <w:t xml:space="preserve"> The content of the report had nothing to do with whether or not it was appropriate for the CAA to give the Judge an opportunity to respond to the proposal to refer his conduct to a Tribunal of Inquiry, let alone whether there was any legal obligation on the CAA to provide him with that opportunity.  </w:t>
      </w:r>
    </w:p>
    <w:p w:rsidR="00CF54C0"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96.</w:t>
      </w:r>
      <w:r w:rsidRPr="00022FF3">
        <w:rPr>
          <w:rFonts w:ascii="Arial Unicode MS" w:eastAsia="Arial Unicode MS" w:hAnsi="Arial Unicode MS" w:cs="Arial Unicode MS"/>
          <w:b w:val="0"/>
          <w:sz w:val="24"/>
          <w:szCs w:val="24"/>
          <w:lang w:val="en-GB"/>
        </w:rPr>
        <w:tab/>
      </w:r>
      <w:r w:rsidR="00CF54C0" w:rsidRPr="00022FF3">
        <w:rPr>
          <w:rFonts w:ascii="Arial Unicode MS" w:eastAsia="Arial Unicode MS" w:hAnsi="Arial Unicode MS" w:cs="Arial Unicode MS"/>
          <w:b w:val="0"/>
          <w:sz w:val="24"/>
          <w:szCs w:val="24"/>
          <w:lang w:val="en-GB"/>
        </w:rPr>
        <w:t xml:space="preserve">The publication of the report therefore did not offend against the </w:t>
      </w:r>
      <w:r w:rsidR="008060A5" w:rsidRPr="00022FF3">
        <w:rPr>
          <w:rFonts w:ascii="Arial Unicode MS" w:eastAsia="Arial Unicode MS" w:hAnsi="Arial Unicode MS" w:cs="Arial Unicode MS"/>
          <w:b w:val="0"/>
          <w:i/>
          <w:sz w:val="24"/>
          <w:szCs w:val="24"/>
          <w:lang w:val="en-GB"/>
        </w:rPr>
        <w:t xml:space="preserve">sub </w:t>
      </w:r>
      <w:proofErr w:type="spellStart"/>
      <w:r w:rsidR="00CF54C0" w:rsidRPr="00022FF3">
        <w:rPr>
          <w:rFonts w:ascii="Arial Unicode MS" w:eastAsia="Arial Unicode MS" w:hAnsi="Arial Unicode MS" w:cs="Arial Unicode MS"/>
          <w:b w:val="0"/>
          <w:i/>
          <w:sz w:val="24"/>
          <w:szCs w:val="24"/>
          <w:lang w:val="en-GB"/>
        </w:rPr>
        <w:t>judice</w:t>
      </w:r>
      <w:proofErr w:type="spellEnd"/>
      <w:r w:rsidR="00CF54C0" w:rsidRPr="00022FF3">
        <w:rPr>
          <w:rFonts w:ascii="Arial Unicode MS" w:eastAsia="Arial Unicode MS" w:hAnsi="Arial Unicode MS" w:cs="Arial Unicode MS"/>
          <w:b w:val="0"/>
          <w:sz w:val="24"/>
          <w:szCs w:val="24"/>
          <w:lang w:val="en-GB"/>
        </w:rPr>
        <w:t xml:space="preserve"> principle.</w:t>
      </w:r>
      <w:r w:rsidR="008060A5" w:rsidRPr="00022FF3">
        <w:rPr>
          <w:rFonts w:ascii="Arial Unicode MS" w:eastAsia="Arial Unicode MS" w:hAnsi="Arial Unicode MS" w:cs="Arial Unicode MS"/>
          <w:b w:val="0"/>
          <w:sz w:val="24"/>
          <w:szCs w:val="24"/>
          <w:lang w:val="en-GB"/>
        </w:rPr>
        <w:t xml:space="preserve">  It is important to understand</w:t>
      </w:r>
      <w:r w:rsidR="00F45B84" w:rsidRPr="00022FF3">
        <w:rPr>
          <w:rFonts w:ascii="Arial Unicode MS" w:eastAsia="Arial Unicode MS" w:hAnsi="Arial Unicode MS" w:cs="Arial Unicode MS"/>
          <w:b w:val="0"/>
          <w:sz w:val="24"/>
          <w:szCs w:val="24"/>
          <w:lang w:val="en-GB"/>
        </w:rPr>
        <w:t xml:space="preserve">, furthermore, that the </w:t>
      </w:r>
      <w:r w:rsidR="00F45B84" w:rsidRPr="00022FF3">
        <w:rPr>
          <w:rFonts w:ascii="Arial Unicode MS" w:eastAsia="Arial Unicode MS" w:hAnsi="Arial Unicode MS" w:cs="Arial Unicode MS"/>
          <w:b w:val="0"/>
          <w:i/>
          <w:sz w:val="24"/>
          <w:szCs w:val="24"/>
          <w:lang w:val="en-GB"/>
        </w:rPr>
        <w:t xml:space="preserve">sub </w:t>
      </w:r>
      <w:proofErr w:type="spellStart"/>
      <w:r w:rsidR="00F45B84" w:rsidRPr="00022FF3">
        <w:rPr>
          <w:rFonts w:ascii="Arial Unicode MS" w:eastAsia="Arial Unicode MS" w:hAnsi="Arial Unicode MS" w:cs="Arial Unicode MS"/>
          <w:b w:val="0"/>
          <w:i/>
          <w:sz w:val="24"/>
          <w:szCs w:val="24"/>
          <w:lang w:val="en-GB"/>
        </w:rPr>
        <w:t>judice</w:t>
      </w:r>
      <w:proofErr w:type="spellEnd"/>
      <w:r w:rsidR="00F45B84" w:rsidRPr="00022FF3">
        <w:rPr>
          <w:rFonts w:ascii="Arial Unicode MS" w:eastAsia="Arial Unicode MS" w:hAnsi="Arial Unicode MS" w:cs="Arial Unicode MS"/>
          <w:b w:val="0"/>
          <w:sz w:val="24"/>
          <w:szCs w:val="24"/>
          <w:lang w:val="en-GB"/>
        </w:rPr>
        <w:t xml:space="preserve"> principle</w:t>
      </w:r>
      <w:r w:rsidR="008060A5" w:rsidRPr="00022FF3">
        <w:rPr>
          <w:rFonts w:ascii="Arial Unicode MS" w:eastAsia="Arial Unicode MS" w:hAnsi="Arial Unicode MS" w:cs="Arial Unicode MS"/>
          <w:b w:val="0"/>
          <w:sz w:val="24"/>
          <w:szCs w:val="24"/>
          <w:lang w:val="en-GB"/>
        </w:rPr>
        <w:t xml:space="preserve"> will only rarely apply to make discussion of matters in the public arena illegal, simply because proceedings are current in a court or </w:t>
      </w:r>
      <w:r w:rsidR="008060A5" w:rsidRPr="00022FF3">
        <w:rPr>
          <w:rFonts w:ascii="Arial Unicode MS" w:eastAsia="Arial Unicode MS" w:hAnsi="Arial Unicode MS" w:cs="Arial Unicode MS"/>
          <w:b w:val="0"/>
          <w:sz w:val="24"/>
          <w:szCs w:val="24"/>
          <w:lang w:val="en-GB"/>
        </w:rPr>
        <w:lastRenderedPageBreak/>
        <w:t>legal tribunal which</w:t>
      </w:r>
      <w:r w:rsidR="00E96B3F" w:rsidRPr="00022FF3">
        <w:rPr>
          <w:rFonts w:ascii="Arial Unicode MS" w:eastAsia="Arial Unicode MS" w:hAnsi="Arial Unicode MS" w:cs="Arial Unicode MS"/>
          <w:b w:val="0"/>
          <w:sz w:val="24"/>
          <w:szCs w:val="24"/>
          <w:lang w:val="en-GB"/>
        </w:rPr>
        <w:t xml:space="preserve"> might</w:t>
      </w:r>
      <w:r w:rsidR="008060A5" w:rsidRPr="00022FF3">
        <w:rPr>
          <w:rFonts w:ascii="Arial Unicode MS" w:eastAsia="Arial Unicode MS" w:hAnsi="Arial Unicode MS" w:cs="Arial Unicode MS"/>
          <w:b w:val="0"/>
          <w:sz w:val="24"/>
          <w:szCs w:val="24"/>
          <w:lang w:val="en-GB"/>
        </w:rPr>
        <w:t xml:space="preserve"> involve them</w:t>
      </w:r>
      <w:r w:rsidR="00E96B3F" w:rsidRPr="00022FF3">
        <w:rPr>
          <w:rFonts w:ascii="Arial Unicode MS" w:eastAsia="Arial Unicode MS" w:hAnsi="Arial Unicode MS" w:cs="Arial Unicode MS"/>
          <w:b w:val="0"/>
          <w:sz w:val="24"/>
          <w:szCs w:val="24"/>
          <w:lang w:val="en-GB"/>
        </w:rPr>
        <w:t>, providing the discussion is not intended</w:t>
      </w:r>
      <w:r w:rsidR="00B47EEB" w:rsidRPr="00022FF3">
        <w:rPr>
          <w:rFonts w:ascii="Arial Unicode MS" w:eastAsia="Arial Unicode MS" w:hAnsi="Arial Unicode MS" w:cs="Arial Unicode MS"/>
          <w:b w:val="0"/>
          <w:sz w:val="24"/>
          <w:szCs w:val="24"/>
          <w:lang w:val="en-GB"/>
        </w:rPr>
        <w:t xml:space="preserve"> or calculated</w:t>
      </w:r>
      <w:r w:rsidR="00E96B3F" w:rsidRPr="00022FF3">
        <w:rPr>
          <w:rFonts w:ascii="Arial Unicode MS" w:eastAsia="Arial Unicode MS" w:hAnsi="Arial Unicode MS" w:cs="Arial Unicode MS"/>
          <w:b w:val="0"/>
          <w:sz w:val="24"/>
          <w:szCs w:val="24"/>
          <w:lang w:val="en-GB"/>
        </w:rPr>
        <w:t xml:space="preserve"> to prejudge the proceedings.  While any attempt to do so may well amount to </w:t>
      </w:r>
      <w:r w:rsidR="00615B90" w:rsidRPr="00022FF3">
        <w:rPr>
          <w:rFonts w:ascii="Arial Unicode MS" w:eastAsia="Arial Unicode MS" w:hAnsi="Arial Unicode MS" w:cs="Arial Unicode MS"/>
          <w:b w:val="0"/>
          <w:sz w:val="24"/>
          <w:szCs w:val="24"/>
          <w:lang w:val="en-GB"/>
        </w:rPr>
        <w:t xml:space="preserve">contempt </w:t>
      </w:r>
      <w:r w:rsidR="00E96B3F" w:rsidRPr="00022FF3">
        <w:rPr>
          <w:rFonts w:ascii="Arial Unicode MS" w:eastAsia="Arial Unicode MS" w:hAnsi="Arial Unicode MS" w:cs="Arial Unicode MS"/>
          <w:b w:val="0"/>
          <w:sz w:val="24"/>
          <w:szCs w:val="24"/>
          <w:lang w:val="en-GB"/>
        </w:rPr>
        <w:t>of court, i</w:t>
      </w:r>
      <w:r w:rsidR="008060A5" w:rsidRPr="00022FF3">
        <w:rPr>
          <w:rFonts w:ascii="Arial Unicode MS" w:eastAsia="Arial Unicode MS" w:hAnsi="Arial Unicode MS" w:cs="Arial Unicode MS"/>
          <w:b w:val="0"/>
          <w:sz w:val="24"/>
          <w:szCs w:val="24"/>
          <w:lang w:val="en-GB"/>
        </w:rPr>
        <w:t>t is</w:t>
      </w:r>
      <w:r w:rsidR="00E96B3F" w:rsidRPr="00022FF3">
        <w:rPr>
          <w:rFonts w:ascii="Arial Unicode MS" w:eastAsia="Arial Unicode MS" w:hAnsi="Arial Unicode MS" w:cs="Arial Unicode MS"/>
          <w:b w:val="0"/>
          <w:sz w:val="24"/>
          <w:szCs w:val="24"/>
          <w:lang w:val="en-GB"/>
        </w:rPr>
        <w:t xml:space="preserve"> also</w:t>
      </w:r>
      <w:r w:rsidR="008060A5" w:rsidRPr="00022FF3">
        <w:rPr>
          <w:rFonts w:ascii="Arial Unicode MS" w:eastAsia="Arial Unicode MS" w:hAnsi="Arial Unicode MS" w:cs="Arial Unicode MS"/>
          <w:b w:val="0"/>
          <w:sz w:val="24"/>
          <w:szCs w:val="24"/>
          <w:lang w:val="en-GB"/>
        </w:rPr>
        <w:t xml:space="preserve"> to be implicitly accepted as fundamental to the administration of justice and the</w:t>
      </w:r>
      <w:r w:rsidR="003A37EA" w:rsidRPr="00022FF3">
        <w:rPr>
          <w:rFonts w:ascii="Arial Unicode MS" w:eastAsia="Arial Unicode MS" w:hAnsi="Arial Unicode MS" w:cs="Arial Unicode MS"/>
          <w:b w:val="0"/>
          <w:sz w:val="24"/>
          <w:szCs w:val="24"/>
          <w:lang w:val="en-GB"/>
        </w:rPr>
        <w:t xml:space="preserve"> </w:t>
      </w:r>
      <w:r w:rsidR="008060A5" w:rsidRPr="00022FF3">
        <w:rPr>
          <w:rFonts w:ascii="Arial Unicode MS" w:eastAsia="Arial Unicode MS" w:hAnsi="Arial Unicode MS" w:cs="Arial Unicode MS"/>
          <w:b w:val="0"/>
          <w:sz w:val="24"/>
          <w:szCs w:val="24"/>
          <w:lang w:val="en-GB"/>
        </w:rPr>
        <w:t>constitutional position of the judiciary that judges will not be influenced</w:t>
      </w:r>
      <w:r w:rsidR="003A37EA" w:rsidRPr="00022FF3">
        <w:rPr>
          <w:rFonts w:ascii="Arial Unicode MS" w:eastAsia="Arial Unicode MS" w:hAnsi="Arial Unicode MS" w:cs="Arial Unicode MS"/>
          <w:b w:val="0"/>
          <w:sz w:val="24"/>
          <w:szCs w:val="24"/>
          <w:lang w:val="en-GB"/>
        </w:rPr>
        <w:t xml:space="preserve"> except by the evidence adduced in and submissions made to the court.</w:t>
      </w:r>
      <w:r w:rsidR="00E96B3F" w:rsidRPr="00022FF3">
        <w:rPr>
          <w:rFonts w:ascii="Arial Unicode MS" w:eastAsia="Arial Unicode MS" w:hAnsi="Arial Unicode MS" w:cs="Arial Unicode MS"/>
          <w:b w:val="0"/>
          <w:sz w:val="24"/>
          <w:szCs w:val="24"/>
          <w:lang w:val="en-GB"/>
        </w:rPr>
        <w:t xml:space="preserve">  </w:t>
      </w:r>
    </w:p>
    <w:p w:rsidR="00CF54C0"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97.</w:t>
      </w:r>
      <w:r w:rsidRPr="00022FF3">
        <w:rPr>
          <w:rFonts w:ascii="Arial Unicode MS" w:eastAsia="Arial Unicode MS" w:hAnsi="Arial Unicode MS" w:cs="Arial Unicode MS"/>
          <w:b w:val="0"/>
          <w:sz w:val="24"/>
          <w:szCs w:val="24"/>
          <w:lang w:val="en-GB"/>
        </w:rPr>
        <w:tab/>
      </w:r>
      <w:r w:rsidR="00CF54C0" w:rsidRPr="00022FF3">
        <w:rPr>
          <w:rFonts w:ascii="Arial Unicode MS" w:eastAsia="Arial Unicode MS" w:hAnsi="Arial Unicode MS" w:cs="Arial Unicode MS"/>
          <w:b w:val="0"/>
          <w:sz w:val="24"/>
          <w:szCs w:val="24"/>
          <w:lang w:val="en-GB"/>
        </w:rPr>
        <w:t xml:space="preserve">The further question is whether the Chief Justice exceeded her authority and violated the principle of the separation of powers in making the report public. </w:t>
      </w:r>
      <w:r w:rsidR="007430A8" w:rsidRPr="00022FF3">
        <w:rPr>
          <w:rFonts w:ascii="Arial Unicode MS" w:eastAsia="Arial Unicode MS" w:hAnsi="Arial Unicode MS" w:cs="Arial Unicode MS"/>
          <w:b w:val="0"/>
          <w:sz w:val="24"/>
          <w:szCs w:val="24"/>
          <w:lang w:val="en-GB"/>
        </w:rPr>
        <w:t>T</w:t>
      </w:r>
      <w:r w:rsidR="00CF54C0" w:rsidRPr="00022FF3">
        <w:rPr>
          <w:rFonts w:ascii="Arial Unicode MS" w:eastAsia="Arial Unicode MS" w:hAnsi="Arial Unicode MS" w:cs="Arial Unicode MS"/>
          <w:b w:val="0"/>
          <w:sz w:val="24"/>
          <w:szCs w:val="24"/>
          <w:lang w:val="en-GB"/>
        </w:rPr>
        <w:t>he Chief Justice was both the “complainant” in respect of the</w:t>
      </w:r>
      <w:r w:rsidR="00E96B3F" w:rsidRPr="00022FF3">
        <w:rPr>
          <w:rFonts w:ascii="Arial Unicode MS" w:eastAsia="Arial Unicode MS" w:hAnsi="Arial Unicode MS" w:cs="Arial Unicode MS"/>
          <w:b w:val="0"/>
          <w:sz w:val="24"/>
          <w:szCs w:val="24"/>
          <w:lang w:val="en-GB"/>
        </w:rPr>
        <w:t xml:space="preserve"> matters under consideration by the Tribunal </w:t>
      </w:r>
      <w:r w:rsidR="00CF54C0" w:rsidRPr="00022FF3">
        <w:rPr>
          <w:rFonts w:ascii="Arial Unicode MS" w:eastAsia="Arial Unicode MS" w:hAnsi="Arial Unicode MS" w:cs="Arial Unicode MS"/>
          <w:b w:val="0"/>
          <w:sz w:val="24"/>
          <w:szCs w:val="24"/>
          <w:lang w:val="en-GB"/>
        </w:rPr>
        <w:t xml:space="preserve">and </w:t>
      </w:r>
      <w:proofErr w:type="gramStart"/>
      <w:r w:rsidR="00CF54C0" w:rsidRPr="00022FF3">
        <w:rPr>
          <w:rFonts w:ascii="Arial Unicode MS" w:eastAsia="Arial Unicode MS" w:hAnsi="Arial Unicode MS" w:cs="Arial Unicode MS"/>
          <w:b w:val="0"/>
          <w:sz w:val="24"/>
          <w:szCs w:val="24"/>
          <w:lang w:val="en-GB"/>
        </w:rPr>
        <w:t>was also,</w:t>
      </w:r>
      <w:proofErr w:type="gramEnd"/>
      <w:r w:rsidR="00CF54C0" w:rsidRPr="00022FF3">
        <w:rPr>
          <w:rFonts w:ascii="Arial Unicode MS" w:eastAsia="Arial Unicode MS" w:hAnsi="Arial Unicode MS" w:cs="Arial Unicode MS"/>
          <w:b w:val="0"/>
          <w:sz w:val="24"/>
          <w:szCs w:val="24"/>
          <w:lang w:val="en-GB"/>
        </w:rPr>
        <w:t xml:space="preserve"> as Chief Justice, the head and chief administrator of the judiciary</w:t>
      </w:r>
      <w:r w:rsidR="007430A8" w:rsidRPr="00022FF3">
        <w:rPr>
          <w:rFonts w:ascii="Arial Unicode MS" w:eastAsia="Arial Unicode MS" w:hAnsi="Arial Unicode MS" w:cs="Arial Unicode MS"/>
          <w:b w:val="0"/>
          <w:sz w:val="24"/>
          <w:szCs w:val="24"/>
          <w:lang w:val="en-GB"/>
        </w:rPr>
        <w:t>.  It is manifest that she had a legitimate</w:t>
      </w:r>
      <w:r w:rsidR="00CF54C0" w:rsidRPr="00022FF3">
        <w:rPr>
          <w:rFonts w:ascii="Arial Unicode MS" w:eastAsia="Arial Unicode MS" w:hAnsi="Arial Unicode MS" w:cs="Arial Unicode MS"/>
          <w:b w:val="0"/>
          <w:sz w:val="24"/>
          <w:szCs w:val="24"/>
          <w:lang w:val="en-GB"/>
        </w:rPr>
        <w:t xml:space="preserve"> interest in receiving the report and</w:t>
      </w:r>
      <w:r w:rsidR="007430A8" w:rsidRPr="00022FF3">
        <w:rPr>
          <w:rFonts w:ascii="Arial Unicode MS" w:eastAsia="Arial Unicode MS" w:hAnsi="Arial Unicode MS" w:cs="Arial Unicode MS"/>
          <w:b w:val="0"/>
          <w:sz w:val="24"/>
          <w:szCs w:val="24"/>
          <w:lang w:val="en-GB"/>
        </w:rPr>
        <w:t xml:space="preserve"> appropriate standing for</w:t>
      </w:r>
      <w:r w:rsidR="00CF54C0" w:rsidRPr="00022FF3">
        <w:rPr>
          <w:rFonts w:ascii="Arial Unicode MS" w:eastAsia="Arial Unicode MS" w:hAnsi="Arial Unicode MS" w:cs="Arial Unicode MS"/>
          <w:b w:val="0"/>
          <w:sz w:val="24"/>
          <w:szCs w:val="24"/>
          <w:lang w:val="en-GB"/>
        </w:rPr>
        <w:t xml:space="preserve"> disclosing </w:t>
      </w:r>
      <w:r w:rsidR="007430A8" w:rsidRPr="00022FF3">
        <w:rPr>
          <w:rFonts w:ascii="Arial Unicode MS" w:eastAsia="Arial Unicode MS" w:hAnsi="Arial Unicode MS" w:cs="Arial Unicode MS"/>
          <w:b w:val="0"/>
          <w:sz w:val="24"/>
          <w:szCs w:val="24"/>
          <w:lang w:val="en-GB"/>
        </w:rPr>
        <w:t xml:space="preserve">to the public </w:t>
      </w:r>
      <w:r w:rsidR="00CF54C0" w:rsidRPr="00022FF3">
        <w:rPr>
          <w:rFonts w:ascii="Arial Unicode MS" w:eastAsia="Arial Unicode MS" w:hAnsi="Arial Unicode MS" w:cs="Arial Unicode MS"/>
          <w:b w:val="0"/>
          <w:sz w:val="24"/>
          <w:szCs w:val="24"/>
          <w:lang w:val="en-GB"/>
        </w:rPr>
        <w:t xml:space="preserve">what it said. </w:t>
      </w:r>
    </w:p>
    <w:p w:rsidR="00CF54C0"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98.</w:t>
      </w:r>
      <w:r w:rsidRPr="00022FF3">
        <w:rPr>
          <w:rFonts w:ascii="Arial Unicode MS" w:eastAsia="Arial Unicode MS" w:hAnsi="Arial Unicode MS" w:cs="Arial Unicode MS"/>
          <w:b w:val="0"/>
          <w:sz w:val="24"/>
          <w:szCs w:val="24"/>
          <w:lang w:val="en-GB"/>
        </w:rPr>
        <w:tab/>
      </w:r>
      <w:r w:rsidR="00310306" w:rsidRPr="00022FF3">
        <w:rPr>
          <w:rFonts w:ascii="Arial Unicode MS" w:eastAsia="Arial Unicode MS" w:hAnsi="Arial Unicode MS" w:cs="Arial Unicode MS"/>
          <w:b w:val="0"/>
          <w:sz w:val="24"/>
          <w:szCs w:val="24"/>
          <w:lang w:val="en-GB"/>
        </w:rPr>
        <w:t xml:space="preserve">It is </w:t>
      </w:r>
      <w:r w:rsidR="00CF54C0" w:rsidRPr="00022FF3">
        <w:rPr>
          <w:rFonts w:ascii="Arial Unicode MS" w:eastAsia="Arial Unicode MS" w:hAnsi="Arial Unicode MS" w:cs="Arial Unicode MS"/>
          <w:b w:val="0"/>
          <w:sz w:val="24"/>
          <w:szCs w:val="24"/>
          <w:lang w:val="en-GB"/>
        </w:rPr>
        <w:t xml:space="preserve">difficult to understand how the publication of the report before </w:t>
      </w:r>
      <w:proofErr w:type="gramStart"/>
      <w:r w:rsidR="00CF54C0" w:rsidRPr="00022FF3">
        <w:rPr>
          <w:rFonts w:ascii="Arial Unicode MS" w:eastAsia="Arial Unicode MS" w:hAnsi="Arial Unicode MS" w:cs="Arial Unicode MS"/>
          <w:b w:val="0"/>
          <w:sz w:val="24"/>
          <w:szCs w:val="24"/>
          <w:lang w:val="en-GB"/>
        </w:rPr>
        <w:t>any</w:t>
      </w:r>
      <w:r w:rsidR="007430A8" w:rsidRPr="00022FF3">
        <w:rPr>
          <w:rFonts w:ascii="Arial Unicode MS" w:eastAsia="Arial Unicode MS" w:hAnsi="Arial Unicode MS" w:cs="Arial Unicode MS"/>
          <w:b w:val="0"/>
          <w:sz w:val="24"/>
          <w:szCs w:val="24"/>
          <w:lang w:val="en-GB"/>
        </w:rPr>
        <w:t xml:space="preserve"> action</w:t>
      </w:r>
      <w:r w:rsidR="00310306" w:rsidRPr="00022FF3">
        <w:rPr>
          <w:rFonts w:ascii="Arial Unicode MS" w:eastAsia="Arial Unicode MS" w:hAnsi="Arial Unicode MS" w:cs="Arial Unicode MS"/>
          <w:b w:val="0"/>
          <w:sz w:val="24"/>
          <w:szCs w:val="24"/>
          <w:lang w:val="en-GB"/>
        </w:rPr>
        <w:t xml:space="preserve"> was taken by the President</w:t>
      </w:r>
      <w:proofErr w:type="gramEnd"/>
      <w:r w:rsidR="007430A8" w:rsidRPr="00022FF3">
        <w:rPr>
          <w:rFonts w:ascii="Arial Unicode MS" w:eastAsia="Arial Unicode MS" w:hAnsi="Arial Unicode MS" w:cs="Arial Unicode MS"/>
          <w:b w:val="0"/>
          <w:sz w:val="24"/>
          <w:szCs w:val="24"/>
          <w:lang w:val="en-GB"/>
        </w:rPr>
        <w:t xml:space="preserve"> raised</w:t>
      </w:r>
      <w:r w:rsidR="00CF54C0" w:rsidRPr="00022FF3">
        <w:rPr>
          <w:rFonts w:ascii="Arial Unicode MS" w:eastAsia="Arial Unicode MS" w:hAnsi="Arial Unicode MS" w:cs="Arial Unicode MS"/>
          <w:b w:val="0"/>
          <w:sz w:val="24"/>
          <w:szCs w:val="24"/>
          <w:lang w:val="en-GB"/>
        </w:rPr>
        <w:t xml:space="preserve"> any issue concerning the separation of powers. </w:t>
      </w:r>
      <w:r w:rsidR="007430A8" w:rsidRPr="00022FF3">
        <w:rPr>
          <w:rFonts w:ascii="Arial Unicode MS" w:eastAsia="Arial Unicode MS" w:hAnsi="Arial Unicode MS" w:cs="Arial Unicode MS"/>
          <w:b w:val="0"/>
          <w:sz w:val="24"/>
          <w:szCs w:val="24"/>
          <w:lang w:val="en-GB"/>
        </w:rPr>
        <w:t xml:space="preserve"> </w:t>
      </w:r>
      <w:r w:rsidR="00CF54C0" w:rsidRPr="00022FF3">
        <w:rPr>
          <w:rFonts w:ascii="Arial Unicode MS" w:eastAsia="Arial Unicode MS" w:hAnsi="Arial Unicode MS" w:cs="Arial Unicode MS"/>
          <w:b w:val="0"/>
          <w:sz w:val="24"/>
          <w:szCs w:val="24"/>
          <w:lang w:val="en-GB"/>
        </w:rPr>
        <w:t xml:space="preserve">Article 134(3) of the Constitution simply requires the President, where there is a recommendation to that effect, to remove the relevant judge from office. </w:t>
      </w:r>
      <w:proofErr w:type="gramStart"/>
      <w:r w:rsidR="0002044F" w:rsidRPr="00022FF3">
        <w:rPr>
          <w:rFonts w:ascii="Arial Unicode MS" w:eastAsia="Arial Unicode MS" w:hAnsi="Arial Unicode MS" w:cs="Arial Unicode MS"/>
          <w:b w:val="0"/>
          <w:sz w:val="24"/>
          <w:szCs w:val="24"/>
          <w:lang w:val="en-GB"/>
        </w:rPr>
        <w:t xml:space="preserve">That provision says nothing about making </w:t>
      </w:r>
      <w:r w:rsidR="0002044F" w:rsidRPr="00022FF3">
        <w:rPr>
          <w:rFonts w:ascii="Arial Unicode MS" w:eastAsia="Arial Unicode MS" w:hAnsi="Arial Unicode MS" w:cs="Arial Unicode MS"/>
          <w:b w:val="0"/>
          <w:sz w:val="24"/>
          <w:szCs w:val="24"/>
          <w:lang w:val="en-GB"/>
        </w:rPr>
        <w:lastRenderedPageBreak/>
        <w:t>any pronouncement, public or otherwise; neither does it mention publication of the report of the Tribunal of Inquiry.</w:t>
      </w:r>
      <w:proofErr w:type="gramEnd"/>
      <w:r w:rsidR="0002044F" w:rsidRPr="00022FF3">
        <w:rPr>
          <w:rFonts w:ascii="Arial Unicode MS" w:eastAsia="Arial Unicode MS" w:hAnsi="Arial Unicode MS" w:cs="Arial Unicode MS"/>
          <w:b w:val="0"/>
          <w:sz w:val="24"/>
          <w:szCs w:val="24"/>
          <w:lang w:val="en-GB"/>
        </w:rPr>
        <w:t xml:space="preserve"> </w:t>
      </w:r>
    </w:p>
    <w:p w:rsidR="00310306"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99.</w:t>
      </w:r>
      <w:r w:rsidRPr="00022FF3">
        <w:rPr>
          <w:rFonts w:ascii="Arial Unicode MS" w:eastAsia="Arial Unicode MS" w:hAnsi="Arial Unicode MS" w:cs="Arial Unicode MS"/>
          <w:b w:val="0"/>
          <w:sz w:val="24"/>
          <w:szCs w:val="24"/>
          <w:lang w:val="en-GB"/>
        </w:rPr>
        <w:tab/>
      </w:r>
      <w:r w:rsidR="0002044F" w:rsidRPr="00022FF3">
        <w:rPr>
          <w:rFonts w:ascii="Arial Unicode MS" w:eastAsia="Arial Unicode MS" w:hAnsi="Arial Unicode MS" w:cs="Arial Unicode MS"/>
          <w:b w:val="0"/>
          <w:sz w:val="24"/>
          <w:szCs w:val="24"/>
          <w:lang w:val="en-GB"/>
        </w:rPr>
        <w:t xml:space="preserve">It is fair to say that no specific role </w:t>
      </w:r>
      <w:proofErr w:type="gramStart"/>
      <w:r w:rsidR="0002044F" w:rsidRPr="00022FF3">
        <w:rPr>
          <w:rFonts w:ascii="Arial Unicode MS" w:eastAsia="Arial Unicode MS" w:hAnsi="Arial Unicode MS" w:cs="Arial Unicode MS"/>
          <w:b w:val="0"/>
          <w:sz w:val="24"/>
          <w:szCs w:val="24"/>
          <w:lang w:val="en-GB"/>
        </w:rPr>
        <w:t>is given</w:t>
      </w:r>
      <w:proofErr w:type="gramEnd"/>
      <w:r w:rsidR="0002044F" w:rsidRPr="00022FF3">
        <w:rPr>
          <w:rFonts w:ascii="Arial Unicode MS" w:eastAsia="Arial Unicode MS" w:hAnsi="Arial Unicode MS" w:cs="Arial Unicode MS"/>
          <w:b w:val="0"/>
          <w:sz w:val="24"/>
          <w:szCs w:val="24"/>
          <w:lang w:val="en-GB"/>
        </w:rPr>
        <w:t xml:space="preserve"> to the </w:t>
      </w:r>
      <w:r w:rsidR="004712F1" w:rsidRPr="00022FF3">
        <w:rPr>
          <w:rFonts w:ascii="Arial Unicode MS" w:eastAsia="Arial Unicode MS" w:hAnsi="Arial Unicode MS" w:cs="Arial Unicode MS"/>
          <w:b w:val="0"/>
          <w:sz w:val="24"/>
          <w:szCs w:val="24"/>
          <w:lang w:val="en-GB"/>
        </w:rPr>
        <w:t>Chief Justice about this matter</w:t>
      </w:r>
      <w:r w:rsidR="0002044F" w:rsidRPr="00022FF3">
        <w:rPr>
          <w:rFonts w:ascii="Arial Unicode MS" w:eastAsia="Arial Unicode MS" w:hAnsi="Arial Unicode MS" w:cs="Arial Unicode MS"/>
          <w:b w:val="0"/>
          <w:sz w:val="24"/>
          <w:szCs w:val="24"/>
          <w:lang w:val="en-GB"/>
        </w:rPr>
        <w:t xml:space="preserve"> either. </w:t>
      </w:r>
      <w:r w:rsidR="007430A8" w:rsidRPr="00022FF3">
        <w:rPr>
          <w:rFonts w:ascii="Arial Unicode MS" w:eastAsia="Arial Unicode MS" w:hAnsi="Arial Unicode MS" w:cs="Arial Unicode MS"/>
          <w:b w:val="0"/>
          <w:sz w:val="24"/>
          <w:szCs w:val="24"/>
          <w:lang w:val="en-GB"/>
        </w:rPr>
        <w:t xml:space="preserve"> </w:t>
      </w:r>
      <w:r w:rsidR="0002044F" w:rsidRPr="00022FF3">
        <w:rPr>
          <w:rFonts w:ascii="Arial Unicode MS" w:eastAsia="Arial Unicode MS" w:hAnsi="Arial Unicode MS" w:cs="Arial Unicode MS"/>
          <w:b w:val="0"/>
          <w:sz w:val="24"/>
          <w:szCs w:val="24"/>
          <w:lang w:val="en-GB"/>
        </w:rPr>
        <w:t>The respective responsibilities concerning publication of the report must therefore be a matter of implication. The question of the misbehaviour or otherwise of a judge</w:t>
      </w:r>
      <w:r w:rsidR="00310306" w:rsidRPr="00022FF3">
        <w:rPr>
          <w:rFonts w:ascii="Arial Unicode MS" w:eastAsia="Arial Unicode MS" w:hAnsi="Arial Unicode MS" w:cs="Arial Unicode MS"/>
          <w:b w:val="0"/>
          <w:sz w:val="24"/>
          <w:szCs w:val="24"/>
          <w:lang w:val="en-GB"/>
        </w:rPr>
        <w:t xml:space="preserve"> and the possibility of his or her removal</w:t>
      </w:r>
      <w:r w:rsidR="0002044F" w:rsidRPr="00022FF3">
        <w:rPr>
          <w:rFonts w:ascii="Arial Unicode MS" w:eastAsia="Arial Unicode MS" w:hAnsi="Arial Unicode MS" w:cs="Arial Unicode MS"/>
          <w:b w:val="0"/>
          <w:sz w:val="24"/>
          <w:szCs w:val="24"/>
          <w:lang w:val="en-GB"/>
        </w:rPr>
        <w:t xml:space="preserve"> is a matter of constitutional importance and</w:t>
      </w:r>
      <w:r w:rsidR="0094577D" w:rsidRPr="00022FF3">
        <w:rPr>
          <w:rFonts w:ascii="Arial Unicode MS" w:eastAsia="Arial Unicode MS" w:hAnsi="Arial Unicode MS" w:cs="Arial Unicode MS"/>
          <w:b w:val="0"/>
          <w:sz w:val="24"/>
          <w:szCs w:val="24"/>
          <w:lang w:val="en-GB"/>
        </w:rPr>
        <w:t xml:space="preserve"> considerable</w:t>
      </w:r>
      <w:r w:rsidR="0002044F" w:rsidRPr="00022FF3">
        <w:rPr>
          <w:rFonts w:ascii="Arial Unicode MS" w:eastAsia="Arial Unicode MS" w:hAnsi="Arial Unicode MS" w:cs="Arial Unicode MS"/>
          <w:b w:val="0"/>
          <w:sz w:val="24"/>
          <w:szCs w:val="24"/>
          <w:lang w:val="en-GB"/>
        </w:rPr>
        <w:t xml:space="preserve"> public interest</w:t>
      </w:r>
      <w:r w:rsidR="00B47EEB" w:rsidRPr="00022FF3">
        <w:rPr>
          <w:rFonts w:ascii="Arial Unicode MS" w:eastAsia="Arial Unicode MS" w:hAnsi="Arial Unicode MS" w:cs="Arial Unicode MS"/>
          <w:b w:val="0"/>
          <w:sz w:val="24"/>
          <w:szCs w:val="24"/>
          <w:lang w:val="en-GB"/>
        </w:rPr>
        <w:t xml:space="preserve">, certainly of direct interest to the President but also to the Chief Justice, </w:t>
      </w:r>
      <w:r w:rsidR="008411AC" w:rsidRPr="00022FF3">
        <w:rPr>
          <w:rFonts w:ascii="Arial Unicode MS" w:eastAsia="Arial Unicode MS" w:hAnsi="Arial Unicode MS" w:cs="Arial Unicode MS"/>
          <w:b w:val="0"/>
          <w:sz w:val="24"/>
          <w:szCs w:val="24"/>
          <w:lang w:val="en-GB"/>
        </w:rPr>
        <w:t>since both of them have Constitutional responsibilities in relation to the matter, though in different respects</w:t>
      </w:r>
      <w:r w:rsidR="0002044F" w:rsidRPr="00022FF3">
        <w:rPr>
          <w:rFonts w:ascii="Arial Unicode MS" w:eastAsia="Arial Unicode MS" w:hAnsi="Arial Unicode MS" w:cs="Arial Unicode MS"/>
          <w:b w:val="0"/>
          <w:sz w:val="24"/>
          <w:szCs w:val="24"/>
          <w:lang w:val="en-GB"/>
        </w:rPr>
        <w:t xml:space="preserve">. </w:t>
      </w:r>
      <w:r w:rsidR="007430A8" w:rsidRPr="00022FF3">
        <w:rPr>
          <w:rFonts w:ascii="Arial Unicode MS" w:eastAsia="Arial Unicode MS" w:hAnsi="Arial Unicode MS" w:cs="Arial Unicode MS"/>
          <w:b w:val="0"/>
          <w:sz w:val="24"/>
          <w:szCs w:val="24"/>
          <w:lang w:val="en-GB"/>
        </w:rPr>
        <w:t xml:space="preserve"> </w:t>
      </w:r>
      <w:r w:rsidR="0002044F" w:rsidRPr="00022FF3">
        <w:rPr>
          <w:rFonts w:ascii="Arial Unicode MS" w:eastAsia="Arial Unicode MS" w:hAnsi="Arial Unicode MS" w:cs="Arial Unicode MS"/>
          <w:b w:val="0"/>
          <w:sz w:val="24"/>
          <w:szCs w:val="24"/>
          <w:lang w:val="en-GB"/>
        </w:rPr>
        <w:t xml:space="preserve">The Constitution, it must be noted, does not give the President </w:t>
      </w:r>
      <w:proofErr w:type="gramStart"/>
      <w:r w:rsidR="0002044F" w:rsidRPr="00022FF3">
        <w:rPr>
          <w:rFonts w:ascii="Arial Unicode MS" w:eastAsia="Arial Unicode MS" w:hAnsi="Arial Unicode MS" w:cs="Arial Unicode MS"/>
          <w:b w:val="0"/>
          <w:sz w:val="24"/>
          <w:szCs w:val="24"/>
          <w:lang w:val="en-GB"/>
        </w:rPr>
        <w:t>a discretion</w:t>
      </w:r>
      <w:proofErr w:type="gramEnd"/>
      <w:r w:rsidR="0002044F" w:rsidRPr="00022FF3">
        <w:rPr>
          <w:rFonts w:ascii="Arial Unicode MS" w:eastAsia="Arial Unicode MS" w:hAnsi="Arial Unicode MS" w:cs="Arial Unicode MS"/>
          <w:b w:val="0"/>
          <w:sz w:val="24"/>
          <w:szCs w:val="24"/>
          <w:lang w:val="en-GB"/>
        </w:rPr>
        <w:t xml:space="preserve"> whether to remove a judge after a recommendation</w:t>
      </w:r>
      <w:r w:rsidR="007430A8" w:rsidRPr="00022FF3">
        <w:rPr>
          <w:rFonts w:ascii="Arial Unicode MS" w:eastAsia="Arial Unicode MS" w:hAnsi="Arial Unicode MS" w:cs="Arial Unicode MS"/>
          <w:b w:val="0"/>
          <w:sz w:val="24"/>
          <w:szCs w:val="24"/>
          <w:lang w:val="en-GB"/>
        </w:rPr>
        <w:t xml:space="preserve"> to that effect</w:t>
      </w:r>
      <w:r w:rsidR="0002044F" w:rsidRPr="00022FF3">
        <w:rPr>
          <w:rFonts w:ascii="Arial Unicode MS" w:eastAsia="Arial Unicode MS" w:hAnsi="Arial Unicode MS" w:cs="Arial Unicode MS"/>
          <w:b w:val="0"/>
          <w:sz w:val="24"/>
          <w:szCs w:val="24"/>
          <w:lang w:val="en-GB"/>
        </w:rPr>
        <w:t xml:space="preserve"> by a Tribunal of Inquiry. </w:t>
      </w:r>
      <w:r w:rsidR="007430A8" w:rsidRPr="00022FF3">
        <w:rPr>
          <w:rFonts w:ascii="Arial Unicode MS" w:eastAsia="Arial Unicode MS" w:hAnsi="Arial Unicode MS" w:cs="Arial Unicode MS"/>
          <w:b w:val="0"/>
          <w:sz w:val="24"/>
          <w:szCs w:val="24"/>
          <w:lang w:val="en-GB"/>
        </w:rPr>
        <w:t xml:space="preserve"> </w:t>
      </w:r>
      <w:r w:rsidR="0002044F" w:rsidRPr="00022FF3">
        <w:rPr>
          <w:rFonts w:ascii="Arial Unicode MS" w:eastAsia="Arial Unicode MS" w:hAnsi="Arial Unicode MS" w:cs="Arial Unicode MS"/>
          <w:b w:val="0"/>
          <w:sz w:val="24"/>
          <w:szCs w:val="24"/>
          <w:lang w:val="en-GB"/>
        </w:rPr>
        <w:t xml:space="preserve">If the Tribunal of Inquiry makes such a recommendation, the President </w:t>
      </w:r>
      <w:proofErr w:type="gramStart"/>
      <w:r w:rsidR="0002044F" w:rsidRPr="00022FF3">
        <w:rPr>
          <w:rFonts w:ascii="Arial Unicode MS" w:eastAsia="Arial Unicode MS" w:hAnsi="Arial Unicode MS" w:cs="Arial Unicode MS"/>
          <w:b w:val="0"/>
          <w:sz w:val="24"/>
          <w:szCs w:val="24"/>
          <w:lang w:val="en-GB"/>
        </w:rPr>
        <w:t>is constitutionally mandated</w:t>
      </w:r>
      <w:proofErr w:type="gramEnd"/>
      <w:r w:rsidR="0002044F" w:rsidRPr="00022FF3">
        <w:rPr>
          <w:rFonts w:ascii="Arial Unicode MS" w:eastAsia="Arial Unicode MS" w:hAnsi="Arial Unicode MS" w:cs="Arial Unicode MS"/>
          <w:b w:val="0"/>
          <w:sz w:val="24"/>
          <w:szCs w:val="24"/>
          <w:lang w:val="en-GB"/>
        </w:rPr>
        <w:t xml:space="preserve"> to carry the recommendation out.</w:t>
      </w:r>
      <w:r w:rsidR="007430A8" w:rsidRPr="00022FF3">
        <w:rPr>
          <w:rFonts w:ascii="Arial Unicode MS" w:eastAsia="Arial Unicode MS" w:hAnsi="Arial Unicode MS" w:cs="Arial Unicode MS"/>
          <w:b w:val="0"/>
          <w:sz w:val="24"/>
          <w:szCs w:val="24"/>
          <w:lang w:val="en-GB"/>
        </w:rPr>
        <w:t xml:space="preserve">  </w:t>
      </w:r>
    </w:p>
    <w:p w:rsidR="0002044F"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100.</w:t>
      </w:r>
      <w:r w:rsidRPr="00022FF3">
        <w:rPr>
          <w:rFonts w:ascii="Arial Unicode MS" w:eastAsia="Arial Unicode MS" w:hAnsi="Arial Unicode MS" w:cs="Arial Unicode MS"/>
          <w:b w:val="0"/>
          <w:sz w:val="24"/>
          <w:szCs w:val="24"/>
          <w:lang w:val="en-GB"/>
        </w:rPr>
        <w:tab/>
      </w:r>
      <w:r w:rsidR="007430A8" w:rsidRPr="00022FF3">
        <w:rPr>
          <w:rFonts w:ascii="Arial Unicode MS" w:eastAsia="Arial Unicode MS" w:hAnsi="Arial Unicode MS" w:cs="Arial Unicode MS"/>
          <w:b w:val="0"/>
          <w:sz w:val="24"/>
          <w:szCs w:val="24"/>
          <w:lang w:val="en-GB"/>
        </w:rPr>
        <w:t xml:space="preserve">The question of acting contrary to the separation of powers contained within or implied by the Constitution </w:t>
      </w:r>
      <w:proofErr w:type="gramStart"/>
      <w:r w:rsidR="007430A8" w:rsidRPr="00022FF3">
        <w:rPr>
          <w:rFonts w:ascii="Arial Unicode MS" w:eastAsia="Arial Unicode MS" w:hAnsi="Arial Unicode MS" w:cs="Arial Unicode MS"/>
          <w:b w:val="0"/>
          <w:sz w:val="24"/>
          <w:szCs w:val="24"/>
          <w:lang w:val="en-GB"/>
        </w:rPr>
        <w:t>cannot be considered</w:t>
      </w:r>
      <w:proofErr w:type="gramEnd"/>
      <w:r w:rsidR="007430A8" w:rsidRPr="00022FF3">
        <w:rPr>
          <w:rFonts w:ascii="Arial Unicode MS" w:eastAsia="Arial Unicode MS" w:hAnsi="Arial Unicode MS" w:cs="Arial Unicode MS"/>
          <w:b w:val="0"/>
          <w:sz w:val="24"/>
          <w:szCs w:val="24"/>
          <w:lang w:val="en-GB"/>
        </w:rPr>
        <w:t xml:space="preserve"> </w:t>
      </w:r>
      <w:r w:rsidR="00310306" w:rsidRPr="00022FF3">
        <w:rPr>
          <w:rFonts w:ascii="Arial Unicode MS" w:eastAsia="Arial Unicode MS" w:hAnsi="Arial Unicode MS" w:cs="Arial Unicode MS"/>
          <w:b w:val="0"/>
          <w:sz w:val="24"/>
          <w:szCs w:val="24"/>
          <w:lang w:val="en-GB"/>
        </w:rPr>
        <w:t>abstractly.  E</w:t>
      </w:r>
      <w:r w:rsidR="007430A8" w:rsidRPr="00022FF3">
        <w:rPr>
          <w:rFonts w:ascii="Arial Unicode MS" w:eastAsia="Arial Unicode MS" w:hAnsi="Arial Unicode MS" w:cs="Arial Unicode MS"/>
          <w:b w:val="0"/>
          <w:sz w:val="24"/>
          <w:szCs w:val="24"/>
          <w:lang w:val="en-GB"/>
        </w:rPr>
        <w:t xml:space="preserve">ach suggested breach </w:t>
      </w:r>
      <w:proofErr w:type="gramStart"/>
      <w:r w:rsidR="007430A8" w:rsidRPr="00022FF3">
        <w:rPr>
          <w:rFonts w:ascii="Arial Unicode MS" w:eastAsia="Arial Unicode MS" w:hAnsi="Arial Unicode MS" w:cs="Arial Unicode MS"/>
          <w:b w:val="0"/>
          <w:sz w:val="24"/>
          <w:szCs w:val="24"/>
          <w:lang w:val="en-GB"/>
        </w:rPr>
        <w:t>must be examined</w:t>
      </w:r>
      <w:proofErr w:type="gramEnd"/>
      <w:r w:rsidR="007430A8" w:rsidRPr="00022FF3">
        <w:rPr>
          <w:rFonts w:ascii="Arial Unicode MS" w:eastAsia="Arial Unicode MS" w:hAnsi="Arial Unicode MS" w:cs="Arial Unicode MS"/>
          <w:b w:val="0"/>
          <w:sz w:val="24"/>
          <w:szCs w:val="24"/>
          <w:lang w:val="en-GB"/>
        </w:rPr>
        <w:t xml:space="preserve"> in light of the way in which</w:t>
      </w:r>
      <w:r w:rsidR="00F11B66" w:rsidRPr="00022FF3">
        <w:rPr>
          <w:rFonts w:ascii="Arial Unicode MS" w:eastAsia="Arial Unicode MS" w:hAnsi="Arial Unicode MS" w:cs="Arial Unicode MS"/>
          <w:b w:val="0"/>
          <w:sz w:val="24"/>
          <w:szCs w:val="24"/>
          <w:lang w:val="en-GB"/>
        </w:rPr>
        <w:t xml:space="preserve"> specific </w:t>
      </w:r>
      <w:r w:rsidR="007430A8" w:rsidRPr="00022FF3">
        <w:rPr>
          <w:rFonts w:ascii="Arial Unicode MS" w:eastAsia="Arial Unicode MS" w:hAnsi="Arial Unicode MS" w:cs="Arial Unicode MS"/>
          <w:b w:val="0"/>
          <w:sz w:val="24"/>
          <w:szCs w:val="24"/>
          <w:lang w:val="en-GB"/>
        </w:rPr>
        <w:t>powers</w:t>
      </w:r>
      <w:r w:rsidR="00F11B66" w:rsidRPr="00022FF3">
        <w:rPr>
          <w:rFonts w:ascii="Arial Unicode MS" w:eastAsia="Arial Unicode MS" w:hAnsi="Arial Unicode MS" w:cs="Arial Unicode MS"/>
          <w:b w:val="0"/>
          <w:sz w:val="24"/>
          <w:szCs w:val="24"/>
          <w:lang w:val="en-GB"/>
        </w:rPr>
        <w:t xml:space="preserve"> are </w:t>
      </w:r>
      <w:r w:rsidR="007430A8" w:rsidRPr="00022FF3">
        <w:rPr>
          <w:rFonts w:ascii="Arial Unicode MS" w:eastAsia="Arial Unicode MS" w:hAnsi="Arial Unicode MS" w:cs="Arial Unicode MS"/>
          <w:b w:val="0"/>
          <w:sz w:val="24"/>
          <w:szCs w:val="24"/>
          <w:lang w:val="en-GB"/>
        </w:rPr>
        <w:t>entrusted</w:t>
      </w:r>
      <w:r w:rsidR="00F11B66" w:rsidRPr="00022FF3">
        <w:rPr>
          <w:rFonts w:ascii="Arial Unicode MS" w:eastAsia="Arial Unicode MS" w:hAnsi="Arial Unicode MS" w:cs="Arial Unicode MS"/>
          <w:b w:val="0"/>
          <w:sz w:val="24"/>
          <w:szCs w:val="24"/>
          <w:lang w:val="en-GB"/>
        </w:rPr>
        <w:t xml:space="preserve"> to the particular Constitutional organ in question</w:t>
      </w:r>
      <w:r w:rsidR="00310306" w:rsidRPr="00022FF3">
        <w:rPr>
          <w:rFonts w:ascii="Arial Unicode MS" w:eastAsia="Arial Unicode MS" w:hAnsi="Arial Unicode MS" w:cs="Arial Unicode MS"/>
          <w:b w:val="0"/>
          <w:sz w:val="24"/>
          <w:szCs w:val="24"/>
          <w:lang w:val="en-GB"/>
        </w:rPr>
        <w:t xml:space="preserve"> and removed from others</w:t>
      </w:r>
      <w:r w:rsidR="00F11B66" w:rsidRPr="00022FF3">
        <w:rPr>
          <w:rFonts w:ascii="Arial Unicode MS" w:eastAsia="Arial Unicode MS" w:hAnsi="Arial Unicode MS" w:cs="Arial Unicode MS"/>
          <w:b w:val="0"/>
          <w:sz w:val="24"/>
          <w:szCs w:val="24"/>
          <w:lang w:val="en-GB"/>
        </w:rPr>
        <w:t xml:space="preserve">.  Essentially, there must be a </w:t>
      </w:r>
      <w:r w:rsidR="00F11B66" w:rsidRPr="00022FF3">
        <w:rPr>
          <w:rFonts w:ascii="Arial Unicode MS" w:eastAsia="Arial Unicode MS" w:hAnsi="Arial Unicode MS" w:cs="Arial Unicode MS"/>
          <w:b w:val="0"/>
          <w:sz w:val="24"/>
          <w:szCs w:val="24"/>
          <w:lang w:val="en-GB"/>
        </w:rPr>
        <w:lastRenderedPageBreak/>
        <w:t>usurpation or attempted usurpation by one body or authority of the role given by the Constitution to another body or authority</w:t>
      </w:r>
      <w:r w:rsidR="008411AC" w:rsidRPr="00022FF3">
        <w:rPr>
          <w:rFonts w:ascii="Arial Unicode MS" w:eastAsia="Arial Unicode MS" w:hAnsi="Arial Unicode MS" w:cs="Arial Unicode MS"/>
          <w:b w:val="0"/>
          <w:sz w:val="24"/>
          <w:szCs w:val="24"/>
          <w:lang w:val="en-GB"/>
        </w:rPr>
        <w:t xml:space="preserve"> before there can be a</w:t>
      </w:r>
      <w:r w:rsidR="00F11B66" w:rsidRPr="00022FF3">
        <w:rPr>
          <w:rFonts w:ascii="Arial Unicode MS" w:eastAsia="Arial Unicode MS" w:hAnsi="Arial Unicode MS" w:cs="Arial Unicode MS"/>
          <w:b w:val="0"/>
          <w:sz w:val="24"/>
          <w:szCs w:val="24"/>
          <w:lang w:val="en-GB"/>
        </w:rPr>
        <w:t xml:space="preserve"> breach of the Constitutional separation of powers.  Depending on the circumstances, such a breach might or might not have legal consequences.  At most, if the only matter at issue is the breach itself, the action may be found to</w:t>
      </w:r>
      <w:r w:rsidR="008411AC" w:rsidRPr="00022FF3">
        <w:rPr>
          <w:rFonts w:ascii="Arial Unicode MS" w:eastAsia="Arial Unicode MS" w:hAnsi="Arial Unicode MS" w:cs="Arial Unicode MS"/>
          <w:b w:val="0"/>
          <w:sz w:val="24"/>
          <w:szCs w:val="24"/>
          <w:lang w:val="en-GB"/>
        </w:rPr>
        <w:t xml:space="preserve"> have been </w:t>
      </w:r>
      <w:r w:rsidR="00F11B66" w:rsidRPr="00022FF3">
        <w:rPr>
          <w:rFonts w:ascii="Arial Unicode MS" w:eastAsia="Arial Unicode MS" w:hAnsi="Arial Unicode MS" w:cs="Arial Unicode MS"/>
          <w:b w:val="0"/>
          <w:sz w:val="24"/>
          <w:szCs w:val="24"/>
          <w:lang w:val="en-GB"/>
        </w:rPr>
        <w:t>undertaken without legal authority and therefore</w:t>
      </w:r>
      <w:r w:rsidR="000560EC" w:rsidRPr="00022FF3">
        <w:rPr>
          <w:rFonts w:ascii="Arial Unicode MS" w:eastAsia="Arial Unicode MS" w:hAnsi="Arial Unicode MS" w:cs="Arial Unicode MS"/>
          <w:b w:val="0"/>
          <w:sz w:val="24"/>
          <w:szCs w:val="24"/>
          <w:lang w:val="en-GB"/>
        </w:rPr>
        <w:t xml:space="preserve"> to be</w:t>
      </w:r>
      <w:r w:rsidR="00F11B66" w:rsidRPr="00022FF3">
        <w:rPr>
          <w:rFonts w:ascii="Arial Unicode MS" w:eastAsia="Arial Unicode MS" w:hAnsi="Arial Unicode MS" w:cs="Arial Unicode MS"/>
          <w:b w:val="0"/>
          <w:sz w:val="24"/>
          <w:szCs w:val="24"/>
          <w:lang w:val="en-GB"/>
        </w:rPr>
        <w:t xml:space="preserve"> legally void.  In this context, it is important to remember that</w:t>
      </w:r>
      <w:r w:rsidR="00E86F70" w:rsidRPr="00022FF3">
        <w:rPr>
          <w:rFonts w:ascii="Arial Unicode MS" w:eastAsia="Arial Unicode MS" w:hAnsi="Arial Unicode MS" w:cs="Arial Unicode MS"/>
          <w:b w:val="0"/>
          <w:sz w:val="24"/>
          <w:szCs w:val="24"/>
          <w:lang w:val="en-GB"/>
        </w:rPr>
        <w:t>,</w:t>
      </w:r>
      <w:r w:rsidR="00F11B66" w:rsidRPr="00022FF3">
        <w:rPr>
          <w:rFonts w:ascii="Arial Unicode MS" w:eastAsia="Arial Unicode MS" w:hAnsi="Arial Unicode MS" w:cs="Arial Unicode MS"/>
          <w:b w:val="0"/>
          <w:sz w:val="24"/>
          <w:szCs w:val="24"/>
          <w:lang w:val="en-GB"/>
        </w:rPr>
        <w:t xml:space="preserve"> merely because</w:t>
      </w:r>
      <w:r w:rsidR="00E86F70" w:rsidRPr="00022FF3">
        <w:rPr>
          <w:rFonts w:ascii="Arial Unicode MS" w:eastAsia="Arial Unicode MS" w:hAnsi="Arial Unicode MS" w:cs="Arial Unicode MS"/>
          <w:b w:val="0"/>
          <w:sz w:val="24"/>
          <w:szCs w:val="24"/>
          <w:lang w:val="en-GB"/>
        </w:rPr>
        <w:t xml:space="preserve"> a particular task </w:t>
      </w:r>
      <w:r w:rsidR="000A799C" w:rsidRPr="00022FF3">
        <w:rPr>
          <w:rFonts w:ascii="Arial Unicode MS" w:eastAsia="Arial Unicode MS" w:hAnsi="Arial Unicode MS" w:cs="Arial Unicode MS"/>
          <w:b w:val="0"/>
          <w:sz w:val="24"/>
          <w:szCs w:val="24"/>
          <w:lang w:val="en-GB"/>
        </w:rPr>
        <w:t xml:space="preserve">is entrusted to one Constitutional organ does not necessarily mean that </w:t>
      </w:r>
      <w:proofErr w:type="gramStart"/>
      <w:r w:rsidR="000A799C" w:rsidRPr="00022FF3">
        <w:rPr>
          <w:rFonts w:ascii="Arial Unicode MS" w:eastAsia="Arial Unicode MS" w:hAnsi="Arial Unicode MS" w:cs="Arial Unicode MS"/>
          <w:b w:val="0"/>
          <w:sz w:val="24"/>
          <w:szCs w:val="24"/>
          <w:lang w:val="en-GB"/>
        </w:rPr>
        <w:t>the task cannot be undertaken by someone else</w:t>
      </w:r>
      <w:proofErr w:type="gramEnd"/>
      <w:r w:rsidR="000A799C" w:rsidRPr="00022FF3">
        <w:rPr>
          <w:rFonts w:ascii="Arial Unicode MS" w:eastAsia="Arial Unicode MS" w:hAnsi="Arial Unicode MS" w:cs="Arial Unicode MS"/>
          <w:b w:val="0"/>
          <w:sz w:val="24"/>
          <w:szCs w:val="24"/>
          <w:lang w:val="en-GB"/>
        </w:rPr>
        <w:t>.  There can be no doubt that, in the present case, the President was</w:t>
      </w:r>
      <w:r w:rsidR="00E86F70" w:rsidRPr="00022FF3">
        <w:rPr>
          <w:rFonts w:ascii="Arial Unicode MS" w:eastAsia="Arial Unicode MS" w:hAnsi="Arial Unicode MS" w:cs="Arial Unicode MS"/>
          <w:b w:val="0"/>
          <w:sz w:val="24"/>
          <w:szCs w:val="24"/>
          <w:lang w:val="en-GB"/>
        </w:rPr>
        <w:t xml:space="preserve"> impliedly</w:t>
      </w:r>
      <w:r w:rsidR="000A799C" w:rsidRPr="00022FF3">
        <w:rPr>
          <w:rFonts w:ascii="Arial Unicode MS" w:eastAsia="Arial Unicode MS" w:hAnsi="Arial Unicode MS" w:cs="Arial Unicode MS"/>
          <w:b w:val="0"/>
          <w:sz w:val="24"/>
          <w:szCs w:val="24"/>
          <w:lang w:val="en-GB"/>
        </w:rPr>
        <w:t xml:space="preserve"> authorised to make the report of the Tribunal public.  It does not follow that the Chief Justice was, therefore, not legally able to do so.</w:t>
      </w:r>
      <w:r w:rsidR="008411AC" w:rsidRPr="00022FF3">
        <w:rPr>
          <w:rFonts w:ascii="Arial Unicode MS" w:eastAsia="Arial Unicode MS" w:hAnsi="Arial Unicode MS" w:cs="Arial Unicode MS"/>
          <w:b w:val="0"/>
          <w:sz w:val="24"/>
          <w:szCs w:val="24"/>
          <w:lang w:val="en-GB"/>
        </w:rPr>
        <w:t xml:space="preserve">  To the contrary, the maintenance of public confide</w:t>
      </w:r>
      <w:r w:rsidR="0094577D" w:rsidRPr="00022FF3">
        <w:rPr>
          <w:rFonts w:ascii="Arial Unicode MS" w:eastAsia="Arial Unicode MS" w:hAnsi="Arial Unicode MS" w:cs="Arial Unicode MS"/>
          <w:b w:val="0"/>
          <w:sz w:val="24"/>
          <w:szCs w:val="24"/>
          <w:lang w:val="en-GB"/>
        </w:rPr>
        <w:t xml:space="preserve">nce in the judiciary is a </w:t>
      </w:r>
      <w:r w:rsidR="008411AC" w:rsidRPr="00022FF3">
        <w:rPr>
          <w:rFonts w:ascii="Arial Unicode MS" w:eastAsia="Arial Unicode MS" w:hAnsi="Arial Unicode MS" w:cs="Arial Unicode MS"/>
          <w:b w:val="0"/>
          <w:sz w:val="24"/>
          <w:szCs w:val="24"/>
          <w:lang w:val="en-GB"/>
        </w:rPr>
        <w:t xml:space="preserve">public </w:t>
      </w:r>
      <w:r w:rsidR="0094577D" w:rsidRPr="00022FF3">
        <w:rPr>
          <w:rFonts w:ascii="Arial Unicode MS" w:eastAsia="Arial Unicode MS" w:hAnsi="Arial Unicode MS" w:cs="Arial Unicode MS"/>
          <w:b w:val="0"/>
          <w:sz w:val="24"/>
          <w:szCs w:val="24"/>
          <w:lang w:val="en-GB"/>
        </w:rPr>
        <w:t>interest of a very high order</w:t>
      </w:r>
      <w:r w:rsidR="008411AC" w:rsidRPr="00022FF3">
        <w:rPr>
          <w:rFonts w:ascii="Arial Unicode MS" w:eastAsia="Arial Unicode MS" w:hAnsi="Arial Unicode MS" w:cs="Arial Unicode MS"/>
          <w:b w:val="0"/>
          <w:sz w:val="24"/>
          <w:szCs w:val="24"/>
          <w:lang w:val="en-GB"/>
        </w:rPr>
        <w:t xml:space="preserve"> and part of </w:t>
      </w:r>
      <w:r w:rsidR="0094577D" w:rsidRPr="00022FF3">
        <w:rPr>
          <w:rFonts w:ascii="Arial Unicode MS" w:eastAsia="Arial Unicode MS" w:hAnsi="Arial Unicode MS" w:cs="Arial Unicode MS"/>
          <w:b w:val="0"/>
          <w:sz w:val="24"/>
          <w:szCs w:val="24"/>
          <w:lang w:val="en-GB"/>
        </w:rPr>
        <w:t>the functions of a</w:t>
      </w:r>
      <w:r w:rsidR="008411AC" w:rsidRPr="00022FF3">
        <w:rPr>
          <w:rFonts w:ascii="Arial Unicode MS" w:eastAsia="Arial Unicode MS" w:hAnsi="Arial Unicode MS" w:cs="Arial Unicode MS"/>
          <w:b w:val="0"/>
          <w:sz w:val="24"/>
          <w:szCs w:val="24"/>
          <w:lang w:val="en-GB"/>
        </w:rPr>
        <w:t xml:space="preserve"> Chief Justice.  It was a matter for her to determine whether publication of the report, which was given to her in her official capacity, was in the public interest or otherwise.  In this </w:t>
      </w:r>
      <w:proofErr w:type="gramStart"/>
      <w:r w:rsidR="008411AC" w:rsidRPr="00022FF3">
        <w:rPr>
          <w:rFonts w:ascii="Arial Unicode MS" w:eastAsia="Arial Unicode MS" w:hAnsi="Arial Unicode MS" w:cs="Arial Unicode MS"/>
          <w:b w:val="0"/>
          <w:sz w:val="24"/>
          <w:szCs w:val="24"/>
          <w:lang w:val="en-GB"/>
        </w:rPr>
        <w:t>respect</w:t>
      </w:r>
      <w:proofErr w:type="gramEnd"/>
      <w:r w:rsidR="008411AC" w:rsidRPr="00022FF3">
        <w:rPr>
          <w:rFonts w:ascii="Arial Unicode MS" w:eastAsia="Arial Unicode MS" w:hAnsi="Arial Unicode MS" w:cs="Arial Unicode MS"/>
          <w:b w:val="0"/>
          <w:sz w:val="24"/>
          <w:szCs w:val="24"/>
          <w:lang w:val="en-GB"/>
        </w:rPr>
        <w:t xml:space="preserve"> she was entitled, indeed bound,</w:t>
      </w:r>
      <w:r w:rsidR="004D2631" w:rsidRPr="00022FF3">
        <w:rPr>
          <w:rFonts w:ascii="Arial Unicode MS" w:eastAsia="Arial Unicode MS" w:hAnsi="Arial Unicode MS" w:cs="Arial Unicode MS"/>
          <w:b w:val="0"/>
          <w:sz w:val="24"/>
          <w:szCs w:val="24"/>
          <w:lang w:val="en-GB"/>
        </w:rPr>
        <w:t xml:space="preserve"> to act upon her independent judgment about what she should do with regard to publication of the report.  In exercising this </w:t>
      </w:r>
      <w:r w:rsidR="004D2631" w:rsidRPr="00022FF3">
        <w:rPr>
          <w:rFonts w:ascii="Arial Unicode MS" w:eastAsia="Arial Unicode MS" w:hAnsi="Arial Unicode MS" w:cs="Arial Unicode MS"/>
          <w:b w:val="0"/>
          <w:sz w:val="24"/>
          <w:szCs w:val="24"/>
          <w:lang w:val="en-GB"/>
        </w:rPr>
        <w:lastRenderedPageBreak/>
        <w:t xml:space="preserve">responsibility, she was not directing the President as to how he should exercise his constitutional duty.  </w:t>
      </w:r>
    </w:p>
    <w:p w:rsidR="00D71D0A"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101.</w:t>
      </w:r>
      <w:r w:rsidRPr="00022FF3">
        <w:rPr>
          <w:rFonts w:ascii="Arial Unicode MS" w:eastAsia="Arial Unicode MS" w:hAnsi="Arial Unicode MS" w:cs="Arial Unicode MS"/>
          <w:b w:val="0"/>
          <w:sz w:val="24"/>
          <w:szCs w:val="24"/>
          <w:lang w:val="en-GB"/>
        </w:rPr>
        <w:tab/>
      </w:r>
      <w:r w:rsidR="0002044F" w:rsidRPr="00022FF3">
        <w:rPr>
          <w:rFonts w:ascii="Arial Unicode MS" w:eastAsia="Arial Unicode MS" w:hAnsi="Arial Unicode MS" w:cs="Arial Unicode MS"/>
          <w:b w:val="0"/>
          <w:sz w:val="24"/>
          <w:szCs w:val="24"/>
          <w:lang w:val="en-GB"/>
        </w:rPr>
        <w:t xml:space="preserve">In the circumstances, we do not find that the publication by the Chief Justice was wrong, or exceeded her authority or powers or constituted an infringement of the doctrine of the separation of powers between the judiciary and the </w:t>
      </w:r>
      <w:r w:rsidR="001E40AC" w:rsidRPr="00022FF3">
        <w:rPr>
          <w:rFonts w:ascii="Arial Unicode MS" w:eastAsia="Arial Unicode MS" w:hAnsi="Arial Unicode MS" w:cs="Arial Unicode MS"/>
          <w:b w:val="0"/>
          <w:sz w:val="24"/>
          <w:szCs w:val="24"/>
          <w:lang w:val="en-GB"/>
        </w:rPr>
        <w:t xml:space="preserve">executive. </w:t>
      </w:r>
      <w:r w:rsidR="005B3C7D" w:rsidRPr="00022FF3">
        <w:rPr>
          <w:rFonts w:ascii="Arial Unicode MS" w:eastAsia="Arial Unicode MS" w:hAnsi="Arial Unicode MS" w:cs="Arial Unicode MS"/>
          <w:b w:val="0"/>
          <w:sz w:val="24"/>
          <w:szCs w:val="24"/>
          <w:lang w:val="en-GB"/>
        </w:rPr>
        <w:t>Indeed, it</w:t>
      </w:r>
      <w:r w:rsidR="000A799C" w:rsidRPr="00022FF3">
        <w:rPr>
          <w:rFonts w:ascii="Arial Unicode MS" w:eastAsia="Arial Unicode MS" w:hAnsi="Arial Unicode MS" w:cs="Arial Unicode MS"/>
          <w:b w:val="0"/>
          <w:sz w:val="24"/>
          <w:szCs w:val="24"/>
          <w:lang w:val="en-GB"/>
        </w:rPr>
        <w:t xml:space="preserve"> was </w:t>
      </w:r>
      <w:r w:rsidR="005B3C7D" w:rsidRPr="00022FF3">
        <w:rPr>
          <w:rFonts w:ascii="Arial Unicode MS" w:eastAsia="Arial Unicode MS" w:hAnsi="Arial Unicode MS" w:cs="Arial Unicode MS"/>
          <w:b w:val="0"/>
          <w:sz w:val="24"/>
          <w:szCs w:val="24"/>
          <w:lang w:val="en-GB"/>
        </w:rPr>
        <w:t>appropr</w:t>
      </w:r>
      <w:r w:rsidR="000A799C" w:rsidRPr="00022FF3">
        <w:rPr>
          <w:rFonts w:ascii="Arial Unicode MS" w:eastAsia="Arial Unicode MS" w:hAnsi="Arial Unicode MS" w:cs="Arial Unicode MS"/>
          <w:b w:val="0"/>
          <w:sz w:val="24"/>
          <w:szCs w:val="24"/>
          <w:lang w:val="en-GB"/>
        </w:rPr>
        <w:t>iate that the report</w:t>
      </w:r>
      <w:r w:rsidR="004D2631" w:rsidRPr="00022FF3">
        <w:rPr>
          <w:rFonts w:ascii="Arial Unicode MS" w:eastAsia="Arial Unicode MS" w:hAnsi="Arial Unicode MS" w:cs="Arial Unicode MS"/>
          <w:b w:val="0"/>
          <w:sz w:val="24"/>
          <w:szCs w:val="24"/>
          <w:lang w:val="en-GB"/>
        </w:rPr>
        <w:t xml:space="preserve"> </w:t>
      </w:r>
      <w:proofErr w:type="gramStart"/>
      <w:r w:rsidR="004D2631" w:rsidRPr="00022FF3">
        <w:rPr>
          <w:rFonts w:ascii="Arial Unicode MS" w:eastAsia="Arial Unicode MS" w:hAnsi="Arial Unicode MS" w:cs="Arial Unicode MS"/>
          <w:b w:val="0"/>
          <w:sz w:val="24"/>
          <w:szCs w:val="24"/>
          <w:lang w:val="en-GB"/>
        </w:rPr>
        <w:t xml:space="preserve">should be </w:t>
      </w:r>
      <w:r w:rsidR="000A799C" w:rsidRPr="00022FF3">
        <w:rPr>
          <w:rFonts w:ascii="Arial Unicode MS" w:eastAsia="Arial Unicode MS" w:hAnsi="Arial Unicode MS" w:cs="Arial Unicode MS"/>
          <w:b w:val="0"/>
          <w:sz w:val="24"/>
          <w:szCs w:val="24"/>
          <w:lang w:val="en-GB"/>
        </w:rPr>
        <w:t>publi</w:t>
      </w:r>
      <w:r w:rsidR="005B3C7D" w:rsidRPr="00022FF3">
        <w:rPr>
          <w:rFonts w:ascii="Arial Unicode MS" w:eastAsia="Arial Unicode MS" w:hAnsi="Arial Unicode MS" w:cs="Arial Unicode MS"/>
          <w:b w:val="0"/>
          <w:sz w:val="24"/>
          <w:szCs w:val="24"/>
          <w:lang w:val="en-GB"/>
        </w:rPr>
        <w:t>s</w:t>
      </w:r>
      <w:r w:rsidR="000A799C" w:rsidRPr="00022FF3">
        <w:rPr>
          <w:rFonts w:ascii="Arial Unicode MS" w:eastAsia="Arial Unicode MS" w:hAnsi="Arial Unicode MS" w:cs="Arial Unicode MS"/>
          <w:b w:val="0"/>
          <w:sz w:val="24"/>
          <w:szCs w:val="24"/>
          <w:lang w:val="en-GB"/>
        </w:rPr>
        <w:t>h</w:t>
      </w:r>
      <w:r w:rsidR="005B3C7D" w:rsidRPr="00022FF3">
        <w:rPr>
          <w:rFonts w:ascii="Arial Unicode MS" w:eastAsia="Arial Unicode MS" w:hAnsi="Arial Unicode MS" w:cs="Arial Unicode MS"/>
          <w:b w:val="0"/>
          <w:sz w:val="24"/>
          <w:szCs w:val="24"/>
          <w:lang w:val="en-GB"/>
        </w:rPr>
        <w:t>ed</w:t>
      </w:r>
      <w:proofErr w:type="gramEnd"/>
      <w:r w:rsidR="00160CFC" w:rsidRPr="00022FF3">
        <w:rPr>
          <w:rFonts w:ascii="Arial Unicode MS" w:eastAsia="Arial Unicode MS" w:hAnsi="Arial Unicode MS" w:cs="Arial Unicode MS"/>
          <w:b w:val="0"/>
          <w:sz w:val="24"/>
          <w:szCs w:val="24"/>
          <w:lang w:val="en-GB"/>
        </w:rPr>
        <w:t xml:space="preserve"> expeditiously</w:t>
      </w:r>
      <w:r w:rsidR="005B3C7D" w:rsidRPr="00022FF3">
        <w:rPr>
          <w:rFonts w:ascii="Arial Unicode MS" w:eastAsia="Arial Unicode MS" w:hAnsi="Arial Unicode MS" w:cs="Arial Unicode MS"/>
          <w:b w:val="0"/>
          <w:sz w:val="24"/>
          <w:szCs w:val="24"/>
          <w:lang w:val="en-GB"/>
        </w:rPr>
        <w:t xml:space="preserve"> in the light of the </w:t>
      </w:r>
      <w:r w:rsidR="00D71D0A" w:rsidRPr="00022FF3">
        <w:rPr>
          <w:rFonts w:ascii="Arial Unicode MS" w:eastAsia="Arial Unicode MS" w:hAnsi="Arial Unicode MS" w:cs="Arial Unicode MS"/>
          <w:b w:val="0"/>
          <w:sz w:val="24"/>
          <w:szCs w:val="24"/>
          <w:lang w:val="en-GB"/>
        </w:rPr>
        <w:t>c</w:t>
      </w:r>
      <w:r w:rsidR="005B3C7D" w:rsidRPr="00022FF3">
        <w:rPr>
          <w:rFonts w:ascii="Arial Unicode MS" w:eastAsia="Arial Unicode MS" w:hAnsi="Arial Unicode MS" w:cs="Arial Unicode MS"/>
          <w:b w:val="0"/>
          <w:sz w:val="24"/>
          <w:szCs w:val="24"/>
          <w:lang w:val="en-GB"/>
        </w:rPr>
        <w:t xml:space="preserve">onstitutional </w:t>
      </w:r>
      <w:r w:rsidR="00D71D0A" w:rsidRPr="00022FF3">
        <w:rPr>
          <w:rFonts w:ascii="Arial Unicode MS" w:eastAsia="Arial Unicode MS" w:hAnsi="Arial Unicode MS" w:cs="Arial Unicode MS"/>
          <w:b w:val="0"/>
          <w:sz w:val="24"/>
          <w:szCs w:val="24"/>
          <w:lang w:val="en-GB"/>
        </w:rPr>
        <w:t>implications and public interest concerning the matter</w:t>
      </w:r>
      <w:r w:rsidR="000A799C" w:rsidRPr="00022FF3">
        <w:rPr>
          <w:rFonts w:ascii="Arial Unicode MS" w:eastAsia="Arial Unicode MS" w:hAnsi="Arial Unicode MS" w:cs="Arial Unicode MS"/>
          <w:b w:val="0"/>
          <w:sz w:val="24"/>
          <w:szCs w:val="24"/>
          <w:lang w:val="en-GB"/>
        </w:rPr>
        <w:t xml:space="preserve"> itself and the judiciary in general</w:t>
      </w:r>
      <w:r w:rsidR="00D71D0A" w:rsidRPr="00022FF3">
        <w:rPr>
          <w:rFonts w:ascii="Arial Unicode MS" w:eastAsia="Arial Unicode MS" w:hAnsi="Arial Unicode MS" w:cs="Arial Unicode MS"/>
          <w:b w:val="0"/>
          <w:sz w:val="24"/>
          <w:szCs w:val="24"/>
          <w:lang w:val="en-GB"/>
        </w:rPr>
        <w:t xml:space="preserve">. </w:t>
      </w:r>
    </w:p>
    <w:p w:rsidR="00D71D0A" w:rsidRPr="00022FF3" w:rsidRDefault="008929D7" w:rsidP="009D46F1">
      <w:pPr>
        <w:pStyle w:val="BodyText2"/>
        <w:spacing w:before="360" w:after="360" w:line="360" w:lineRule="auto"/>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i/>
          <w:sz w:val="24"/>
          <w:szCs w:val="24"/>
          <w:lang w:val="en-GB"/>
        </w:rPr>
        <w:t>Matter 4</w:t>
      </w:r>
      <w:r w:rsidR="007C004A" w:rsidRPr="00022FF3">
        <w:rPr>
          <w:rFonts w:ascii="Arial Unicode MS" w:eastAsia="Arial Unicode MS" w:hAnsi="Arial Unicode MS" w:cs="Arial Unicode MS"/>
          <w:b w:val="0"/>
          <w:i/>
          <w:sz w:val="24"/>
          <w:szCs w:val="24"/>
          <w:lang w:val="en-GB"/>
        </w:rPr>
        <w:t xml:space="preserve">: </w:t>
      </w:r>
      <w:r w:rsidR="00D71D0A" w:rsidRPr="00022FF3">
        <w:rPr>
          <w:rFonts w:ascii="Arial Unicode MS" w:eastAsia="Arial Unicode MS" w:hAnsi="Arial Unicode MS" w:cs="Arial Unicode MS"/>
          <w:b w:val="0"/>
          <w:i/>
          <w:sz w:val="24"/>
          <w:szCs w:val="24"/>
          <w:lang w:val="en-GB"/>
        </w:rPr>
        <w:t xml:space="preserve">The institution of the Tribunal of Inquiry </w:t>
      </w:r>
    </w:p>
    <w:p w:rsidR="0002044F"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102.</w:t>
      </w:r>
      <w:r w:rsidRPr="00022FF3">
        <w:rPr>
          <w:rFonts w:ascii="Arial Unicode MS" w:eastAsia="Arial Unicode MS" w:hAnsi="Arial Unicode MS" w:cs="Arial Unicode MS"/>
          <w:b w:val="0"/>
          <w:sz w:val="24"/>
          <w:szCs w:val="24"/>
          <w:lang w:val="en-GB"/>
        </w:rPr>
        <w:tab/>
      </w:r>
      <w:r w:rsidR="00820EE4" w:rsidRPr="00022FF3">
        <w:rPr>
          <w:rFonts w:ascii="Arial Unicode MS" w:eastAsia="Arial Unicode MS" w:hAnsi="Arial Unicode MS" w:cs="Arial Unicode MS"/>
          <w:b w:val="0"/>
          <w:sz w:val="24"/>
          <w:szCs w:val="24"/>
          <w:lang w:val="en-GB"/>
        </w:rPr>
        <w:t xml:space="preserve">This matter concerns communications between the Chief Justice and </w:t>
      </w:r>
      <w:r w:rsidR="00D71D0A" w:rsidRPr="00022FF3">
        <w:rPr>
          <w:rFonts w:ascii="Arial Unicode MS" w:eastAsia="Arial Unicode MS" w:hAnsi="Arial Unicode MS" w:cs="Arial Unicode MS"/>
          <w:b w:val="0"/>
          <w:sz w:val="24"/>
          <w:szCs w:val="24"/>
          <w:lang w:val="en-GB"/>
        </w:rPr>
        <w:t>the Chair of the CAA and</w:t>
      </w:r>
      <w:r w:rsidR="009769F3" w:rsidRPr="00022FF3">
        <w:rPr>
          <w:rFonts w:ascii="Arial Unicode MS" w:eastAsia="Arial Unicode MS" w:hAnsi="Arial Unicode MS" w:cs="Arial Unicode MS"/>
          <w:b w:val="0"/>
          <w:sz w:val="24"/>
          <w:szCs w:val="24"/>
          <w:lang w:val="en-GB"/>
        </w:rPr>
        <w:t xml:space="preserve"> with</w:t>
      </w:r>
      <w:r w:rsidR="00D71D0A" w:rsidRPr="00022FF3">
        <w:rPr>
          <w:rFonts w:ascii="Arial Unicode MS" w:eastAsia="Arial Unicode MS" w:hAnsi="Arial Unicode MS" w:cs="Arial Unicode MS"/>
          <w:b w:val="0"/>
          <w:sz w:val="24"/>
          <w:szCs w:val="24"/>
          <w:lang w:val="en-GB"/>
        </w:rPr>
        <w:t xml:space="preserve"> a senior official of the Commonwealth Secretariat concerning complaints</w:t>
      </w:r>
      <w:r w:rsidR="00820EE4" w:rsidRPr="00022FF3">
        <w:rPr>
          <w:rFonts w:ascii="Arial Unicode MS" w:eastAsia="Arial Unicode MS" w:hAnsi="Arial Unicode MS" w:cs="Arial Unicode MS"/>
          <w:b w:val="0"/>
          <w:sz w:val="24"/>
          <w:szCs w:val="24"/>
          <w:lang w:val="en-GB"/>
        </w:rPr>
        <w:t xml:space="preserve"> potentially </w:t>
      </w:r>
      <w:r w:rsidR="00D71D0A" w:rsidRPr="00022FF3">
        <w:rPr>
          <w:rFonts w:ascii="Arial Unicode MS" w:eastAsia="Arial Unicode MS" w:hAnsi="Arial Unicode MS" w:cs="Arial Unicode MS"/>
          <w:b w:val="0"/>
          <w:sz w:val="24"/>
          <w:szCs w:val="24"/>
          <w:lang w:val="en-GB"/>
        </w:rPr>
        <w:t xml:space="preserve">to </w:t>
      </w:r>
      <w:proofErr w:type="gramStart"/>
      <w:r w:rsidR="00D71D0A" w:rsidRPr="00022FF3">
        <w:rPr>
          <w:rFonts w:ascii="Arial Unicode MS" w:eastAsia="Arial Unicode MS" w:hAnsi="Arial Unicode MS" w:cs="Arial Unicode MS"/>
          <w:b w:val="0"/>
          <w:sz w:val="24"/>
          <w:szCs w:val="24"/>
          <w:lang w:val="en-GB"/>
        </w:rPr>
        <w:t>be made</w:t>
      </w:r>
      <w:proofErr w:type="gramEnd"/>
      <w:r w:rsidR="00D71D0A" w:rsidRPr="00022FF3">
        <w:rPr>
          <w:rFonts w:ascii="Arial Unicode MS" w:eastAsia="Arial Unicode MS" w:hAnsi="Arial Unicode MS" w:cs="Arial Unicode MS"/>
          <w:b w:val="0"/>
          <w:sz w:val="24"/>
          <w:szCs w:val="24"/>
          <w:lang w:val="en-GB"/>
        </w:rPr>
        <w:t xml:space="preserve"> by her in respect of the conduct of </w:t>
      </w:r>
      <w:r w:rsidR="00820EE4" w:rsidRPr="00022FF3">
        <w:rPr>
          <w:rFonts w:ascii="Arial Unicode MS" w:eastAsia="Arial Unicode MS" w:hAnsi="Arial Unicode MS" w:cs="Arial Unicode MS"/>
          <w:b w:val="0"/>
          <w:sz w:val="24"/>
          <w:szCs w:val="24"/>
          <w:lang w:val="en-GB"/>
        </w:rPr>
        <w:t xml:space="preserve">the </w:t>
      </w:r>
      <w:r w:rsidR="00D71D0A" w:rsidRPr="00022FF3">
        <w:rPr>
          <w:rFonts w:ascii="Arial Unicode MS" w:eastAsia="Arial Unicode MS" w:hAnsi="Arial Unicode MS" w:cs="Arial Unicode MS"/>
          <w:b w:val="0"/>
          <w:sz w:val="24"/>
          <w:szCs w:val="24"/>
          <w:lang w:val="en-GB"/>
        </w:rPr>
        <w:t>Judge and the appointment and membership of a Tribunal of Inquiry to consider the complaints.</w:t>
      </w:r>
      <w:r w:rsidR="00820EE4" w:rsidRPr="00022FF3">
        <w:rPr>
          <w:rFonts w:ascii="Arial Unicode MS" w:eastAsia="Arial Unicode MS" w:hAnsi="Arial Unicode MS" w:cs="Arial Unicode MS"/>
          <w:b w:val="0"/>
          <w:sz w:val="24"/>
          <w:szCs w:val="24"/>
          <w:lang w:val="en-GB"/>
        </w:rPr>
        <w:t xml:space="preserve">  The underlying suggestion </w:t>
      </w:r>
      <w:r w:rsidR="00D71D0A" w:rsidRPr="00022FF3">
        <w:rPr>
          <w:rFonts w:ascii="Arial Unicode MS" w:eastAsia="Arial Unicode MS" w:hAnsi="Arial Unicode MS" w:cs="Arial Unicode MS"/>
          <w:b w:val="0"/>
          <w:sz w:val="24"/>
          <w:szCs w:val="24"/>
          <w:lang w:val="en-GB"/>
        </w:rPr>
        <w:t xml:space="preserve">is that the Chief Justice improperly influenced the establishment of the Tribunal of Inquiry and its membership.  </w:t>
      </w:r>
      <w:r w:rsidR="0002044F" w:rsidRPr="00022FF3">
        <w:rPr>
          <w:rFonts w:ascii="Arial Unicode MS" w:eastAsia="Arial Unicode MS" w:hAnsi="Arial Unicode MS" w:cs="Arial Unicode MS"/>
          <w:b w:val="0"/>
          <w:sz w:val="24"/>
          <w:szCs w:val="24"/>
          <w:lang w:val="en-GB"/>
        </w:rPr>
        <w:t xml:space="preserve"> </w:t>
      </w:r>
    </w:p>
    <w:p w:rsidR="00910B25"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103.</w:t>
      </w:r>
      <w:r w:rsidRPr="00022FF3">
        <w:rPr>
          <w:rFonts w:ascii="Arial Unicode MS" w:eastAsia="Arial Unicode MS" w:hAnsi="Arial Unicode MS" w:cs="Arial Unicode MS"/>
          <w:b w:val="0"/>
          <w:sz w:val="24"/>
          <w:szCs w:val="24"/>
          <w:lang w:val="en-GB"/>
        </w:rPr>
        <w:tab/>
      </w:r>
      <w:r w:rsidR="00820EE4" w:rsidRPr="00022FF3">
        <w:rPr>
          <w:rFonts w:ascii="Arial Unicode MS" w:eastAsia="Arial Unicode MS" w:hAnsi="Arial Unicode MS" w:cs="Arial Unicode MS"/>
          <w:b w:val="0"/>
          <w:sz w:val="24"/>
          <w:szCs w:val="24"/>
          <w:lang w:val="en-GB"/>
        </w:rPr>
        <w:t xml:space="preserve">It is useful to start with relevant emails from the Chief Justice </w:t>
      </w:r>
      <w:r w:rsidR="00910B25" w:rsidRPr="00022FF3">
        <w:rPr>
          <w:rFonts w:ascii="Arial Unicode MS" w:eastAsia="Arial Unicode MS" w:hAnsi="Arial Unicode MS" w:cs="Arial Unicode MS"/>
          <w:b w:val="0"/>
          <w:sz w:val="24"/>
          <w:szCs w:val="24"/>
          <w:lang w:val="en-GB"/>
        </w:rPr>
        <w:t xml:space="preserve">and a press release suggested by the Chief Justice about the proposed inquiry into </w:t>
      </w:r>
      <w:r w:rsidR="00820EE4" w:rsidRPr="00022FF3">
        <w:rPr>
          <w:rFonts w:ascii="Arial Unicode MS" w:eastAsia="Arial Unicode MS" w:hAnsi="Arial Unicode MS" w:cs="Arial Unicode MS"/>
          <w:b w:val="0"/>
          <w:sz w:val="24"/>
          <w:szCs w:val="24"/>
          <w:lang w:val="en-GB"/>
        </w:rPr>
        <w:t xml:space="preserve">the </w:t>
      </w:r>
      <w:r w:rsidR="00910B25" w:rsidRPr="00022FF3">
        <w:rPr>
          <w:rFonts w:ascii="Arial Unicode MS" w:eastAsia="Arial Unicode MS" w:hAnsi="Arial Unicode MS" w:cs="Arial Unicode MS"/>
          <w:b w:val="0"/>
          <w:sz w:val="24"/>
          <w:szCs w:val="24"/>
          <w:lang w:val="en-GB"/>
        </w:rPr>
        <w:t>Judge</w:t>
      </w:r>
      <w:r w:rsidR="00820EE4" w:rsidRPr="00022FF3">
        <w:rPr>
          <w:rFonts w:ascii="Arial Unicode MS" w:eastAsia="Arial Unicode MS" w:hAnsi="Arial Unicode MS" w:cs="Arial Unicode MS"/>
          <w:b w:val="0"/>
          <w:sz w:val="24"/>
          <w:szCs w:val="24"/>
          <w:lang w:val="en-GB"/>
        </w:rPr>
        <w:t xml:space="preserve">’s </w:t>
      </w:r>
      <w:r w:rsidR="00910B25" w:rsidRPr="00022FF3">
        <w:rPr>
          <w:rFonts w:ascii="Arial Unicode MS" w:eastAsia="Arial Unicode MS" w:hAnsi="Arial Unicode MS" w:cs="Arial Unicode MS"/>
          <w:b w:val="0"/>
          <w:sz w:val="24"/>
          <w:szCs w:val="24"/>
          <w:lang w:val="en-GB"/>
        </w:rPr>
        <w:t xml:space="preserve">conduct. The relevant email correspondence is set out below in chronological order. </w:t>
      </w:r>
    </w:p>
    <w:p w:rsidR="00910B25" w:rsidRPr="00022FF3" w:rsidRDefault="00910B25" w:rsidP="009D46F1">
      <w:pPr>
        <w:pStyle w:val="BodyText2"/>
        <w:spacing w:before="360" w:after="360" w:line="360" w:lineRule="auto"/>
        <w:ind w:firstLine="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2 October 2017</w:t>
      </w:r>
    </w:p>
    <w:p w:rsidR="00451050" w:rsidRPr="00022FF3" w:rsidRDefault="00451050" w:rsidP="009D46F1">
      <w:pPr>
        <w:pStyle w:val="BodyText2"/>
        <w:spacing w:before="360" w:after="360" w:line="36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From the Chief Justice to Mark Guthrie, Legal Advisor, Justice Section, Rule of Law Division, Commonwealth Secretariat – </w:t>
      </w:r>
    </w:p>
    <w:p w:rsidR="00B76204" w:rsidRPr="00022FF3" w:rsidRDefault="00451050"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“We met in Seychelles this year on your visit with Pauline Campbell. We discussed, among other things, my difficulty with having judges removed or suspended for their incompetence or misbehaviour. Things have come to a head and I have written to the judge concerned with a copy to the Constitutional Appointments Authority</w:t>
      </w:r>
      <w:r w:rsidR="00B76204" w:rsidRPr="00022FF3">
        <w:rPr>
          <w:rFonts w:ascii="Arial Unicode MS" w:eastAsia="Arial Unicode MS" w:hAnsi="Arial Unicode MS" w:cs="Arial Unicode MS"/>
          <w:b w:val="0"/>
          <w:sz w:val="24"/>
          <w:szCs w:val="24"/>
          <w:lang w:val="en-GB"/>
        </w:rPr>
        <w:t xml:space="preserve"> (CAA). After discussion with the Authority I have now prepared a file asking that Judge </w:t>
      </w:r>
      <w:proofErr w:type="spellStart"/>
      <w:r w:rsidR="00B76204" w:rsidRPr="00022FF3">
        <w:rPr>
          <w:rFonts w:ascii="Arial Unicode MS" w:eastAsia="Arial Unicode MS" w:hAnsi="Arial Unicode MS" w:cs="Arial Unicode MS"/>
          <w:b w:val="0"/>
          <w:sz w:val="24"/>
          <w:szCs w:val="24"/>
          <w:lang w:val="en-GB"/>
        </w:rPr>
        <w:t>Karunakaran</w:t>
      </w:r>
      <w:proofErr w:type="spellEnd"/>
      <w:r w:rsidR="00B76204" w:rsidRPr="00022FF3">
        <w:rPr>
          <w:rFonts w:ascii="Arial Unicode MS" w:eastAsia="Arial Unicode MS" w:hAnsi="Arial Unicode MS" w:cs="Arial Unicode MS"/>
          <w:b w:val="0"/>
          <w:sz w:val="24"/>
          <w:szCs w:val="24"/>
          <w:lang w:val="en-GB"/>
        </w:rPr>
        <w:t xml:space="preserve"> be removed both for misbehaviour and incompetence. </w:t>
      </w:r>
    </w:p>
    <w:p w:rsidR="00B76204" w:rsidRPr="00022FF3" w:rsidRDefault="00B76204"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They have contacted the previous Chief Justice, Frederick </w:t>
      </w:r>
      <w:proofErr w:type="spellStart"/>
      <w:r w:rsidRPr="00022FF3">
        <w:rPr>
          <w:rFonts w:ascii="Arial Unicode MS" w:eastAsia="Arial Unicode MS" w:hAnsi="Arial Unicode MS" w:cs="Arial Unicode MS"/>
          <w:b w:val="0"/>
          <w:sz w:val="24"/>
          <w:szCs w:val="24"/>
          <w:lang w:val="en-GB"/>
        </w:rPr>
        <w:t>Egonda-Ntende</w:t>
      </w:r>
      <w:proofErr w:type="spellEnd"/>
      <w:r w:rsidRPr="00022FF3">
        <w:rPr>
          <w:rFonts w:ascii="Arial Unicode MS" w:eastAsia="Arial Unicode MS" w:hAnsi="Arial Unicode MS" w:cs="Arial Unicode MS"/>
          <w:b w:val="0"/>
          <w:sz w:val="24"/>
          <w:szCs w:val="24"/>
          <w:lang w:val="en-GB"/>
        </w:rPr>
        <w:t xml:space="preserve"> who is willing to chair the Tribunal. Another local judge, a woman for gender neutrality has also accepted to sit on the Inquiry. </w:t>
      </w:r>
    </w:p>
    <w:p w:rsidR="001A18B8" w:rsidRPr="00022FF3" w:rsidRDefault="005C30EC"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They have asked me to contact you to see if you would be willing to sit on the three member Tribunal. If you are not able to do so I wonder if the </w:t>
      </w:r>
      <w:r w:rsidR="00A4225D" w:rsidRPr="00022FF3">
        <w:rPr>
          <w:rFonts w:ascii="Arial Unicode MS" w:eastAsia="Arial Unicode MS" w:hAnsi="Arial Unicode MS" w:cs="Arial Unicode MS"/>
          <w:b w:val="0"/>
          <w:sz w:val="24"/>
          <w:szCs w:val="24"/>
          <w:lang w:val="en-GB"/>
        </w:rPr>
        <w:t>C</w:t>
      </w:r>
      <w:r w:rsidRPr="00022FF3">
        <w:rPr>
          <w:rFonts w:ascii="Arial Unicode MS" w:eastAsia="Arial Unicode MS" w:hAnsi="Arial Unicode MS" w:cs="Arial Unicode MS"/>
          <w:b w:val="0"/>
          <w:sz w:val="24"/>
          <w:szCs w:val="24"/>
          <w:lang w:val="en-GB"/>
        </w:rPr>
        <w:t>ommonwealth</w:t>
      </w:r>
      <w:r w:rsidR="001A18B8" w:rsidRPr="00022FF3">
        <w:rPr>
          <w:rFonts w:ascii="Arial Unicode MS" w:eastAsia="Arial Unicode MS" w:hAnsi="Arial Unicode MS" w:cs="Arial Unicode MS"/>
          <w:b w:val="0"/>
          <w:sz w:val="24"/>
          <w:szCs w:val="24"/>
          <w:lang w:val="en-GB"/>
        </w:rPr>
        <w:t xml:space="preserve"> can assist in any way with another </w:t>
      </w:r>
      <w:r w:rsidR="001A18B8" w:rsidRPr="00022FF3">
        <w:rPr>
          <w:rFonts w:ascii="Arial Unicode MS" w:eastAsia="Arial Unicode MS" w:hAnsi="Arial Unicode MS" w:cs="Arial Unicode MS"/>
          <w:b w:val="0"/>
          <w:sz w:val="24"/>
          <w:szCs w:val="24"/>
          <w:lang w:val="en-GB"/>
        </w:rPr>
        <w:lastRenderedPageBreak/>
        <w:t xml:space="preserve">nomination to help us out. It will be a historic first for Seychelles to have such an Inquiry but I don’t believe that I can progress the Judiciary until this issue is dealt with once and for all. Given your work on this issue I think your assistance and participation is all the more vital. </w:t>
      </w:r>
    </w:p>
    <w:p w:rsidR="001A18B8" w:rsidRPr="00022FF3" w:rsidRDefault="001A18B8"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I attach the initial letter sent to Judge </w:t>
      </w:r>
      <w:proofErr w:type="spellStart"/>
      <w:r w:rsidRPr="00022FF3">
        <w:rPr>
          <w:rFonts w:ascii="Arial Unicode MS" w:eastAsia="Arial Unicode MS" w:hAnsi="Arial Unicode MS" w:cs="Arial Unicode MS"/>
          <w:b w:val="0"/>
          <w:sz w:val="24"/>
          <w:szCs w:val="24"/>
          <w:lang w:val="en-GB"/>
        </w:rPr>
        <w:t>Karunakaran</w:t>
      </w:r>
      <w:proofErr w:type="spellEnd"/>
      <w:r w:rsidRPr="00022FF3">
        <w:rPr>
          <w:rFonts w:ascii="Arial Unicode MS" w:eastAsia="Arial Unicode MS" w:hAnsi="Arial Unicode MS" w:cs="Arial Unicode MS"/>
          <w:b w:val="0"/>
          <w:sz w:val="24"/>
          <w:szCs w:val="24"/>
          <w:lang w:val="en-GB"/>
        </w:rPr>
        <w:t xml:space="preserve"> (but there is much more evidence in the file re his incompetence and misbehaviour). I also attach the relevant constitutional provisions. </w:t>
      </w:r>
    </w:p>
    <w:p w:rsidR="001A18B8" w:rsidRPr="00022FF3" w:rsidRDefault="001A18B8"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I am afraid I need an urgent answer from you as the present President steps down on 16</w:t>
      </w:r>
      <w:r w:rsidRPr="00022FF3">
        <w:rPr>
          <w:rFonts w:ascii="Arial Unicode MS" w:eastAsia="Arial Unicode MS" w:hAnsi="Arial Unicode MS" w:cs="Arial Unicode MS"/>
          <w:b w:val="0"/>
          <w:sz w:val="24"/>
          <w:szCs w:val="24"/>
          <w:vertAlign w:val="superscript"/>
          <w:lang w:val="en-GB"/>
        </w:rPr>
        <w:t>th</w:t>
      </w:r>
      <w:r w:rsidRPr="00022FF3">
        <w:rPr>
          <w:rFonts w:ascii="Arial Unicode MS" w:eastAsia="Arial Unicode MS" w:hAnsi="Arial Unicode MS" w:cs="Arial Unicode MS"/>
          <w:b w:val="0"/>
          <w:sz w:val="24"/>
          <w:szCs w:val="24"/>
          <w:lang w:val="en-GB"/>
        </w:rPr>
        <w:t xml:space="preserve"> October 2016 and we want to have the Tribunal established before then. </w:t>
      </w:r>
    </w:p>
    <w:p w:rsidR="00451050" w:rsidRPr="00022FF3" w:rsidRDefault="001A18B8"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I am in any case indebted to you for your guidance and I look forward to your reply.” </w:t>
      </w:r>
      <w:r w:rsidR="00451050" w:rsidRPr="00022FF3">
        <w:rPr>
          <w:rFonts w:ascii="Arial Unicode MS" w:eastAsia="Arial Unicode MS" w:hAnsi="Arial Unicode MS" w:cs="Arial Unicode MS"/>
          <w:b w:val="0"/>
          <w:sz w:val="24"/>
          <w:szCs w:val="24"/>
          <w:lang w:val="en-GB"/>
        </w:rPr>
        <w:t xml:space="preserve">   </w:t>
      </w:r>
    </w:p>
    <w:p w:rsidR="00C56347" w:rsidRPr="00022FF3" w:rsidRDefault="00C56347" w:rsidP="009D46F1">
      <w:pPr>
        <w:pStyle w:val="BodyText2"/>
        <w:spacing w:before="360" w:after="360" w:line="360" w:lineRule="auto"/>
        <w:ind w:firstLine="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3 October 2016</w:t>
      </w:r>
    </w:p>
    <w:p w:rsidR="00C56347" w:rsidRPr="00022FF3" w:rsidRDefault="00C56347" w:rsidP="009D46F1">
      <w:pPr>
        <w:pStyle w:val="BodyText2"/>
        <w:spacing w:before="360" w:after="360" w:line="36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From Mr Guthrie to the Chief Justice – </w:t>
      </w:r>
    </w:p>
    <w:p w:rsidR="00C56347" w:rsidRPr="00022FF3" w:rsidRDefault="00820EE4"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ab/>
        <w:t>“…W</w:t>
      </w:r>
      <w:r w:rsidR="00C56347" w:rsidRPr="00022FF3">
        <w:rPr>
          <w:rFonts w:ascii="Arial Unicode MS" w:eastAsia="Arial Unicode MS" w:hAnsi="Arial Unicode MS" w:cs="Arial Unicode MS"/>
          <w:b w:val="0"/>
          <w:sz w:val="24"/>
          <w:szCs w:val="24"/>
          <w:lang w:val="en-GB"/>
        </w:rPr>
        <w:t xml:space="preserve">hilst I am most sorry to read of the circumstances which have given cause for the constitution of a Tribunal of this kind, I am honoured to be invited to serve on it. </w:t>
      </w:r>
    </w:p>
    <w:p w:rsidR="00C56347" w:rsidRPr="00022FF3" w:rsidRDefault="00C56347"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However I will need to discuss the invitation with my director and ultimately the decision whether I can accept the invitation will be that of the Commonwealth Secretary General. </w:t>
      </w:r>
    </w:p>
    <w:p w:rsidR="00C56347" w:rsidRPr="00022FF3" w:rsidRDefault="00C56347"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 xml:space="preserve">I note the time constraints which you are under and I will do everything to give you a reply within your deadline.”  </w:t>
      </w:r>
    </w:p>
    <w:p w:rsidR="00C56347" w:rsidRPr="00022FF3" w:rsidRDefault="00C56347" w:rsidP="009D46F1">
      <w:pPr>
        <w:pStyle w:val="BodyText2"/>
        <w:spacing w:before="360" w:after="360" w:line="360" w:lineRule="auto"/>
        <w:ind w:firstLine="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3 October 2016 5:56am</w:t>
      </w:r>
    </w:p>
    <w:p w:rsidR="008654EC" w:rsidRPr="00022FF3" w:rsidRDefault="008654EC" w:rsidP="009D46F1">
      <w:pPr>
        <w:pStyle w:val="BodyText2"/>
        <w:spacing w:before="360" w:after="360" w:line="360" w:lineRule="auto"/>
        <w:ind w:firstLine="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From the Chief Justice to Marie-</w:t>
      </w:r>
      <w:proofErr w:type="spellStart"/>
      <w:r w:rsidRPr="00022FF3">
        <w:rPr>
          <w:rFonts w:ascii="Arial Unicode MS" w:eastAsia="Arial Unicode MS" w:hAnsi="Arial Unicode MS" w:cs="Arial Unicode MS"/>
          <w:b w:val="0"/>
          <w:sz w:val="24"/>
          <w:szCs w:val="24"/>
          <w:lang w:val="en-GB"/>
        </w:rPr>
        <w:t>Ange</w:t>
      </w:r>
      <w:proofErr w:type="spellEnd"/>
      <w:r w:rsidRPr="00022FF3">
        <w:rPr>
          <w:rFonts w:ascii="Arial Unicode MS" w:eastAsia="Arial Unicode MS" w:hAnsi="Arial Unicode MS" w:cs="Arial Unicode MS"/>
          <w:b w:val="0"/>
          <w:sz w:val="24"/>
          <w:szCs w:val="24"/>
          <w:lang w:val="en-GB"/>
        </w:rPr>
        <w:t xml:space="preserve"> </w:t>
      </w:r>
      <w:proofErr w:type="spellStart"/>
      <w:r w:rsidRPr="00022FF3">
        <w:rPr>
          <w:rFonts w:ascii="Arial Unicode MS" w:eastAsia="Arial Unicode MS" w:hAnsi="Arial Unicode MS" w:cs="Arial Unicode MS"/>
          <w:b w:val="0"/>
          <w:sz w:val="24"/>
          <w:szCs w:val="24"/>
          <w:lang w:val="en-GB"/>
        </w:rPr>
        <w:t>Houraeau</w:t>
      </w:r>
      <w:proofErr w:type="spellEnd"/>
      <w:r w:rsidRPr="00022FF3">
        <w:rPr>
          <w:rFonts w:ascii="Arial Unicode MS" w:eastAsia="Arial Unicode MS" w:hAnsi="Arial Unicode MS" w:cs="Arial Unicode MS"/>
          <w:b w:val="0"/>
          <w:sz w:val="24"/>
          <w:szCs w:val="24"/>
          <w:lang w:val="en-GB"/>
        </w:rPr>
        <w:t xml:space="preserve"> (then Chair of the CAA) </w:t>
      </w:r>
    </w:p>
    <w:p w:rsidR="008654EC" w:rsidRPr="00022FF3" w:rsidRDefault="008654EC"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ab/>
        <w:t xml:space="preserve">“I know I have to act quickly but as you can see I am making sure that everything is in place. If we get Mark Guthrie it will give the Tribunal a lot of credit as he has been initiating measures all over the </w:t>
      </w:r>
      <w:r w:rsidR="00A4225D" w:rsidRPr="00022FF3">
        <w:rPr>
          <w:rFonts w:ascii="Arial Unicode MS" w:eastAsia="Arial Unicode MS" w:hAnsi="Arial Unicode MS" w:cs="Arial Unicode MS"/>
          <w:b w:val="0"/>
          <w:sz w:val="24"/>
          <w:szCs w:val="24"/>
          <w:lang w:val="en-GB"/>
        </w:rPr>
        <w:t>C</w:t>
      </w:r>
      <w:r w:rsidRPr="00022FF3">
        <w:rPr>
          <w:rFonts w:ascii="Arial Unicode MS" w:eastAsia="Arial Unicode MS" w:hAnsi="Arial Unicode MS" w:cs="Arial Unicode MS"/>
          <w:b w:val="0"/>
          <w:sz w:val="24"/>
          <w:szCs w:val="24"/>
          <w:lang w:val="en-GB"/>
        </w:rPr>
        <w:t xml:space="preserve">ommonwealth in terms of the proper appointment and removal of Judges. He is an eminent barrister and would qualify under our Constitution as a Tribunal member. As soon as he gets back to me with permission from the secretariat I will move with the formal letter and file of evidence to you. </w:t>
      </w:r>
    </w:p>
    <w:p w:rsidR="008654EC" w:rsidRPr="00022FF3" w:rsidRDefault="008654EC"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In this way my decision to bring the matter to you will be seen as less political and more because of judicial incompetence and misbehaviour. </w:t>
      </w:r>
    </w:p>
    <w:p w:rsidR="008654EC" w:rsidRPr="00022FF3" w:rsidRDefault="008654EC"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Please bear with me.” </w:t>
      </w:r>
    </w:p>
    <w:p w:rsidR="00C56347" w:rsidRPr="00022FF3" w:rsidRDefault="008654EC" w:rsidP="009D46F1">
      <w:pPr>
        <w:pStyle w:val="BodyText2"/>
        <w:spacing w:before="360" w:after="360" w:line="36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At 11:41am Mrs </w:t>
      </w:r>
      <w:proofErr w:type="spellStart"/>
      <w:r w:rsidRPr="00022FF3">
        <w:rPr>
          <w:rFonts w:ascii="Arial Unicode MS" w:eastAsia="Arial Unicode MS" w:hAnsi="Arial Unicode MS" w:cs="Arial Unicode MS"/>
          <w:b w:val="0"/>
          <w:sz w:val="24"/>
          <w:szCs w:val="24"/>
          <w:lang w:val="en-GB"/>
        </w:rPr>
        <w:t>Houraeau</w:t>
      </w:r>
      <w:proofErr w:type="spellEnd"/>
      <w:r w:rsidRPr="00022FF3">
        <w:rPr>
          <w:rFonts w:ascii="Arial Unicode MS" w:eastAsia="Arial Unicode MS" w:hAnsi="Arial Unicode MS" w:cs="Arial Unicode MS"/>
          <w:b w:val="0"/>
          <w:sz w:val="24"/>
          <w:szCs w:val="24"/>
          <w:lang w:val="en-GB"/>
        </w:rPr>
        <w:t xml:space="preserve"> asked the secretary to the </w:t>
      </w:r>
      <w:proofErr w:type="spellStart"/>
      <w:r w:rsidRPr="00022FF3">
        <w:rPr>
          <w:rFonts w:ascii="Arial Unicode MS" w:eastAsia="Arial Unicode MS" w:hAnsi="Arial Unicode MS" w:cs="Arial Unicode MS"/>
          <w:b w:val="0"/>
          <w:sz w:val="24"/>
          <w:szCs w:val="24"/>
          <w:lang w:val="en-GB"/>
        </w:rPr>
        <w:t>CAA</w:t>
      </w:r>
      <w:proofErr w:type="spellEnd"/>
      <w:r w:rsidRPr="00022FF3">
        <w:rPr>
          <w:rFonts w:ascii="Arial Unicode MS" w:eastAsia="Arial Unicode MS" w:hAnsi="Arial Unicode MS" w:cs="Arial Unicode MS"/>
          <w:b w:val="0"/>
          <w:sz w:val="24"/>
          <w:szCs w:val="24"/>
          <w:lang w:val="en-GB"/>
        </w:rPr>
        <w:t xml:space="preserve">, Lina </w:t>
      </w:r>
      <w:proofErr w:type="spellStart"/>
      <w:r w:rsidRPr="00022FF3">
        <w:rPr>
          <w:rFonts w:ascii="Arial Unicode MS" w:eastAsia="Arial Unicode MS" w:hAnsi="Arial Unicode MS" w:cs="Arial Unicode MS"/>
          <w:b w:val="0"/>
          <w:sz w:val="24"/>
          <w:szCs w:val="24"/>
          <w:lang w:val="en-GB"/>
        </w:rPr>
        <w:t>Pragassen</w:t>
      </w:r>
      <w:proofErr w:type="spellEnd"/>
      <w:r w:rsidRPr="00022FF3">
        <w:rPr>
          <w:rFonts w:ascii="Arial Unicode MS" w:eastAsia="Arial Unicode MS" w:hAnsi="Arial Unicode MS" w:cs="Arial Unicode MS"/>
          <w:b w:val="0"/>
          <w:sz w:val="24"/>
          <w:szCs w:val="24"/>
          <w:lang w:val="en-GB"/>
        </w:rPr>
        <w:t xml:space="preserve"> to print out the email correspondence from the Chief Justice and put it on file in respect of what was called the “Tribunal case”. </w:t>
      </w:r>
    </w:p>
    <w:p w:rsidR="008654EC" w:rsidRPr="00022FF3" w:rsidRDefault="008654EC" w:rsidP="009D46F1">
      <w:pPr>
        <w:pStyle w:val="BodyText2"/>
        <w:spacing w:before="360" w:after="360" w:line="36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5 October 2016</w:t>
      </w:r>
    </w:p>
    <w:p w:rsidR="008654EC" w:rsidRPr="00022FF3" w:rsidRDefault="008654EC" w:rsidP="009D46F1">
      <w:pPr>
        <w:pStyle w:val="BodyText2"/>
        <w:spacing w:before="360" w:after="360" w:line="36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 xml:space="preserve">From Mr Guthrie to the Chief Justice </w:t>
      </w:r>
      <w:r w:rsidR="00210555" w:rsidRPr="00022FF3">
        <w:rPr>
          <w:rFonts w:ascii="Arial Unicode MS" w:eastAsia="Arial Unicode MS" w:hAnsi="Arial Unicode MS" w:cs="Arial Unicode MS"/>
          <w:b w:val="0"/>
          <w:sz w:val="24"/>
          <w:szCs w:val="24"/>
          <w:lang w:val="en-GB"/>
        </w:rPr>
        <w:t>–</w:t>
      </w:r>
      <w:r w:rsidRPr="00022FF3">
        <w:rPr>
          <w:rFonts w:ascii="Arial Unicode MS" w:eastAsia="Arial Unicode MS" w:hAnsi="Arial Unicode MS" w:cs="Arial Unicode MS"/>
          <w:b w:val="0"/>
          <w:sz w:val="24"/>
          <w:szCs w:val="24"/>
          <w:lang w:val="en-GB"/>
        </w:rPr>
        <w:t xml:space="preserve"> </w:t>
      </w:r>
    </w:p>
    <w:p w:rsidR="00210555" w:rsidRPr="00022FF3" w:rsidRDefault="00210555"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ab/>
        <w:t xml:space="preserve">“I have discussed the request that I serve on the proposed disciplinary tribunal with my superiors. </w:t>
      </w:r>
    </w:p>
    <w:p w:rsidR="00210555" w:rsidRPr="00022FF3" w:rsidRDefault="00210555"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However, the view of the Secretariat is that it would be preferable if we were to suggest names of those who you might approach to assist with this task. </w:t>
      </w:r>
    </w:p>
    <w:p w:rsidR="00210555" w:rsidRPr="00022FF3" w:rsidRDefault="00210555"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Therefore, might I propose the following retired judges (in no particular order) whom you might </w:t>
      </w:r>
      <w:proofErr w:type="gramStart"/>
      <w:r w:rsidRPr="00022FF3">
        <w:rPr>
          <w:rFonts w:ascii="Arial Unicode MS" w:eastAsia="Arial Unicode MS" w:hAnsi="Arial Unicode MS" w:cs="Arial Unicode MS"/>
          <w:b w:val="0"/>
          <w:sz w:val="24"/>
          <w:szCs w:val="24"/>
          <w:lang w:val="en-GB"/>
        </w:rPr>
        <w:t>approach:</w:t>
      </w:r>
      <w:proofErr w:type="gramEnd"/>
      <w:r w:rsidRPr="00022FF3">
        <w:rPr>
          <w:rFonts w:ascii="Arial Unicode MS" w:eastAsia="Arial Unicode MS" w:hAnsi="Arial Unicode MS" w:cs="Arial Unicode MS"/>
          <w:b w:val="0"/>
          <w:sz w:val="24"/>
          <w:szCs w:val="24"/>
          <w:lang w:val="en-GB"/>
        </w:rPr>
        <w:t xml:space="preserve"> </w:t>
      </w:r>
    </w:p>
    <w:p w:rsidR="00210555" w:rsidRPr="00022FF3" w:rsidRDefault="005E7F46" w:rsidP="005E7F46">
      <w:pPr>
        <w:pStyle w:val="BodyText2"/>
        <w:spacing w:before="360" w:after="360" w:line="240" w:lineRule="auto"/>
        <w:ind w:left="1797" w:hanging="36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w:t>
      </w:r>
      <w:r w:rsidRPr="00022FF3">
        <w:rPr>
          <w:rFonts w:ascii="Arial Unicode MS" w:eastAsia="Arial Unicode MS" w:hAnsi="Arial Unicode MS" w:cs="Arial Unicode MS"/>
          <w:b w:val="0"/>
          <w:sz w:val="24"/>
          <w:szCs w:val="24"/>
          <w:lang w:val="en-GB"/>
        </w:rPr>
        <w:tab/>
      </w:r>
      <w:r w:rsidR="00210555" w:rsidRPr="00022FF3">
        <w:rPr>
          <w:rFonts w:ascii="Arial Unicode MS" w:eastAsia="Arial Unicode MS" w:hAnsi="Arial Unicode MS" w:cs="Arial Unicode MS"/>
          <w:b w:val="0"/>
          <w:sz w:val="24"/>
          <w:szCs w:val="24"/>
          <w:lang w:val="en-GB"/>
        </w:rPr>
        <w:t xml:space="preserve">The Hon. Margaret Wilson QC. Ms Wilson is a retired judge of the Supreme Court of Queensland. In </w:t>
      </w:r>
      <w:proofErr w:type="gramStart"/>
      <w:r w:rsidR="00210555" w:rsidRPr="00022FF3">
        <w:rPr>
          <w:rFonts w:ascii="Arial Unicode MS" w:eastAsia="Arial Unicode MS" w:hAnsi="Arial Unicode MS" w:cs="Arial Unicode MS"/>
          <w:b w:val="0"/>
          <w:sz w:val="24"/>
          <w:szCs w:val="24"/>
          <w:lang w:val="en-GB"/>
        </w:rPr>
        <w:t>addition</w:t>
      </w:r>
      <w:proofErr w:type="gramEnd"/>
      <w:r w:rsidR="00210555" w:rsidRPr="00022FF3">
        <w:rPr>
          <w:rFonts w:ascii="Arial Unicode MS" w:eastAsia="Arial Unicode MS" w:hAnsi="Arial Unicode MS" w:cs="Arial Unicode MS"/>
          <w:b w:val="0"/>
          <w:sz w:val="24"/>
          <w:szCs w:val="24"/>
          <w:lang w:val="en-GB"/>
        </w:rPr>
        <w:t xml:space="preserve"> she currently serves on the Court of Appeal of the Solomon Islands… </w:t>
      </w:r>
    </w:p>
    <w:p w:rsidR="00210555" w:rsidRPr="00022FF3" w:rsidRDefault="005E7F46" w:rsidP="005E7F46">
      <w:pPr>
        <w:pStyle w:val="BodyText2"/>
        <w:spacing w:before="360" w:after="360" w:line="240" w:lineRule="auto"/>
        <w:ind w:left="1797" w:hanging="36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2.</w:t>
      </w:r>
      <w:r w:rsidRPr="00022FF3">
        <w:rPr>
          <w:rFonts w:ascii="Arial Unicode MS" w:eastAsia="Arial Unicode MS" w:hAnsi="Arial Unicode MS" w:cs="Arial Unicode MS"/>
          <w:b w:val="0"/>
          <w:sz w:val="24"/>
          <w:szCs w:val="24"/>
          <w:lang w:val="en-GB"/>
        </w:rPr>
        <w:tab/>
      </w:r>
      <w:r w:rsidR="00210555" w:rsidRPr="00022FF3">
        <w:rPr>
          <w:rFonts w:ascii="Arial Unicode MS" w:eastAsia="Arial Unicode MS" w:hAnsi="Arial Unicode MS" w:cs="Arial Unicode MS"/>
          <w:b w:val="0"/>
          <w:sz w:val="24"/>
          <w:szCs w:val="24"/>
          <w:lang w:val="en-GB"/>
        </w:rPr>
        <w:t xml:space="preserve">His Honour Peter Beaumont CBE QC. Mr Beaumont retired as Recorder of London in 2013. In this </w:t>
      </w:r>
      <w:proofErr w:type="gramStart"/>
      <w:r w:rsidR="00210555" w:rsidRPr="00022FF3">
        <w:rPr>
          <w:rFonts w:ascii="Arial Unicode MS" w:eastAsia="Arial Unicode MS" w:hAnsi="Arial Unicode MS" w:cs="Arial Unicode MS"/>
          <w:b w:val="0"/>
          <w:sz w:val="24"/>
          <w:szCs w:val="24"/>
          <w:lang w:val="en-GB"/>
        </w:rPr>
        <w:t>capacity</w:t>
      </w:r>
      <w:proofErr w:type="gramEnd"/>
      <w:r w:rsidR="00210555" w:rsidRPr="00022FF3">
        <w:rPr>
          <w:rFonts w:ascii="Arial Unicode MS" w:eastAsia="Arial Unicode MS" w:hAnsi="Arial Unicode MS" w:cs="Arial Unicode MS"/>
          <w:b w:val="0"/>
          <w:sz w:val="24"/>
          <w:szCs w:val="24"/>
          <w:lang w:val="en-GB"/>
        </w:rPr>
        <w:t xml:space="preserve"> he was the senior resident judge of the central criminal court in London. … </w:t>
      </w:r>
      <w:proofErr w:type="gramStart"/>
      <w:r w:rsidR="00210555" w:rsidRPr="00022FF3">
        <w:rPr>
          <w:rFonts w:ascii="Arial Unicode MS" w:eastAsia="Arial Unicode MS" w:hAnsi="Arial Unicode MS" w:cs="Arial Unicode MS"/>
          <w:b w:val="0"/>
          <w:sz w:val="24"/>
          <w:szCs w:val="24"/>
          <w:lang w:val="en-GB"/>
        </w:rPr>
        <w:t>he</w:t>
      </w:r>
      <w:proofErr w:type="gramEnd"/>
      <w:r w:rsidR="00210555" w:rsidRPr="00022FF3">
        <w:rPr>
          <w:rFonts w:ascii="Arial Unicode MS" w:eastAsia="Arial Unicode MS" w:hAnsi="Arial Unicode MS" w:cs="Arial Unicode MS"/>
          <w:b w:val="0"/>
          <w:sz w:val="24"/>
          <w:szCs w:val="24"/>
          <w:lang w:val="en-GB"/>
        </w:rPr>
        <w:t xml:space="preserve"> currently serves as an appeal court judge in Jersey. </w:t>
      </w:r>
    </w:p>
    <w:p w:rsidR="00696B37" w:rsidRPr="00022FF3" w:rsidRDefault="00696B37"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If you would like further recommendations, please let me know and I will endeavour to assist further. </w:t>
      </w:r>
    </w:p>
    <w:p w:rsidR="00696B37" w:rsidRPr="00022FF3" w:rsidRDefault="00696B37"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The provisions of the Commonwealth model law on judicial service commission in relation to the procedures of a judicial disciplinary tribunal may be of use to the Tribunal to be constituted. Whilst I know you already have a copy of this I attach a further copy for your kind attention.”</w:t>
      </w:r>
    </w:p>
    <w:p w:rsidR="00210555" w:rsidRPr="00022FF3" w:rsidRDefault="00210555" w:rsidP="007A043F">
      <w:pPr>
        <w:pStyle w:val="BodyText2"/>
        <w:spacing w:before="360" w:after="360" w:line="36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 xml:space="preserve"> </w:t>
      </w:r>
      <w:r w:rsidR="00696B37" w:rsidRPr="00022FF3">
        <w:rPr>
          <w:rFonts w:ascii="Arial Unicode MS" w:eastAsia="Arial Unicode MS" w:hAnsi="Arial Unicode MS" w:cs="Arial Unicode MS"/>
          <w:b w:val="0"/>
          <w:sz w:val="24"/>
          <w:szCs w:val="24"/>
          <w:lang w:val="en-GB"/>
        </w:rPr>
        <w:t>6 October 2016</w:t>
      </w:r>
    </w:p>
    <w:p w:rsidR="00696B37" w:rsidRPr="00022FF3" w:rsidRDefault="00696B37" w:rsidP="007A043F">
      <w:pPr>
        <w:pStyle w:val="BodyText2"/>
        <w:spacing w:before="360" w:after="360" w:line="36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From the Chief Justice to Mrs </w:t>
      </w:r>
      <w:proofErr w:type="spellStart"/>
      <w:r w:rsidRPr="00022FF3">
        <w:rPr>
          <w:rFonts w:ascii="Arial Unicode MS" w:eastAsia="Arial Unicode MS" w:hAnsi="Arial Unicode MS" w:cs="Arial Unicode MS"/>
          <w:b w:val="0"/>
          <w:sz w:val="24"/>
          <w:szCs w:val="24"/>
          <w:lang w:val="en-GB"/>
        </w:rPr>
        <w:t>Houraeau</w:t>
      </w:r>
      <w:proofErr w:type="spellEnd"/>
      <w:r w:rsidRPr="00022FF3">
        <w:rPr>
          <w:rFonts w:ascii="Arial Unicode MS" w:eastAsia="Arial Unicode MS" w:hAnsi="Arial Unicode MS" w:cs="Arial Unicode MS"/>
          <w:b w:val="0"/>
          <w:sz w:val="24"/>
          <w:szCs w:val="24"/>
          <w:lang w:val="en-GB"/>
        </w:rPr>
        <w:t xml:space="preserve"> – </w:t>
      </w:r>
    </w:p>
    <w:p w:rsidR="00696B37" w:rsidRPr="00022FF3" w:rsidRDefault="00696B37"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ab/>
        <w:t xml:space="preserve">“As it is no longer appropriate that I involve myself in the choosing of the Tribunal panel I forward Mr Guthrie’s response for your action. You may decide to approach one of the candidates proposed or chose another with the Attorney General’s advice, given the time constraints.” </w:t>
      </w:r>
    </w:p>
    <w:p w:rsidR="00696B37" w:rsidRPr="00022FF3" w:rsidRDefault="00696B37" w:rsidP="007A043F">
      <w:pPr>
        <w:pStyle w:val="BodyText2"/>
        <w:spacing w:before="360" w:after="360" w:line="36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10 October 2016</w:t>
      </w:r>
    </w:p>
    <w:p w:rsidR="00696B37" w:rsidRPr="00022FF3" w:rsidRDefault="00696B37" w:rsidP="007A043F">
      <w:pPr>
        <w:pStyle w:val="BodyText2"/>
        <w:spacing w:before="360" w:after="360" w:line="36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From the Chief Justice to Mrs </w:t>
      </w:r>
      <w:proofErr w:type="spellStart"/>
      <w:r w:rsidRPr="00022FF3">
        <w:rPr>
          <w:rFonts w:ascii="Arial Unicode MS" w:eastAsia="Arial Unicode MS" w:hAnsi="Arial Unicode MS" w:cs="Arial Unicode MS"/>
          <w:b w:val="0"/>
          <w:sz w:val="24"/>
          <w:szCs w:val="24"/>
          <w:lang w:val="en-GB"/>
        </w:rPr>
        <w:t>Houraeau</w:t>
      </w:r>
      <w:proofErr w:type="spellEnd"/>
      <w:r w:rsidRPr="00022FF3">
        <w:rPr>
          <w:rFonts w:ascii="Arial Unicode MS" w:eastAsia="Arial Unicode MS" w:hAnsi="Arial Unicode MS" w:cs="Arial Unicode MS"/>
          <w:b w:val="0"/>
          <w:sz w:val="24"/>
          <w:szCs w:val="24"/>
          <w:lang w:val="en-GB"/>
        </w:rPr>
        <w:t xml:space="preserve"> – </w:t>
      </w:r>
    </w:p>
    <w:p w:rsidR="00696B37" w:rsidRPr="00022FF3" w:rsidRDefault="00696B37" w:rsidP="007A043F">
      <w:pPr>
        <w:pStyle w:val="BodyText2"/>
        <w:spacing w:before="360" w:after="360" w:line="24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“We spoke. See Press Release attached that you might issue.” </w:t>
      </w:r>
    </w:p>
    <w:p w:rsidR="00696B37" w:rsidRPr="00022FF3" w:rsidRDefault="00DF77BA" w:rsidP="007A043F">
      <w:pPr>
        <w:pStyle w:val="BodyText2"/>
        <w:spacing w:before="360" w:after="360" w:line="360" w:lineRule="auto"/>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Attached press release: </w:t>
      </w:r>
    </w:p>
    <w:p w:rsidR="003D4693" w:rsidRPr="00022FF3" w:rsidRDefault="00DF77BA"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ab/>
        <w:t xml:space="preserve">“The Constitutional Appointments Authority wish to state that they have decided to set up a Tribunal of Inquiry to look into the ability of Judge </w:t>
      </w:r>
      <w:proofErr w:type="spellStart"/>
      <w:r w:rsidRPr="00022FF3">
        <w:rPr>
          <w:rFonts w:ascii="Arial Unicode MS" w:eastAsia="Arial Unicode MS" w:hAnsi="Arial Unicode MS" w:cs="Arial Unicode MS"/>
          <w:b w:val="0"/>
          <w:sz w:val="24"/>
          <w:szCs w:val="24"/>
          <w:lang w:val="en-GB"/>
        </w:rPr>
        <w:t>Karunakaran</w:t>
      </w:r>
      <w:proofErr w:type="spellEnd"/>
      <w:r w:rsidRPr="00022FF3">
        <w:rPr>
          <w:rFonts w:ascii="Arial Unicode MS" w:eastAsia="Arial Unicode MS" w:hAnsi="Arial Unicode MS" w:cs="Arial Unicode MS"/>
          <w:b w:val="0"/>
          <w:sz w:val="24"/>
          <w:szCs w:val="24"/>
          <w:lang w:val="en-GB"/>
        </w:rPr>
        <w:t xml:space="preserve"> to perform the functions of his office following complaints made to it. Such a decision was made pursuant to Article 134 of the Constitution. We have also been informed that Judge </w:t>
      </w:r>
      <w:proofErr w:type="spellStart"/>
      <w:r w:rsidRPr="00022FF3">
        <w:rPr>
          <w:rFonts w:ascii="Arial Unicode MS" w:eastAsia="Arial Unicode MS" w:hAnsi="Arial Unicode MS" w:cs="Arial Unicode MS"/>
          <w:b w:val="0"/>
          <w:sz w:val="24"/>
          <w:szCs w:val="24"/>
          <w:lang w:val="en-GB"/>
        </w:rPr>
        <w:t>Karunakaran</w:t>
      </w:r>
      <w:proofErr w:type="spellEnd"/>
      <w:r w:rsidRPr="00022FF3">
        <w:rPr>
          <w:rFonts w:ascii="Arial Unicode MS" w:eastAsia="Arial Unicode MS" w:hAnsi="Arial Unicode MS" w:cs="Arial Unicode MS"/>
          <w:b w:val="0"/>
          <w:sz w:val="24"/>
          <w:szCs w:val="24"/>
          <w:lang w:val="en-GB"/>
        </w:rPr>
        <w:t xml:space="preserve"> has been suspended by President Michel effective immediately, from performing the functions of a judge</w:t>
      </w:r>
      <w:r w:rsidR="00937591" w:rsidRPr="00022FF3">
        <w:rPr>
          <w:rFonts w:ascii="Arial Unicode MS" w:eastAsia="Arial Unicode MS" w:hAnsi="Arial Unicode MS" w:cs="Arial Unicode MS"/>
          <w:b w:val="0"/>
          <w:sz w:val="24"/>
          <w:szCs w:val="24"/>
          <w:lang w:val="en-GB"/>
        </w:rPr>
        <w:t xml:space="preserve"> pending the decision of the Tribunal. The chair of this Tribunal is the former Chief Justice</w:t>
      </w:r>
      <w:r w:rsidR="003D4693" w:rsidRPr="00022FF3">
        <w:rPr>
          <w:rFonts w:ascii="Arial Unicode MS" w:eastAsia="Arial Unicode MS" w:hAnsi="Arial Unicode MS" w:cs="Arial Unicode MS"/>
          <w:b w:val="0"/>
          <w:sz w:val="24"/>
          <w:szCs w:val="24"/>
          <w:lang w:val="en-GB"/>
        </w:rPr>
        <w:t xml:space="preserve"> </w:t>
      </w:r>
      <w:proofErr w:type="spellStart"/>
      <w:r w:rsidR="003D4693" w:rsidRPr="00022FF3">
        <w:rPr>
          <w:rFonts w:ascii="Arial Unicode MS" w:eastAsia="Arial Unicode MS" w:hAnsi="Arial Unicode MS" w:cs="Arial Unicode MS"/>
          <w:b w:val="0"/>
          <w:sz w:val="24"/>
          <w:szCs w:val="24"/>
          <w:lang w:val="en-GB"/>
        </w:rPr>
        <w:t>Egonda-Ntende</w:t>
      </w:r>
      <w:proofErr w:type="spellEnd"/>
      <w:r w:rsidR="003D4693" w:rsidRPr="00022FF3">
        <w:rPr>
          <w:rFonts w:ascii="Arial Unicode MS" w:eastAsia="Arial Unicode MS" w:hAnsi="Arial Unicode MS" w:cs="Arial Unicode MS"/>
          <w:b w:val="0"/>
          <w:sz w:val="24"/>
          <w:szCs w:val="24"/>
          <w:lang w:val="en-GB"/>
        </w:rPr>
        <w:t xml:space="preserve">. </w:t>
      </w:r>
    </w:p>
    <w:p w:rsidR="003D4693" w:rsidRPr="00022FF3" w:rsidRDefault="003D4693"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 xml:space="preserve">We have been assured by Chief Justice </w:t>
      </w:r>
      <w:proofErr w:type="spellStart"/>
      <w:r w:rsidRPr="00022FF3">
        <w:rPr>
          <w:rFonts w:ascii="Arial Unicode MS" w:eastAsia="Arial Unicode MS" w:hAnsi="Arial Unicode MS" w:cs="Arial Unicode MS"/>
          <w:b w:val="0"/>
          <w:sz w:val="24"/>
          <w:szCs w:val="24"/>
          <w:lang w:val="en-GB"/>
        </w:rPr>
        <w:t>Mathilda</w:t>
      </w:r>
      <w:proofErr w:type="spellEnd"/>
      <w:r w:rsidRPr="00022FF3">
        <w:rPr>
          <w:rFonts w:ascii="Arial Unicode MS" w:eastAsia="Arial Unicode MS" w:hAnsi="Arial Unicode MS" w:cs="Arial Unicode MS"/>
          <w:b w:val="0"/>
          <w:sz w:val="24"/>
          <w:szCs w:val="24"/>
          <w:lang w:val="en-GB"/>
        </w:rPr>
        <w:t xml:space="preserve"> </w:t>
      </w:r>
      <w:proofErr w:type="spellStart"/>
      <w:r w:rsidRPr="00022FF3">
        <w:rPr>
          <w:rFonts w:ascii="Arial Unicode MS" w:eastAsia="Arial Unicode MS" w:hAnsi="Arial Unicode MS" w:cs="Arial Unicode MS"/>
          <w:b w:val="0"/>
          <w:sz w:val="24"/>
          <w:szCs w:val="24"/>
          <w:lang w:val="en-GB"/>
        </w:rPr>
        <w:t>Twomey</w:t>
      </w:r>
      <w:proofErr w:type="spellEnd"/>
      <w:r w:rsidRPr="00022FF3">
        <w:rPr>
          <w:rFonts w:ascii="Arial Unicode MS" w:eastAsia="Arial Unicode MS" w:hAnsi="Arial Unicode MS" w:cs="Arial Unicode MS"/>
          <w:b w:val="0"/>
          <w:sz w:val="24"/>
          <w:szCs w:val="24"/>
          <w:lang w:val="en-GB"/>
        </w:rPr>
        <w:t xml:space="preserve"> that the court is making immediate arrangements to ensure minimal delays in case proceedings and to reduce the impact it has on any and all cases currently before the court. </w:t>
      </w:r>
    </w:p>
    <w:p w:rsidR="00DF77BA" w:rsidRPr="00022FF3" w:rsidRDefault="003D4693" w:rsidP="00C94023">
      <w:pPr>
        <w:pStyle w:val="BodyText2"/>
        <w:spacing w:before="360" w:after="360" w:line="240" w:lineRule="auto"/>
        <w:ind w:left="143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Further as the matter is now before the Tribunals of Inquiry and the matter is under investigation it would be inappropriate for the Authority to make any further comments.” </w:t>
      </w:r>
      <w:r w:rsidR="00937591" w:rsidRPr="00022FF3">
        <w:rPr>
          <w:rFonts w:ascii="Arial Unicode MS" w:eastAsia="Arial Unicode MS" w:hAnsi="Arial Unicode MS" w:cs="Arial Unicode MS"/>
          <w:b w:val="0"/>
          <w:sz w:val="24"/>
          <w:szCs w:val="24"/>
          <w:lang w:val="en-GB"/>
        </w:rPr>
        <w:t xml:space="preserve"> </w:t>
      </w:r>
      <w:r w:rsidR="00DF77BA" w:rsidRPr="00022FF3">
        <w:rPr>
          <w:rFonts w:ascii="Arial Unicode MS" w:eastAsia="Arial Unicode MS" w:hAnsi="Arial Unicode MS" w:cs="Arial Unicode MS"/>
          <w:b w:val="0"/>
          <w:sz w:val="24"/>
          <w:szCs w:val="24"/>
          <w:lang w:val="en-GB"/>
        </w:rPr>
        <w:t xml:space="preserve">   </w:t>
      </w:r>
    </w:p>
    <w:p w:rsidR="003D4693"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104.</w:t>
      </w:r>
      <w:r w:rsidRPr="00022FF3">
        <w:rPr>
          <w:rFonts w:ascii="Arial Unicode MS" w:eastAsia="Arial Unicode MS" w:hAnsi="Arial Unicode MS" w:cs="Arial Unicode MS"/>
          <w:b w:val="0"/>
          <w:sz w:val="24"/>
          <w:szCs w:val="24"/>
          <w:lang w:val="en-GB"/>
        </w:rPr>
        <w:tab/>
      </w:r>
      <w:r w:rsidR="003D4693" w:rsidRPr="00022FF3">
        <w:rPr>
          <w:rFonts w:ascii="Arial Unicode MS" w:eastAsia="Arial Unicode MS" w:hAnsi="Arial Unicode MS" w:cs="Arial Unicode MS"/>
          <w:b w:val="0"/>
          <w:sz w:val="24"/>
          <w:szCs w:val="24"/>
          <w:lang w:val="en-GB"/>
        </w:rPr>
        <w:t>In her evidence</w:t>
      </w:r>
      <w:r w:rsidR="003827AA" w:rsidRPr="00022FF3">
        <w:rPr>
          <w:rFonts w:ascii="Arial Unicode MS" w:eastAsia="Arial Unicode MS" w:hAnsi="Arial Unicode MS" w:cs="Arial Unicode MS"/>
          <w:b w:val="0"/>
          <w:sz w:val="24"/>
          <w:szCs w:val="24"/>
          <w:lang w:val="en-GB"/>
        </w:rPr>
        <w:t>,</w:t>
      </w:r>
      <w:r w:rsidR="003D4693" w:rsidRPr="00022FF3">
        <w:rPr>
          <w:rFonts w:ascii="Arial Unicode MS" w:eastAsia="Arial Unicode MS" w:hAnsi="Arial Unicode MS" w:cs="Arial Unicode MS"/>
          <w:b w:val="0"/>
          <w:sz w:val="24"/>
          <w:szCs w:val="24"/>
          <w:lang w:val="en-GB"/>
        </w:rPr>
        <w:t xml:space="preserve"> the Chief Justice stated that she considered that her actions were a fulfilment of her obligations as Chief Justice in respect of the administration of the judiciary. The CAA is the body concerned in respect of any process of instigating inquiries into the conduct of judges. </w:t>
      </w:r>
    </w:p>
    <w:p w:rsidR="00E53A2E"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105.</w:t>
      </w:r>
      <w:r w:rsidRPr="00022FF3">
        <w:rPr>
          <w:rFonts w:ascii="Arial Unicode MS" w:eastAsia="Arial Unicode MS" w:hAnsi="Arial Unicode MS" w:cs="Arial Unicode MS"/>
          <w:b w:val="0"/>
          <w:sz w:val="24"/>
          <w:szCs w:val="24"/>
          <w:lang w:val="en-GB"/>
        </w:rPr>
        <w:tab/>
      </w:r>
      <w:r w:rsidR="003D4693" w:rsidRPr="00022FF3">
        <w:rPr>
          <w:rFonts w:ascii="Arial Unicode MS" w:eastAsia="Arial Unicode MS" w:hAnsi="Arial Unicode MS" w:cs="Arial Unicode MS"/>
          <w:b w:val="0"/>
          <w:sz w:val="24"/>
          <w:szCs w:val="24"/>
          <w:lang w:val="en-GB"/>
        </w:rPr>
        <w:t xml:space="preserve">The Chief Justice indicated </w:t>
      </w:r>
      <w:r w:rsidR="00F06219" w:rsidRPr="00022FF3">
        <w:rPr>
          <w:rFonts w:ascii="Arial Unicode MS" w:eastAsia="Arial Unicode MS" w:hAnsi="Arial Unicode MS" w:cs="Arial Unicode MS"/>
          <w:b w:val="0"/>
          <w:sz w:val="24"/>
          <w:szCs w:val="24"/>
          <w:lang w:val="en-GB"/>
        </w:rPr>
        <w:t>(</w:t>
      </w:r>
      <w:r w:rsidR="003D4693" w:rsidRPr="00022FF3">
        <w:rPr>
          <w:rFonts w:ascii="Arial Unicode MS" w:eastAsia="Arial Unicode MS" w:hAnsi="Arial Unicode MS" w:cs="Arial Unicode MS"/>
          <w:b w:val="0"/>
          <w:sz w:val="24"/>
          <w:szCs w:val="24"/>
          <w:lang w:val="en-GB"/>
        </w:rPr>
        <w:t xml:space="preserve">and </w:t>
      </w:r>
      <w:proofErr w:type="gramStart"/>
      <w:r w:rsidR="003D4693" w:rsidRPr="00022FF3">
        <w:rPr>
          <w:rFonts w:ascii="Arial Unicode MS" w:eastAsia="Arial Unicode MS" w:hAnsi="Arial Unicode MS" w:cs="Arial Unicode MS"/>
          <w:b w:val="0"/>
          <w:sz w:val="24"/>
          <w:szCs w:val="24"/>
          <w:lang w:val="en-GB"/>
        </w:rPr>
        <w:t xml:space="preserve">this was confirmed by Mrs </w:t>
      </w:r>
      <w:proofErr w:type="spellStart"/>
      <w:r w:rsidR="003D4693" w:rsidRPr="00022FF3">
        <w:rPr>
          <w:rFonts w:ascii="Arial Unicode MS" w:eastAsia="Arial Unicode MS" w:hAnsi="Arial Unicode MS" w:cs="Arial Unicode MS"/>
          <w:b w:val="0"/>
          <w:sz w:val="24"/>
          <w:szCs w:val="24"/>
          <w:lang w:val="en-GB"/>
        </w:rPr>
        <w:t>Houraeau</w:t>
      </w:r>
      <w:proofErr w:type="spellEnd"/>
      <w:proofErr w:type="gramEnd"/>
      <w:r w:rsidR="00F06219" w:rsidRPr="00022FF3">
        <w:rPr>
          <w:rFonts w:ascii="Arial Unicode MS" w:eastAsia="Arial Unicode MS" w:hAnsi="Arial Unicode MS" w:cs="Arial Unicode MS"/>
          <w:b w:val="0"/>
          <w:sz w:val="24"/>
          <w:szCs w:val="24"/>
          <w:lang w:val="en-GB"/>
        </w:rPr>
        <w:t>)</w:t>
      </w:r>
      <w:r w:rsidR="003D4693" w:rsidRPr="00022FF3">
        <w:rPr>
          <w:rFonts w:ascii="Arial Unicode MS" w:eastAsia="Arial Unicode MS" w:hAnsi="Arial Unicode MS" w:cs="Arial Unicode MS"/>
          <w:b w:val="0"/>
          <w:sz w:val="24"/>
          <w:szCs w:val="24"/>
          <w:lang w:val="en-GB"/>
        </w:rPr>
        <w:t xml:space="preserve">, that the </w:t>
      </w:r>
      <w:proofErr w:type="spellStart"/>
      <w:r w:rsidR="003D4693" w:rsidRPr="00022FF3">
        <w:rPr>
          <w:rFonts w:ascii="Arial Unicode MS" w:eastAsia="Arial Unicode MS" w:hAnsi="Arial Unicode MS" w:cs="Arial Unicode MS"/>
          <w:b w:val="0"/>
          <w:sz w:val="24"/>
          <w:szCs w:val="24"/>
          <w:lang w:val="en-GB"/>
        </w:rPr>
        <w:t>CAA</w:t>
      </w:r>
      <w:proofErr w:type="spellEnd"/>
      <w:r w:rsidR="003D4693" w:rsidRPr="00022FF3">
        <w:rPr>
          <w:rFonts w:ascii="Arial Unicode MS" w:eastAsia="Arial Unicode MS" w:hAnsi="Arial Unicode MS" w:cs="Arial Unicode MS"/>
          <w:b w:val="0"/>
          <w:sz w:val="24"/>
          <w:szCs w:val="24"/>
          <w:lang w:val="en-GB"/>
        </w:rPr>
        <w:t xml:space="preserve"> </w:t>
      </w:r>
      <w:r w:rsidR="00A4225D" w:rsidRPr="00022FF3">
        <w:rPr>
          <w:rFonts w:ascii="Arial Unicode MS" w:eastAsia="Arial Unicode MS" w:hAnsi="Arial Unicode MS" w:cs="Arial Unicode MS"/>
          <w:b w:val="0"/>
          <w:sz w:val="24"/>
          <w:szCs w:val="24"/>
          <w:lang w:val="en-GB"/>
        </w:rPr>
        <w:t xml:space="preserve">and Mrs </w:t>
      </w:r>
      <w:proofErr w:type="spellStart"/>
      <w:r w:rsidR="00A4225D" w:rsidRPr="00022FF3">
        <w:rPr>
          <w:rFonts w:ascii="Arial Unicode MS" w:eastAsia="Arial Unicode MS" w:hAnsi="Arial Unicode MS" w:cs="Arial Unicode MS"/>
          <w:b w:val="0"/>
          <w:sz w:val="24"/>
          <w:szCs w:val="24"/>
          <w:lang w:val="en-GB"/>
        </w:rPr>
        <w:t>Houraeau</w:t>
      </w:r>
      <w:proofErr w:type="spellEnd"/>
      <w:r w:rsidR="00A4225D" w:rsidRPr="00022FF3">
        <w:rPr>
          <w:rFonts w:ascii="Arial Unicode MS" w:eastAsia="Arial Unicode MS" w:hAnsi="Arial Unicode MS" w:cs="Arial Unicode MS"/>
          <w:b w:val="0"/>
          <w:sz w:val="24"/>
          <w:szCs w:val="24"/>
          <w:lang w:val="en-GB"/>
        </w:rPr>
        <w:t xml:space="preserve"> were inexperienced in relation to issues such as the investigation of a judge, as this had never happened before. </w:t>
      </w:r>
      <w:r w:rsidR="00F06219" w:rsidRPr="00022FF3">
        <w:rPr>
          <w:rFonts w:ascii="Arial Unicode MS" w:eastAsia="Arial Unicode MS" w:hAnsi="Arial Unicode MS" w:cs="Arial Unicode MS"/>
          <w:b w:val="0"/>
          <w:sz w:val="24"/>
          <w:szCs w:val="24"/>
          <w:lang w:val="en-GB"/>
        </w:rPr>
        <w:t xml:space="preserve"> </w:t>
      </w:r>
      <w:r w:rsidR="00A4225D" w:rsidRPr="00022FF3">
        <w:rPr>
          <w:rFonts w:ascii="Arial Unicode MS" w:eastAsia="Arial Unicode MS" w:hAnsi="Arial Unicode MS" w:cs="Arial Unicode MS"/>
          <w:b w:val="0"/>
          <w:sz w:val="24"/>
          <w:szCs w:val="24"/>
          <w:lang w:val="en-GB"/>
        </w:rPr>
        <w:t>The Chief Justice felt it appropriate to suggest what steps ought to be taken in this regard and to assist the CAA, particularly in the light of the fact that she had met Mr Guthrie when he had visited the Seychelles and was aware of his expertise in relation to judicial conduct in the Commonwealth.</w:t>
      </w:r>
    </w:p>
    <w:p w:rsidR="004E55EE"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106.</w:t>
      </w:r>
      <w:r w:rsidRPr="00022FF3">
        <w:rPr>
          <w:rFonts w:ascii="Arial Unicode MS" w:eastAsia="Arial Unicode MS" w:hAnsi="Arial Unicode MS" w:cs="Arial Unicode MS"/>
          <w:b w:val="0"/>
          <w:sz w:val="24"/>
          <w:szCs w:val="24"/>
          <w:lang w:val="en-GB"/>
        </w:rPr>
        <w:tab/>
      </w:r>
      <w:r w:rsidR="00E53A2E" w:rsidRPr="00022FF3">
        <w:rPr>
          <w:rFonts w:ascii="Arial Unicode MS" w:eastAsia="Arial Unicode MS" w:hAnsi="Arial Unicode MS" w:cs="Arial Unicode MS"/>
          <w:b w:val="0"/>
          <w:sz w:val="24"/>
          <w:szCs w:val="24"/>
          <w:lang w:val="en-GB"/>
        </w:rPr>
        <w:t xml:space="preserve">(It was alleged by the Judge that the </w:t>
      </w:r>
      <w:r w:rsidR="009769F3" w:rsidRPr="00022FF3">
        <w:rPr>
          <w:rFonts w:ascii="Arial Unicode MS" w:eastAsia="Arial Unicode MS" w:hAnsi="Arial Unicode MS" w:cs="Arial Unicode MS"/>
          <w:b w:val="0"/>
          <w:sz w:val="24"/>
          <w:szCs w:val="24"/>
          <w:lang w:val="en-GB"/>
        </w:rPr>
        <w:t xml:space="preserve">Chief Justice’s email </w:t>
      </w:r>
      <w:r w:rsidR="00E53A2E" w:rsidRPr="00022FF3">
        <w:rPr>
          <w:rFonts w:ascii="Arial Unicode MS" w:eastAsia="Arial Unicode MS" w:hAnsi="Arial Unicode MS" w:cs="Arial Unicode MS"/>
          <w:b w:val="0"/>
          <w:sz w:val="24"/>
          <w:szCs w:val="24"/>
          <w:lang w:val="en-GB"/>
        </w:rPr>
        <w:t>of 6 October 2016 was a fabrication, relying upon the lack of address particulars in a copy of the email forming part of material annexed to an affidavit in the litigation in the Constitutional Court.  The Tribunal, through Counsel Assisting, has verified the authenticity of the email and has no hesitation in rejecting the Judge’s suggestion.)</w:t>
      </w:r>
      <w:r w:rsidR="00A4225D" w:rsidRPr="00022FF3">
        <w:rPr>
          <w:rFonts w:ascii="Arial Unicode MS" w:eastAsia="Arial Unicode MS" w:hAnsi="Arial Unicode MS" w:cs="Arial Unicode MS"/>
          <w:b w:val="0"/>
          <w:sz w:val="24"/>
          <w:szCs w:val="24"/>
          <w:lang w:val="en-GB"/>
        </w:rPr>
        <w:t xml:space="preserve"> </w:t>
      </w:r>
      <w:r w:rsidR="004E55EE" w:rsidRPr="00022FF3">
        <w:rPr>
          <w:rFonts w:ascii="Arial Unicode MS" w:eastAsia="Arial Unicode MS" w:hAnsi="Arial Unicode MS" w:cs="Arial Unicode MS"/>
          <w:b w:val="0"/>
          <w:sz w:val="24"/>
          <w:szCs w:val="24"/>
          <w:lang w:val="en-GB"/>
        </w:rPr>
        <w:t xml:space="preserve"> </w:t>
      </w:r>
    </w:p>
    <w:p w:rsidR="00DB2214"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107.</w:t>
      </w:r>
      <w:r w:rsidRPr="00022FF3">
        <w:rPr>
          <w:rFonts w:ascii="Arial Unicode MS" w:eastAsia="Arial Unicode MS" w:hAnsi="Arial Unicode MS" w:cs="Arial Unicode MS"/>
          <w:b w:val="0"/>
          <w:sz w:val="24"/>
          <w:szCs w:val="24"/>
          <w:lang w:val="en-GB"/>
        </w:rPr>
        <w:tab/>
      </w:r>
      <w:r w:rsidR="00A4225D" w:rsidRPr="00022FF3">
        <w:rPr>
          <w:rFonts w:ascii="Arial Unicode MS" w:eastAsia="Arial Unicode MS" w:hAnsi="Arial Unicode MS" w:cs="Arial Unicode MS"/>
          <w:b w:val="0"/>
          <w:sz w:val="24"/>
          <w:szCs w:val="24"/>
          <w:lang w:val="en-GB"/>
        </w:rPr>
        <w:t xml:space="preserve">It is our view that the approach taken by the Chief Justice was in </w:t>
      </w:r>
      <w:proofErr w:type="gramStart"/>
      <w:r w:rsidR="00A4225D" w:rsidRPr="00022FF3">
        <w:rPr>
          <w:rFonts w:ascii="Arial Unicode MS" w:eastAsia="Arial Unicode MS" w:hAnsi="Arial Unicode MS" w:cs="Arial Unicode MS"/>
          <w:b w:val="0"/>
          <w:sz w:val="24"/>
          <w:szCs w:val="24"/>
          <w:lang w:val="en-GB"/>
        </w:rPr>
        <w:t>no way inappropriate</w:t>
      </w:r>
      <w:proofErr w:type="gramEnd"/>
      <w:r w:rsidR="00A4225D" w:rsidRPr="00022FF3">
        <w:rPr>
          <w:rFonts w:ascii="Arial Unicode MS" w:eastAsia="Arial Unicode MS" w:hAnsi="Arial Unicode MS" w:cs="Arial Unicode MS"/>
          <w:b w:val="0"/>
          <w:sz w:val="24"/>
          <w:szCs w:val="24"/>
          <w:lang w:val="en-GB"/>
        </w:rPr>
        <w:t xml:space="preserve">. </w:t>
      </w:r>
      <w:r w:rsidR="00F06219" w:rsidRPr="00022FF3">
        <w:rPr>
          <w:rFonts w:ascii="Arial Unicode MS" w:eastAsia="Arial Unicode MS" w:hAnsi="Arial Unicode MS" w:cs="Arial Unicode MS"/>
          <w:b w:val="0"/>
          <w:sz w:val="24"/>
          <w:szCs w:val="24"/>
          <w:lang w:val="en-GB"/>
        </w:rPr>
        <w:t xml:space="preserve"> </w:t>
      </w:r>
      <w:r w:rsidR="004712F1" w:rsidRPr="00022FF3">
        <w:rPr>
          <w:rFonts w:ascii="Arial Unicode MS" w:eastAsia="Arial Unicode MS" w:hAnsi="Arial Unicode MS" w:cs="Arial Unicode MS"/>
          <w:b w:val="0"/>
          <w:sz w:val="24"/>
          <w:szCs w:val="24"/>
          <w:lang w:val="en-GB"/>
        </w:rPr>
        <w:t>In ord</w:t>
      </w:r>
      <w:r w:rsidR="000D0C1A" w:rsidRPr="00022FF3">
        <w:rPr>
          <w:rFonts w:ascii="Arial Unicode MS" w:eastAsia="Arial Unicode MS" w:hAnsi="Arial Unicode MS" w:cs="Arial Unicode MS"/>
          <w:b w:val="0"/>
          <w:sz w:val="24"/>
          <w:szCs w:val="24"/>
          <w:lang w:val="en-GB"/>
        </w:rPr>
        <w:t>er for the CAA to exercise its C</w:t>
      </w:r>
      <w:r w:rsidR="004712F1" w:rsidRPr="00022FF3">
        <w:rPr>
          <w:rFonts w:ascii="Arial Unicode MS" w:eastAsia="Arial Unicode MS" w:hAnsi="Arial Unicode MS" w:cs="Arial Unicode MS"/>
          <w:b w:val="0"/>
          <w:sz w:val="24"/>
          <w:szCs w:val="24"/>
          <w:lang w:val="en-GB"/>
        </w:rPr>
        <w:t xml:space="preserve">onstitutional role in respect of </w:t>
      </w:r>
      <w:r w:rsidR="00DB6351" w:rsidRPr="00022FF3">
        <w:rPr>
          <w:rFonts w:ascii="Arial Unicode MS" w:eastAsia="Arial Unicode MS" w:hAnsi="Arial Unicode MS" w:cs="Arial Unicode MS"/>
          <w:b w:val="0"/>
          <w:sz w:val="24"/>
          <w:szCs w:val="24"/>
          <w:lang w:val="en-GB"/>
        </w:rPr>
        <w:t xml:space="preserve">members of </w:t>
      </w:r>
      <w:r w:rsidR="004712F1" w:rsidRPr="00022FF3">
        <w:rPr>
          <w:rFonts w:ascii="Arial Unicode MS" w:eastAsia="Arial Unicode MS" w:hAnsi="Arial Unicode MS" w:cs="Arial Unicode MS"/>
          <w:b w:val="0"/>
          <w:sz w:val="24"/>
          <w:szCs w:val="24"/>
          <w:lang w:val="en-GB"/>
        </w:rPr>
        <w:t>the judiciary whose conduct should be subject to enquiry under Art 134</w:t>
      </w:r>
      <w:r w:rsidR="00DB6351" w:rsidRPr="00022FF3">
        <w:rPr>
          <w:rFonts w:ascii="Arial Unicode MS" w:eastAsia="Arial Unicode MS" w:hAnsi="Arial Unicode MS" w:cs="Arial Unicode MS"/>
          <w:b w:val="0"/>
          <w:sz w:val="24"/>
          <w:szCs w:val="24"/>
          <w:lang w:val="en-GB"/>
        </w:rPr>
        <w:t xml:space="preserve"> of the Constitution, it is of course necessary that relevant information be brought to its attention.  There is no category of person prescribed</w:t>
      </w:r>
      <w:r w:rsidR="000D0C1A" w:rsidRPr="00022FF3">
        <w:rPr>
          <w:rFonts w:ascii="Arial Unicode MS" w:eastAsia="Arial Unicode MS" w:hAnsi="Arial Unicode MS" w:cs="Arial Unicode MS"/>
          <w:b w:val="0"/>
          <w:sz w:val="24"/>
          <w:szCs w:val="24"/>
          <w:lang w:val="en-GB"/>
        </w:rPr>
        <w:t xml:space="preserve"> by</w:t>
      </w:r>
      <w:r w:rsidR="00DB6351" w:rsidRPr="00022FF3">
        <w:rPr>
          <w:rFonts w:ascii="Arial Unicode MS" w:eastAsia="Arial Unicode MS" w:hAnsi="Arial Unicode MS" w:cs="Arial Unicode MS"/>
          <w:b w:val="0"/>
          <w:sz w:val="24"/>
          <w:szCs w:val="24"/>
          <w:lang w:val="en-GB"/>
        </w:rPr>
        <w:t xml:space="preserve"> the Constitution as responsible for undertaking or able to undertake this role.  No doubt, </w:t>
      </w:r>
      <w:proofErr w:type="gramStart"/>
      <w:r w:rsidR="00DB6351" w:rsidRPr="00022FF3">
        <w:rPr>
          <w:rFonts w:ascii="Arial Unicode MS" w:eastAsia="Arial Unicode MS" w:hAnsi="Arial Unicode MS" w:cs="Arial Unicode MS"/>
          <w:b w:val="0"/>
          <w:sz w:val="24"/>
          <w:szCs w:val="24"/>
          <w:lang w:val="en-GB"/>
        </w:rPr>
        <w:t>complaints can be made by any citizen</w:t>
      </w:r>
      <w:proofErr w:type="gramEnd"/>
      <w:r w:rsidR="00DB6351" w:rsidRPr="00022FF3">
        <w:rPr>
          <w:rFonts w:ascii="Arial Unicode MS" w:eastAsia="Arial Unicode MS" w:hAnsi="Arial Unicode MS" w:cs="Arial Unicode MS"/>
          <w:b w:val="0"/>
          <w:sz w:val="24"/>
          <w:szCs w:val="24"/>
          <w:lang w:val="en-GB"/>
        </w:rPr>
        <w:t xml:space="preserve">.  At the same time, given the position of the Chief Justice, it is clear that where circumstances come to the Chief Justice’s attention which reflect on a </w:t>
      </w:r>
      <w:r w:rsidR="003827AA" w:rsidRPr="00022FF3">
        <w:rPr>
          <w:rFonts w:ascii="Arial Unicode MS" w:eastAsia="Arial Unicode MS" w:hAnsi="Arial Unicode MS" w:cs="Arial Unicode MS"/>
          <w:b w:val="0"/>
          <w:sz w:val="24"/>
          <w:szCs w:val="24"/>
          <w:lang w:val="en-GB"/>
        </w:rPr>
        <w:t>j</w:t>
      </w:r>
      <w:r w:rsidR="00DB6351" w:rsidRPr="00022FF3">
        <w:rPr>
          <w:rFonts w:ascii="Arial Unicode MS" w:eastAsia="Arial Unicode MS" w:hAnsi="Arial Unicode MS" w:cs="Arial Unicode MS"/>
          <w:b w:val="0"/>
          <w:sz w:val="24"/>
          <w:szCs w:val="24"/>
          <w:lang w:val="en-GB"/>
        </w:rPr>
        <w:t>udge’s suitability for office</w:t>
      </w:r>
      <w:r w:rsidR="00DB2214" w:rsidRPr="00022FF3">
        <w:rPr>
          <w:rFonts w:ascii="Arial Unicode MS" w:eastAsia="Arial Unicode MS" w:hAnsi="Arial Unicode MS" w:cs="Arial Unicode MS"/>
          <w:b w:val="0"/>
          <w:sz w:val="24"/>
          <w:szCs w:val="24"/>
          <w:lang w:val="en-GB"/>
        </w:rPr>
        <w:t xml:space="preserve"> it</w:t>
      </w:r>
      <w:r w:rsidR="00DB6351" w:rsidRPr="00022FF3">
        <w:rPr>
          <w:rFonts w:ascii="Arial Unicode MS" w:eastAsia="Arial Unicode MS" w:hAnsi="Arial Unicode MS" w:cs="Arial Unicode MS"/>
          <w:b w:val="0"/>
          <w:sz w:val="24"/>
          <w:szCs w:val="24"/>
          <w:lang w:val="en-GB"/>
        </w:rPr>
        <w:t xml:space="preserve"> is necessary for the Chief Justice to give careful consideration to whether the Constitutional process for possible removal should be commenced</w:t>
      </w:r>
      <w:r w:rsidR="00233D2C" w:rsidRPr="00022FF3">
        <w:rPr>
          <w:rFonts w:ascii="Arial Unicode MS" w:eastAsia="Arial Unicode MS" w:hAnsi="Arial Unicode MS" w:cs="Arial Unicode MS"/>
          <w:b w:val="0"/>
          <w:sz w:val="24"/>
          <w:szCs w:val="24"/>
          <w:lang w:val="en-GB"/>
        </w:rPr>
        <w:t xml:space="preserve">.  </w:t>
      </w:r>
      <w:proofErr w:type="gramStart"/>
      <w:r w:rsidR="00233D2C" w:rsidRPr="00022FF3">
        <w:rPr>
          <w:rFonts w:ascii="Arial Unicode MS" w:eastAsia="Arial Unicode MS" w:hAnsi="Arial Unicode MS" w:cs="Arial Unicode MS"/>
          <w:b w:val="0"/>
          <w:sz w:val="24"/>
          <w:szCs w:val="24"/>
          <w:lang w:val="en-GB"/>
        </w:rPr>
        <w:t xml:space="preserve">There is no bright line </w:t>
      </w:r>
      <w:r w:rsidR="00233D2C" w:rsidRPr="00022FF3">
        <w:rPr>
          <w:rFonts w:ascii="Arial Unicode MS" w:eastAsia="Arial Unicode MS" w:hAnsi="Arial Unicode MS" w:cs="Arial Unicode MS"/>
          <w:b w:val="0"/>
          <w:sz w:val="24"/>
          <w:szCs w:val="24"/>
          <w:lang w:val="en-GB"/>
        </w:rPr>
        <w:lastRenderedPageBreak/>
        <w:t>dividing conduct which is merely difficult to manage on the one hand and that which renders a judge liable for removal on the other.</w:t>
      </w:r>
      <w:proofErr w:type="gramEnd"/>
      <w:r w:rsidR="00233D2C" w:rsidRPr="00022FF3">
        <w:rPr>
          <w:rFonts w:ascii="Arial Unicode MS" w:eastAsia="Arial Unicode MS" w:hAnsi="Arial Unicode MS" w:cs="Arial Unicode MS"/>
          <w:b w:val="0"/>
          <w:sz w:val="24"/>
          <w:szCs w:val="24"/>
          <w:lang w:val="en-GB"/>
        </w:rPr>
        <w:t xml:space="preserve">  </w:t>
      </w:r>
    </w:p>
    <w:p w:rsidR="00A94289"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108.</w:t>
      </w:r>
      <w:r w:rsidRPr="00022FF3">
        <w:rPr>
          <w:rFonts w:ascii="Arial Unicode MS" w:eastAsia="Arial Unicode MS" w:hAnsi="Arial Unicode MS" w:cs="Arial Unicode MS"/>
          <w:b w:val="0"/>
          <w:sz w:val="24"/>
          <w:szCs w:val="24"/>
          <w:lang w:val="en-GB"/>
        </w:rPr>
        <w:tab/>
      </w:r>
      <w:r w:rsidR="00233D2C" w:rsidRPr="00022FF3">
        <w:rPr>
          <w:rFonts w:ascii="Arial Unicode MS" w:eastAsia="Arial Unicode MS" w:hAnsi="Arial Unicode MS" w:cs="Arial Unicode MS"/>
          <w:b w:val="0"/>
          <w:sz w:val="24"/>
          <w:szCs w:val="24"/>
          <w:lang w:val="en-GB"/>
        </w:rPr>
        <w:t xml:space="preserve">It is no part of the Chief Justice’s responsibilities to determine suitability </w:t>
      </w:r>
      <w:proofErr w:type="gramStart"/>
      <w:r w:rsidR="00233D2C" w:rsidRPr="00022FF3">
        <w:rPr>
          <w:rFonts w:ascii="Arial Unicode MS" w:eastAsia="Arial Unicode MS" w:hAnsi="Arial Unicode MS" w:cs="Arial Unicode MS"/>
          <w:b w:val="0"/>
          <w:sz w:val="24"/>
          <w:szCs w:val="24"/>
          <w:lang w:val="en-GB"/>
        </w:rPr>
        <w:t>but,</w:t>
      </w:r>
      <w:proofErr w:type="gramEnd"/>
      <w:r w:rsidR="00233D2C" w:rsidRPr="00022FF3">
        <w:rPr>
          <w:rFonts w:ascii="Arial Unicode MS" w:eastAsia="Arial Unicode MS" w:hAnsi="Arial Unicode MS" w:cs="Arial Unicode MS"/>
          <w:b w:val="0"/>
          <w:sz w:val="24"/>
          <w:szCs w:val="24"/>
          <w:lang w:val="en-GB"/>
        </w:rPr>
        <w:t xml:space="preserve"> in our view, where</w:t>
      </w:r>
      <w:r w:rsidR="00DB2214" w:rsidRPr="00022FF3">
        <w:rPr>
          <w:rFonts w:ascii="Arial Unicode MS" w:eastAsia="Arial Unicode MS" w:hAnsi="Arial Unicode MS" w:cs="Arial Unicode MS"/>
          <w:b w:val="0"/>
          <w:sz w:val="24"/>
          <w:szCs w:val="24"/>
          <w:lang w:val="en-GB"/>
        </w:rPr>
        <w:t xml:space="preserve"> </w:t>
      </w:r>
      <w:r w:rsidR="00233D2C" w:rsidRPr="00022FF3">
        <w:rPr>
          <w:rFonts w:ascii="Arial Unicode MS" w:eastAsia="Arial Unicode MS" w:hAnsi="Arial Unicode MS" w:cs="Arial Unicode MS"/>
          <w:b w:val="0"/>
          <w:sz w:val="24"/>
          <w:szCs w:val="24"/>
          <w:lang w:val="en-GB"/>
        </w:rPr>
        <w:t xml:space="preserve">a serious question arises as to </w:t>
      </w:r>
      <w:r w:rsidR="009769F3" w:rsidRPr="00022FF3">
        <w:rPr>
          <w:rFonts w:ascii="Arial Unicode MS" w:eastAsia="Arial Unicode MS" w:hAnsi="Arial Unicode MS" w:cs="Arial Unicode MS"/>
          <w:b w:val="0"/>
          <w:sz w:val="24"/>
          <w:szCs w:val="24"/>
          <w:lang w:val="en-GB"/>
        </w:rPr>
        <w:t>fitness for office</w:t>
      </w:r>
      <w:r w:rsidR="00233D2C" w:rsidRPr="00022FF3">
        <w:rPr>
          <w:rFonts w:ascii="Arial Unicode MS" w:eastAsia="Arial Unicode MS" w:hAnsi="Arial Unicode MS" w:cs="Arial Unicode MS"/>
          <w:b w:val="0"/>
          <w:sz w:val="24"/>
          <w:szCs w:val="24"/>
          <w:lang w:val="en-GB"/>
        </w:rPr>
        <w:t xml:space="preserve"> the Chief Justice has a duty to bring it to the attention of the CAA.  It is then the responsibility of the CAA to consider whether the conduct merits referral to a Tribunal of Inquiry.  In the nature of things, </w:t>
      </w:r>
      <w:r w:rsidR="009769F3" w:rsidRPr="00022FF3">
        <w:rPr>
          <w:rFonts w:ascii="Arial Unicode MS" w:eastAsia="Arial Unicode MS" w:hAnsi="Arial Unicode MS" w:cs="Arial Unicode MS"/>
          <w:b w:val="0"/>
          <w:sz w:val="24"/>
          <w:szCs w:val="24"/>
          <w:lang w:val="en-GB"/>
        </w:rPr>
        <w:t>a</w:t>
      </w:r>
      <w:r w:rsidR="00233D2C" w:rsidRPr="00022FF3">
        <w:rPr>
          <w:rFonts w:ascii="Arial Unicode MS" w:eastAsia="Arial Unicode MS" w:hAnsi="Arial Unicode MS" w:cs="Arial Unicode MS"/>
          <w:b w:val="0"/>
          <w:sz w:val="24"/>
          <w:szCs w:val="24"/>
          <w:lang w:val="en-GB"/>
        </w:rPr>
        <w:t xml:space="preserve"> Chief Justice’s responsibilities in these matters </w:t>
      </w:r>
      <w:proofErr w:type="gramStart"/>
      <w:r w:rsidR="00233D2C" w:rsidRPr="00022FF3">
        <w:rPr>
          <w:rFonts w:ascii="Arial Unicode MS" w:eastAsia="Arial Unicode MS" w:hAnsi="Arial Unicode MS" w:cs="Arial Unicode MS"/>
          <w:b w:val="0"/>
          <w:sz w:val="24"/>
          <w:szCs w:val="24"/>
          <w:lang w:val="en-GB"/>
        </w:rPr>
        <w:t>cannot be deflected</w:t>
      </w:r>
      <w:proofErr w:type="gramEnd"/>
      <w:r w:rsidR="00233D2C" w:rsidRPr="00022FF3">
        <w:rPr>
          <w:rFonts w:ascii="Arial Unicode MS" w:eastAsia="Arial Unicode MS" w:hAnsi="Arial Unicode MS" w:cs="Arial Unicode MS"/>
          <w:b w:val="0"/>
          <w:sz w:val="24"/>
          <w:szCs w:val="24"/>
          <w:lang w:val="en-GB"/>
        </w:rPr>
        <w:t xml:space="preserve"> if, as it happens, some of the impugned conduct is directed personally to him or her.  </w:t>
      </w:r>
      <w:r w:rsidR="00DB2214" w:rsidRPr="00022FF3">
        <w:rPr>
          <w:rFonts w:ascii="Arial Unicode MS" w:eastAsia="Arial Unicode MS" w:hAnsi="Arial Unicode MS" w:cs="Arial Unicode MS"/>
          <w:b w:val="0"/>
          <w:sz w:val="24"/>
          <w:szCs w:val="24"/>
          <w:lang w:val="en-GB"/>
        </w:rPr>
        <w:t>(Perhaps</w:t>
      </w:r>
      <w:r w:rsidR="00A94289" w:rsidRPr="00022FF3">
        <w:rPr>
          <w:rFonts w:ascii="Arial Unicode MS" w:eastAsia="Arial Unicode MS" w:hAnsi="Arial Unicode MS" w:cs="Arial Unicode MS"/>
          <w:b w:val="0"/>
          <w:sz w:val="24"/>
          <w:szCs w:val="24"/>
          <w:lang w:val="en-GB"/>
        </w:rPr>
        <w:t xml:space="preserve"> the information brought to the attention of the CAA </w:t>
      </w:r>
      <w:proofErr w:type="gramStart"/>
      <w:r w:rsidR="00A94289" w:rsidRPr="00022FF3">
        <w:rPr>
          <w:rFonts w:ascii="Arial Unicode MS" w:eastAsia="Arial Unicode MS" w:hAnsi="Arial Unicode MS" w:cs="Arial Unicode MS"/>
          <w:b w:val="0"/>
          <w:sz w:val="24"/>
          <w:szCs w:val="24"/>
          <w:lang w:val="en-GB"/>
        </w:rPr>
        <w:t>for the purpose of</w:t>
      </w:r>
      <w:proofErr w:type="gramEnd"/>
      <w:r w:rsidR="00A94289" w:rsidRPr="00022FF3">
        <w:rPr>
          <w:rFonts w:ascii="Arial Unicode MS" w:eastAsia="Arial Unicode MS" w:hAnsi="Arial Unicode MS" w:cs="Arial Unicode MS"/>
          <w:b w:val="0"/>
          <w:sz w:val="24"/>
          <w:szCs w:val="24"/>
          <w:lang w:val="en-GB"/>
        </w:rPr>
        <w:t xml:space="preserve"> its exercising its function is better categorised as information</w:t>
      </w:r>
      <w:r w:rsidR="00DB2214" w:rsidRPr="00022FF3">
        <w:rPr>
          <w:rFonts w:ascii="Arial Unicode MS" w:eastAsia="Arial Unicode MS" w:hAnsi="Arial Unicode MS" w:cs="Arial Unicode MS"/>
          <w:b w:val="0"/>
          <w:sz w:val="24"/>
          <w:szCs w:val="24"/>
          <w:lang w:val="en-GB"/>
        </w:rPr>
        <w:t xml:space="preserve"> rather</w:t>
      </w:r>
      <w:r w:rsidR="00A94289" w:rsidRPr="00022FF3">
        <w:rPr>
          <w:rFonts w:ascii="Arial Unicode MS" w:eastAsia="Arial Unicode MS" w:hAnsi="Arial Unicode MS" w:cs="Arial Unicode MS"/>
          <w:b w:val="0"/>
          <w:sz w:val="24"/>
          <w:szCs w:val="24"/>
          <w:lang w:val="en-GB"/>
        </w:rPr>
        <w:t xml:space="preserve"> than a complaint and the person bringing the information forward be described as an informant rather than a complainant.  In the case of the Chief Justice, this</w:t>
      </w:r>
      <w:r w:rsidR="00DB2214" w:rsidRPr="00022FF3">
        <w:rPr>
          <w:rFonts w:ascii="Arial Unicode MS" w:eastAsia="Arial Unicode MS" w:hAnsi="Arial Unicode MS" w:cs="Arial Unicode MS"/>
          <w:b w:val="0"/>
          <w:sz w:val="24"/>
          <w:szCs w:val="24"/>
          <w:lang w:val="en-GB"/>
        </w:rPr>
        <w:t xml:space="preserve"> would help</w:t>
      </w:r>
      <w:r w:rsidR="00A94289" w:rsidRPr="00022FF3">
        <w:rPr>
          <w:rFonts w:ascii="Arial Unicode MS" w:eastAsia="Arial Unicode MS" w:hAnsi="Arial Unicode MS" w:cs="Arial Unicode MS"/>
          <w:b w:val="0"/>
          <w:sz w:val="24"/>
          <w:szCs w:val="24"/>
          <w:lang w:val="en-GB"/>
        </w:rPr>
        <w:t xml:space="preserve"> to depersonalise what should be an institutional approach, rather than a personal one.</w:t>
      </w:r>
      <w:r w:rsidR="003827AA" w:rsidRPr="00022FF3">
        <w:rPr>
          <w:rFonts w:ascii="Arial Unicode MS" w:eastAsia="Arial Unicode MS" w:hAnsi="Arial Unicode MS" w:cs="Arial Unicode MS"/>
          <w:b w:val="0"/>
          <w:sz w:val="24"/>
          <w:szCs w:val="24"/>
          <w:lang w:val="en-GB"/>
        </w:rPr>
        <w:t>)</w:t>
      </w:r>
    </w:p>
    <w:p w:rsidR="00C10B07"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109.</w:t>
      </w:r>
      <w:r w:rsidRPr="00022FF3">
        <w:rPr>
          <w:rFonts w:ascii="Arial Unicode MS" w:eastAsia="Arial Unicode MS" w:hAnsi="Arial Unicode MS" w:cs="Arial Unicode MS"/>
          <w:b w:val="0"/>
          <w:sz w:val="24"/>
          <w:szCs w:val="24"/>
          <w:lang w:val="en-GB"/>
        </w:rPr>
        <w:tab/>
      </w:r>
      <w:r w:rsidR="00A94289" w:rsidRPr="00022FF3">
        <w:rPr>
          <w:rFonts w:ascii="Arial Unicode MS" w:eastAsia="Arial Unicode MS" w:hAnsi="Arial Unicode MS" w:cs="Arial Unicode MS"/>
          <w:b w:val="0"/>
          <w:sz w:val="24"/>
          <w:szCs w:val="24"/>
          <w:lang w:val="en-GB"/>
        </w:rPr>
        <w:t xml:space="preserve">Adopting the suggested </w:t>
      </w:r>
      <w:r w:rsidR="00DB2214" w:rsidRPr="00022FF3">
        <w:rPr>
          <w:rFonts w:ascii="Arial Unicode MS" w:eastAsia="Arial Unicode MS" w:hAnsi="Arial Unicode MS" w:cs="Arial Unicode MS"/>
          <w:b w:val="0"/>
          <w:sz w:val="24"/>
          <w:szCs w:val="24"/>
          <w:lang w:val="en-GB"/>
        </w:rPr>
        <w:t>terminology</w:t>
      </w:r>
      <w:r w:rsidR="00A94289" w:rsidRPr="00022FF3">
        <w:rPr>
          <w:rFonts w:ascii="Arial Unicode MS" w:eastAsia="Arial Unicode MS" w:hAnsi="Arial Unicode MS" w:cs="Arial Unicode MS"/>
          <w:b w:val="0"/>
          <w:sz w:val="24"/>
          <w:szCs w:val="24"/>
          <w:lang w:val="en-GB"/>
        </w:rPr>
        <w:t xml:space="preserve">, the mere fact that the information provided to the CAA by the Chief Justice concerned in part the Judge’s conduct towards her, did </w:t>
      </w:r>
      <w:proofErr w:type="gramStart"/>
      <w:r w:rsidR="00A94289" w:rsidRPr="00022FF3">
        <w:rPr>
          <w:rFonts w:ascii="Arial Unicode MS" w:eastAsia="Arial Unicode MS" w:hAnsi="Arial Unicode MS" w:cs="Arial Unicode MS"/>
          <w:b w:val="0"/>
          <w:sz w:val="24"/>
          <w:szCs w:val="24"/>
          <w:lang w:val="en-GB"/>
        </w:rPr>
        <w:t>not make it inappropriate</w:t>
      </w:r>
      <w:proofErr w:type="gramEnd"/>
      <w:r w:rsidR="00A94289" w:rsidRPr="00022FF3">
        <w:rPr>
          <w:rFonts w:ascii="Arial Unicode MS" w:eastAsia="Arial Unicode MS" w:hAnsi="Arial Unicode MS" w:cs="Arial Unicode MS"/>
          <w:b w:val="0"/>
          <w:sz w:val="24"/>
          <w:szCs w:val="24"/>
          <w:lang w:val="en-GB"/>
        </w:rPr>
        <w:t xml:space="preserve"> that the Chief Justice should bring all the conduct reflecting on his suitability to the attention of </w:t>
      </w:r>
      <w:r w:rsidR="00A94289" w:rsidRPr="00022FF3">
        <w:rPr>
          <w:rFonts w:ascii="Arial Unicode MS" w:eastAsia="Arial Unicode MS" w:hAnsi="Arial Unicode MS" w:cs="Arial Unicode MS"/>
          <w:b w:val="0"/>
          <w:sz w:val="24"/>
          <w:szCs w:val="24"/>
          <w:lang w:val="en-GB"/>
        </w:rPr>
        <w:lastRenderedPageBreak/>
        <w:t>the CAA</w:t>
      </w:r>
      <w:r w:rsidR="00BE725C" w:rsidRPr="00022FF3">
        <w:rPr>
          <w:rFonts w:ascii="Arial Unicode MS" w:eastAsia="Arial Unicode MS" w:hAnsi="Arial Unicode MS" w:cs="Arial Unicode MS"/>
          <w:b w:val="0"/>
          <w:sz w:val="24"/>
          <w:szCs w:val="24"/>
          <w:lang w:val="en-GB"/>
        </w:rPr>
        <w:t>.  She was acting no less in her official role of Chief Justice in fulfilment of her duty to bring</w:t>
      </w:r>
      <w:r w:rsidR="00DB2214" w:rsidRPr="00022FF3">
        <w:rPr>
          <w:rFonts w:ascii="Arial Unicode MS" w:eastAsia="Arial Unicode MS" w:hAnsi="Arial Unicode MS" w:cs="Arial Unicode MS"/>
          <w:b w:val="0"/>
          <w:sz w:val="24"/>
          <w:szCs w:val="24"/>
          <w:lang w:val="en-GB"/>
        </w:rPr>
        <w:t xml:space="preserve"> all</w:t>
      </w:r>
      <w:r w:rsidR="00BE725C" w:rsidRPr="00022FF3">
        <w:rPr>
          <w:rFonts w:ascii="Arial Unicode MS" w:eastAsia="Arial Unicode MS" w:hAnsi="Arial Unicode MS" w:cs="Arial Unicode MS"/>
          <w:b w:val="0"/>
          <w:sz w:val="24"/>
          <w:szCs w:val="24"/>
          <w:lang w:val="en-GB"/>
        </w:rPr>
        <w:t xml:space="preserve"> that information to the CAA.  Furthermore, it was </w:t>
      </w:r>
      <w:proofErr w:type="gramStart"/>
      <w:r w:rsidR="00BE725C" w:rsidRPr="00022FF3">
        <w:rPr>
          <w:rFonts w:ascii="Arial Unicode MS" w:eastAsia="Arial Unicode MS" w:hAnsi="Arial Unicode MS" w:cs="Arial Unicode MS"/>
          <w:b w:val="0"/>
          <w:sz w:val="24"/>
          <w:szCs w:val="24"/>
          <w:lang w:val="en-GB"/>
        </w:rPr>
        <w:t>not inappropriate</w:t>
      </w:r>
      <w:proofErr w:type="gramEnd"/>
      <w:r w:rsidR="00BE725C" w:rsidRPr="00022FF3">
        <w:rPr>
          <w:rFonts w:ascii="Arial Unicode MS" w:eastAsia="Arial Unicode MS" w:hAnsi="Arial Unicode MS" w:cs="Arial Unicode MS"/>
          <w:b w:val="0"/>
          <w:sz w:val="24"/>
          <w:szCs w:val="24"/>
          <w:lang w:val="en-GB"/>
        </w:rPr>
        <w:t xml:space="preserve"> for the Chief Justice to assist the CAA in the exercise of its functions although, of course, it was important that </w:t>
      </w:r>
      <w:r w:rsidR="00DB2214" w:rsidRPr="00022FF3">
        <w:rPr>
          <w:rFonts w:ascii="Arial Unicode MS" w:eastAsia="Arial Unicode MS" w:hAnsi="Arial Unicode MS" w:cs="Arial Unicode MS"/>
          <w:b w:val="0"/>
          <w:sz w:val="24"/>
          <w:szCs w:val="24"/>
          <w:lang w:val="en-GB"/>
        </w:rPr>
        <w:t>there be no attempt</w:t>
      </w:r>
      <w:r w:rsidR="00BE725C" w:rsidRPr="00022FF3">
        <w:rPr>
          <w:rFonts w:ascii="Arial Unicode MS" w:eastAsia="Arial Unicode MS" w:hAnsi="Arial Unicode MS" w:cs="Arial Unicode MS"/>
          <w:b w:val="0"/>
          <w:sz w:val="24"/>
          <w:szCs w:val="24"/>
          <w:lang w:val="en-GB"/>
        </w:rPr>
        <w:t xml:space="preserve"> to exercise any power of direction.  It was reasonable, also, that (given her position) she should advise the CAA as to persons who might be suitable for appointment to the Tribunal although, again, without usurping the independent exercise by the CAA of its power of appointment.</w:t>
      </w:r>
      <w:r w:rsidR="00C10B07" w:rsidRPr="00022FF3">
        <w:rPr>
          <w:rFonts w:ascii="Arial Unicode MS" w:eastAsia="Arial Unicode MS" w:hAnsi="Arial Unicode MS" w:cs="Arial Unicode MS"/>
          <w:b w:val="0"/>
          <w:sz w:val="24"/>
          <w:szCs w:val="24"/>
          <w:lang w:val="en-GB"/>
        </w:rPr>
        <w:t xml:space="preserve">  </w:t>
      </w:r>
    </w:p>
    <w:p w:rsidR="007234E5"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110.</w:t>
      </w:r>
      <w:r w:rsidRPr="00022FF3">
        <w:rPr>
          <w:rFonts w:ascii="Arial Unicode MS" w:eastAsia="Arial Unicode MS" w:hAnsi="Arial Unicode MS" w:cs="Arial Unicode MS"/>
          <w:b w:val="0"/>
          <w:sz w:val="24"/>
          <w:szCs w:val="24"/>
          <w:lang w:val="en-GB"/>
        </w:rPr>
        <w:tab/>
      </w:r>
      <w:r w:rsidR="00211788" w:rsidRPr="00022FF3">
        <w:rPr>
          <w:rFonts w:ascii="Arial Unicode MS" w:eastAsia="Arial Unicode MS" w:hAnsi="Arial Unicode MS" w:cs="Arial Unicode MS"/>
          <w:b w:val="0"/>
          <w:sz w:val="24"/>
          <w:szCs w:val="24"/>
          <w:lang w:val="en-GB"/>
        </w:rPr>
        <w:t>T</w:t>
      </w:r>
      <w:r w:rsidR="00C10B07" w:rsidRPr="00022FF3">
        <w:rPr>
          <w:rFonts w:ascii="Arial Unicode MS" w:eastAsia="Arial Unicode MS" w:hAnsi="Arial Unicode MS" w:cs="Arial Unicode MS"/>
          <w:b w:val="0"/>
          <w:sz w:val="24"/>
          <w:szCs w:val="24"/>
          <w:lang w:val="en-GB"/>
        </w:rPr>
        <w:t xml:space="preserve">he Chief Justice, </w:t>
      </w:r>
      <w:r w:rsidR="005A4D58" w:rsidRPr="00022FF3">
        <w:rPr>
          <w:rFonts w:ascii="Arial Unicode MS" w:eastAsia="Arial Unicode MS" w:hAnsi="Arial Unicode MS" w:cs="Arial Unicode MS"/>
          <w:b w:val="0"/>
          <w:sz w:val="24"/>
          <w:szCs w:val="24"/>
          <w:lang w:val="en-GB"/>
        </w:rPr>
        <w:t xml:space="preserve">exercising </w:t>
      </w:r>
      <w:r w:rsidR="00634B58" w:rsidRPr="00022FF3">
        <w:rPr>
          <w:rFonts w:ascii="Arial Unicode MS" w:eastAsia="Arial Unicode MS" w:hAnsi="Arial Unicode MS" w:cs="Arial Unicode MS"/>
          <w:b w:val="0"/>
          <w:sz w:val="24"/>
          <w:szCs w:val="24"/>
          <w:lang w:val="en-GB"/>
        </w:rPr>
        <w:t xml:space="preserve">an </w:t>
      </w:r>
      <w:r w:rsidR="005A4D58" w:rsidRPr="00022FF3">
        <w:rPr>
          <w:rFonts w:ascii="Arial Unicode MS" w:eastAsia="Arial Unicode MS" w:hAnsi="Arial Unicode MS" w:cs="Arial Unicode MS"/>
          <w:b w:val="0"/>
          <w:sz w:val="24"/>
          <w:szCs w:val="24"/>
          <w:lang w:val="en-GB"/>
        </w:rPr>
        <w:t>administrative</w:t>
      </w:r>
      <w:r w:rsidR="00634B58" w:rsidRPr="00022FF3">
        <w:rPr>
          <w:rFonts w:ascii="Arial Unicode MS" w:eastAsia="Arial Unicode MS" w:hAnsi="Arial Unicode MS" w:cs="Arial Unicode MS"/>
          <w:b w:val="0"/>
          <w:sz w:val="24"/>
          <w:szCs w:val="24"/>
          <w:lang w:val="en-GB"/>
        </w:rPr>
        <w:t xml:space="preserve"> function</w:t>
      </w:r>
      <w:r w:rsidR="005A4D58" w:rsidRPr="00022FF3">
        <w:rPr>
          <w:rFonts w:ascii="Arial Unicode MS" w:eastAsia="Arial Unicode MS" w:hAnsi="Arial Unicode MS" w:cs="Arial Unicode MS"/>
          <w:b w:val="0"/>
          <w:sz w:val="24"/>
          <w:szCs w:val="24"/>
          <w:lang w:val="en-GB"/>
        </w:rPr>
        <w:t xml:space="preserve">, </w:t>
      </w:r>
      <w:r w:rsidR="00C10B07" w:rsidRPr="00022FF3">
        <w:rPr>
          <w:rFonts w:ascii="Arial Unicode MS" w:eastAsia="Arial Unicode MS" w:hAnsi="Arial Unicode MS" w:cs="Arial Unicode MS"/>
          <w:b w:val="0"/>
          <w:sz w:val="24"/>
          <w:szCs w:val="24"/>
          <w:lang w:val="en-GB"/>
        </w:rPr>
        <w:t>was</w:t>
      </w:r>
      <w:r w:rsidR="00634B58" w:rsidRPr="00022FF3">
        <w:rPr>
          <w:rFonts w:ascii="Arial Unicode MS" w:eastAsia="Arial Unicode MS" w:hAnsi="Arial Unicode MS" w:cs="Arial Unicode MS"/>
          <w:b w:val="0"/>
          <w:sz w:val="24"/>
          <w:szCs w:val="24"/>
          <w:lang w:val="en-GB"/>
        </w:rPr>
        <w:t xml:space="preserve"> not only</w:t>
      </w:r>
      <w:r w:rsidR="00AF39BA" w:rsidRPr="00022FF3">
        <w:rPr>
          <w:rFonts w:ascii="Arial Unicode MS" w:eastAsia="Arial Unicode MS" w:hAnsi="Arial Unicode MS" w:cs="Arial Unicode MS"/>
          <w:b w:val="0"/>
          <w:sz w:val="24"/>
          <w:szCs w:val="24"/>
          <w:lang w:val="en-GB"/>
        </w:rPr>
        <w:t xml:space="preserve"> </w:t>
      </w:r>
      <w:r w:rsidR="00C10B07" w:rsidRPr="00022FF3">
        <w:rPr>
          <w:rFonts w:ascii="Arial Unicode MS" w:eastAsia="Arial Unicode MS" w:hAnsi="Arial Unicode MS" w:cs="Arial Unicode MS"/>
          <w:b w:val="0"/>
          <w:sz w:val="24"/>
          <w:szCs w:val="24"/>
          <w:lang w:val="en-GB"/>
        </w:rPr>
        <w:t xml:space="preserve">entitled to put forward to the CAA her own </w:t>
      </w:r>
      <w:r w:rsidR="005A4D58" w:rsidRPr="00022FF3">
        <w:rPr>
          <w:rFonts w:ascii="Arial Unicode MS" w:eastAsia="Arial Unicode MS" w:hAnsi="Arial Unicode MS" w:cs="Arial Unicode MS"/>
          <w:b w:val="0"/>
          <w:sz w:val="24"/>
          <w:szCs w:val="24"/>
          <w:lang w:val="en-GB"/>
        </w:rPr>
        <w:t>conclusions</w:t>
      </w:r>
      <w:r w:rsidR="00C10B07" w:rsidRPr="00022FF3">
        <w:rPr>
          <w:rFonts w:ascii="Arial Unicode MS" w:eastAsia="Arial Unicode MS" w:hAnsi="Arial Unicode MS" w:cs="Arial Unicode MS"/>
          <w:b w:val="0"/>
          <w:sz w:val="24"/>
          <w:szCs w:val="24"/>
          <w:lang w:val="en-GB"/>
        </w:rPr>
        <w:t xml:space="preserve"> about the fitness or otherwise of the Judge to remain in office</w:t>
      </w:r>
      <w:r w:rsidR="00634B58" w:rsidRPr="00022FF3">
        <w:rPr>
          <w:rFonts w:ascii="Arial Unicode MS" w:eastAsia="Arial Unicode MS" w:hAnsi="Arial Unicode MS" w:cs="Arial Unicode MS"/>
          <w:b w:val="0"/>
          <w:sz w:val="24"/>
          <w:szCs w:val="24"/>
          <w:lang w:val="en-GB"/>
        </w:rPr>
        <w:t xml:space="preserve"> but it was also sensible for her to do</w:t>
      </w:r>
      <w:r w:rsidR="00280211">
        <w:rPr>
          <w:rFonts w:ascii="Arial Unicode MS" w:eastAsia="Arial Unicode MS" w:hAnsi="Arial Unicode MS" w:cs="Arial Unicode MS"/>
          <w:b w:val="0"/>
          <w:sz w:val="24"/>
          <w:szCs w:val="24"/>
          <w:lang w:val="en-GB"/>
        </w:rPr>
        <w:t xml:space="preserve"> so</w:t>
      </w:r>
      <w:r w:rsidR="00AF39BA" w:rsidRPr="00022FF3">
        <w:rPr>
          <w:rFonts w:ascii="Arial Unicode MS" w:eastAsia="Arial Unicode MS" w:hAnsi="Arial Unicode MS" w:cs="Arial Unicode MS"/>
          <w:b w:val="0"/>
          <w:sz w:val="24"/>
          <w:szCs w:val="24"/>
          <w:lang w:val="en-GB"/>
        </w:rPr>
        <w:t>, as they could assist the CAA in its evaluation of the issues</w:t>
      </w:r>
      <w:r w:rsidR="00C10B07" w:rsidRPr="00022FF3">
        <w:rPr>
          <w:rFonts w:ascii="Arial Unicode MS" w:eastAsia="Arial Unicode MS" w:hAnsi="Arial Unicode MS" w:cs="Arial Unicode MS"/>
          <w:b w:val="0"/>
          <w:sz w:val="24"/>
          <w:szCs w:val="24"/>
          <w:lang w:val="en-GB"/>
        </w:rPr>
        <w:t xml:space="preserve">.  She was entitled to express </w:t>
      </w:r>
      <w:r w:rsidR="005A4D58" w:rsidRPr="00022FF3">
        <w:rPr>
          <w:rFonts w:ascii="Arial Unicode MS" w:eastAsia="Arial Unicode MS" w:hAnsi="Arial Unicode MS" w:cs="Arial Unicode MS"/>
          <w:b w:val="0"/>
          <w:sz w:val="24"/>
          <w:szCs w:val="24"/>
          <w:lang w:val="en-GB"/>
        </w:rPr>
        <w:t>her</w:t>
      </w:r>
      <w:r w:rsidR="00C10B07" w:rsidRPr="00022FF3">
        <w:rPr>
          <w:rFonts w:ascii="Arial Unicode MS" w:eastAsia="Arial Unicode MS" w:hAnsi="Arial Unicode MS" w:cs="Arial Unicode MS"/>
          <w:b w:val="0"/>
          <w:sz w:val="24"/>
          <w:szCs w:val="24"/>
          <w:lang w:val="en-GB"/>
        </w:rPr>
        <w:t xml:space="preserve"> views strongly and</w:t>
      </w:r>
      <w:r w:rsidR="00AF39BA" w:rsidRPr="00022FF3">
        <w:rPr>
          <w:rFonts w:ascii="Arial Unicode MS" w:eastAsia="Arial Unicode MS" w:hAnsi="Arial Unicode MS" w:cs="Arial Unicode MS"/>
          <w:b w:val="0"/>
          <w:sz w:val="24"/>
          <w:szCs w:val="24"/>
          <w:lang w:val="en-GB"/>
        </w:rPr>
        <w:t xml:space="preserve">, given the public interest in </w:t>
      </w:r>
      <w:r w:rsidR="00634B58" w:rsidRPr="00022FF3">
        <w:rPr>
          <w:rFonts w:ascii="Arial Unicode MS" w:eastAsia="Arial Unicode MS" w:hAnsi="Arial Unicode MS" w:cs="Arial Unicode MS"/>
          <w:b w:val="0"/>
          <w:sz w:val="24"/>
          <w:szCs w:val="24"/>
          <w:lang w:val="en-GB"/>
        </w:rPr>
        <w:t xml:space="preserve">resolving the question of what was to </w:t>
      </w:r>
      <w:proofErr w:type="gramStart"/>
      <w:r w:rsidR="00634B58" w:rsidRPr="00022FF3">
        <w:rPr>
          <w:rFonts w:ascii="Arial Unicode MS" w:eastAsia="Arial Unicode MS" w:hAnsi="Arial Unicode MS" w:cs="Arial Unicode MS"/>
          <w:b w:val="0"/>
          <w:sz w:val="24"/>
          <w:szCs w:val="24"/>
          <w:lang w:val="en-GB"/>
        </w:rPr>
        <w:t>be done</w:t>
      </w:r>
      <w:proofErr w:type="gramEnd"/>
      <w:r w:rsidR="00634B58" w:rsidRPr="00022FF3">
        <w:rPr>
          <w:rFonts w:ascii="Arial Unicode MS" w:eastAsia="Arial Unicode MS" w:hAnsi="Arial Unicode MS" w:cs="Arial Unicode MS"/>
          <w:b w:val="0"/>
          <w:sz w:val="24"/>
          <w:szCs w:val="24"/>
          <w:lang w:val="en-GB"/>
        </w:rPr>
        <w:t>, if anything,</w:t>
      </w:r>
      <w:r w:rsidR="00C10B07" w:rsidRPr="00022FF3">
        <w:rPr>
          <w:rFonts w:ascii="Arial Unicode MS" w:eastAsia="Arial Unicode MS" w:hAnsi="Arial Unicode MS" w:cs="Arial Unicode MS"/>
          <w:b w:val="0"/>
          <w:sz w:val="24"/>
          <w:szCs w:val="24"/>
          <w:lang w:val="en-GB"/>
        </w:rPr>
        <w:t xml:space="preserve"> to</w:t>
      </w:r>
      <w:r w:rsidR="00634B58" w:rsidRPr="00022FF3">
        <w:rPr>
          <w:rFonts w:ascii="Arial Unicode MS" w:eastAsia="Arial Unicode MS" w:hAnsi="Arial Unicode MS" w:cs="Arial Unicode MS"/>
          <w:b w:val="0"/>
          <w:sz w:val="24"/>
          <w:szCs w:val="24"/>
          <w:lang w:val="en-GB"/>
        </w:rPr>
        <w:t xml:space="preserve"> deal with</w:t>
      </w:r>
      <w:r w:rsidR="005F568E" w:rsidRPr="00022FF3">
        <w:rPr>
          <w:rFonts w:ascii="Arial Unicode MS" w:eastAsia="Arial Unicode MS" w:hAnsi="Arial Unicode MS" w:cs="Arial Unicode MS"/>
          <w:b w:val="0"/>
          <w:sz w:val="24"/>
          <w:szCs w:val="24"/>
          <w:lang w:val="en-GB"/>
        </w:rPr>
        <w:t xml:space="preserve"> the problem presented by the Judge’s conduct, to</w:t>
      </w:r>
      <w:r w:rsidR="00C10B07" w:rsidRPr="00022FF3">
        <w:rPr>
          <w:rFonts w:ascii="Arial Unicode MS" w:eastAsia="Arial Unicode MS" w:hAnsi="Arial Unicode MS" w:cs="Arial Unicode MS"/>
          <w:b w:val="0"/>
          <w:sz w:val="24"/>
          <w:szCs w:val="24"/>
          <w:lang w:val="en-GB"/>
        </w:rPr>
        <w:t xml:space="preserve"> attempt to persuade the CAA that</w:t>
      </w:r>
      <w:r w:rsidR="005F568E" w:rsidRPr="00022FF3">
        <w:rPr>
          <w:rFonts w:ascii="Arial Unicode MS" w:eastAsia="Arial Unicode MS" w:hAnsi="Arial Unicode MS" w:cs="Arial Unicode MS"/>
          <w:b w:val="0"/>
          <w:sz w:val="24"/>
          <w:szCs w:val="24"/>
          <w:lang w:val="en-GB"/>
        </w:rPr>
        <w:t xml:space="preserve"> </w:t>
      </w:r>
      <w:r w:rsidR="00C10B07" w:rsidRPr="00022FF3">
        <w:rPr>
          <w:rFonts w:ascii="Arial Unicode MS" w:eastAsia="Arial Unicode MS" w:hAnsi="Arial Unicode MS" w:cs="Arial Unicode MS"/>
          <w:b w:val="0"/>
          <w:sz w:val="24"/>
          <w:szCs w:val="24"/>
          <w:lang w:val="en-GB"/>
        </w:rPr>
        <w:t>appointment of a Tribunal to inquire into the matter</w:t>
      </w:r>
      <w:r w:rsidR="00AF39BA" w:rsidRPr="00022FF3">
        <w:rPr>
          <w:rFonts w:ascii="Arial Unicode MS" w:eastAsia="Arial Unicode MS" w:hAnsi="Arial Unicode MS" w:cs="Arial Unicode MS"/>
          <w:b w:val="0"/>
          <w:sz w:val="24"/>
          <w:szCs w:val="24"/>
          <w:lang w:val="en-GB"/>
        </w:rPr>
        <w:t xml:space="preserve"> was appropriate</w:t>
      </w:r>
      <w:r w:rsidR="00C10B07" w:rsidRPr="00022FF3">
        <w:rPr>
          <w:rFonts w:ascii="Arial Unicode MS" w:eastAsia="Arial Unicode MS" w:hAnsi="Arial Unicode MS" w:cs="Arial Unicode MS"/>
          <w:b w:val="0"/>
          <w:sz w:val="24"/>
          <w:szCs w:val="24"/>
          <w:lang w:val="en-GB"/>
        </w:rPr>
        <w:t>.</w:t>
      </w:r>
      <w:r w:rsidR="005F568E" w:rsidRPr="00022FF3">
        <w:rPr>
          <w:rFonts w:ascii="Arial Unicode MS" w:eastAsia="Arial Unicode MS" w:hAnsi="Arial Unicode MS" w:cs="Arial Unicode MS"/>
          <w:b w:val="0"/>
          <w:sz w:val="24"/>
          <w:szCs w:val="24"/>
          <w:lang w:val="en-GB"/>
        </w:rPr>
        <w:t xml:space="preserve">  </w:t>
      </w:r>
      <w:r w:rsidR="00AF39BA" w:rsidRPr="00022FF3">
        <w:rPr>
          <w:rFonts w:ascii="Arial Unicode MS" w:eastAsia="Arial Unicode MS" w:hAnsi="Arial Unicode MS" w:cs="Arial Unicode MS"/>
          <w:b w:val="0"/>
          <w:sz w:val="24"/>
          <w:szCs w:val="24"/>
          <w:lang w:val="en-GB"/>
        </w:rPr>
        <w:t>This</w:t>
      </w:r>
      <w:r w:rsidR="00C10B07" w:rsidRPr="00022FF3">
        <w:rPr>
          <w:rFonts w:ascii="Arial Unicode MS" w:eastAsia="Arial Unicode MS" w:hAnsi="Arial Unicode MS" w:cs="Arial Unicode MS"/>
          <w:b w:val="0"/>
          <w:sz w:val="24"/>
          <w:szCs w:val="24"/>
          <w:lang w:val="en-GB"/>
        </w:rPr>
        <w:t xml:space="preserve"> </w:t>
      </w:r>
      <w:r w:rsidR="005F568E" w:rsidRPr="00022FF3">
        <w:rPr>
          <w:rFonts w:ascii="Arial Unicode MS" w:eastAsia="Arial Unicode MS" w:hAnsi="Arial Unicode MS" w:cs="Arial Unicode MS"/>
          <w:b w:val="0"/>
          <w:sz w:val="24"/>
          <w:szCs w:val="24"/>
          <w:lang w:val="en-GB"/>
        </w:rPr>
        <w:t xml:space="preserve">followed from her </w:t>
      </w:r>
      <w:r w:rsidR="00C10B07" w:rsidRPr="00022FF3">
        <w:rPr>
          <w:rFonts w:ascii="Arial Unicode MS" w:eastAsia="Arial Unicode MS" w:hAnsi="Arial Unicode MS" w:cs="Arial Unicode MS"/>
          <w:b w:val="0"/>
          <w:sz w:val="24"/>
          <w:szCs w:val="24"/>
          <w:lang w:val="en-GB"/>
        </w:rPr>
        <w:t>responsibility for</w:t>
      </w:r>
      <w:r w:rsidR="005F568E" w:rsidRPr="00022FF3">
        <w:rPr>
          <w:rFonts w:ascii="Arial Unicode MS" w:eastAsia="Arial Unicode MS" w:hAnsi="Arial Unicode MS" w:cs="Arial Unicode MS"/>
          <w:b w:val="0"/>
          <w:sz w:val="24"/>
          <w:szCs w:val="24"/>
          <w:lang w:val="en-GB"/>
        </w:rPr>
        <w:t xml:space="preserve"> </w:t>
      </w:r>
      <w:r w:rsidR="00C10B07" w:rsidRPr="00022FF3">
        <w:rPr>
          <w:rFonts w:ascii="Arial Unicode MS" w:eastAsia="Arial Unicode MS" w:hAnsi="Arial Unicode MS" w:cs="Arial Unicode MS"/>
          <w:b w:val="0"/>
          <w:sz w:val="24"/>
          <w:szCs w:val="24"/>
          <w:lang w:val="en-GB"/>
        </w:rPr>
        <w:t>the judiciary as Chief Justice.</w:t>
      </w:r>
      <w:r w:rsidR="005A4D58" w:rsidRPr="00022FF3">
        <w:rPr>
          <w:rFonts w:ascii="Arial Unicode MS" w:eastAsia="Arial Unicode MS" w:hAnsi="Arial Unicode MS" w:cs="Arial Unicode MS"/>
          <w:b w:val="0"/>
          <w:sz w:val="24"/>
          <w:szCs w:val="24"/>
          <w:lang w:val="en-GB"/>
        </w:rPr>
        <w:t xml:space="preserve">  </w:t>
      </w:r>
      <w:r w:rsidR="00AF39BA" w:rsidRPr="00022FF3">
        <w:rPr>
          <w:rFonts w:ascii="Arial Unicode MS" w:eastAsia="Arial Unicode MS" w:hAnsi="Arial Unicode MS" w:cs="Arial Unicode MS"/>
          <w:b w:val="0"/>
          <w:sz w:val="24"/>
          <w:szCs w:val="24"/>
          <w:lang w:val="en-GB"/>
        </w:rPr>
        <w:t>(O</w:t>
      </w:r>
      <w:r w:rsidR="005F568E" w:rsidRPr="00022FF3">
        <w:rPr>
          <w:rFonts w:ascii="Arial Unicode MS" w:eastAsia="Arial Unicode MS" w:hAnsi="Arial Unicode MS" w:cs="Arial Unicode MS"/>
          <w:b w:val="0"/>
          <w:sz w:val="24"/>
          <w:szCs w:val="24"/>
          <w:lang w:val="en-GB"/>
        </w:rPr>
        <w:t xml:space="preserve">f course, any citizen can also make a </w:t>
      </w:r>
      <w:r w:rsidR="005F568E" w:rsidRPr="00022FF3">
        <w:rPr>
          <w:rFonts w:ascii="Arial Unicode MS" w:eastAsia="Arial Unicode MS" w:hAnsi="Arial Unicode MS" w:cs="Arial Unicode MS"/>
          <w:b w:val="0"/>
          <w:sz w:val="24"/>
          <w:szCs w:val="24"/>
          <w:lang w:val="en-GB"/>
        </w:rPr>
        <w:lastRenderedPageBreak/>
        <w:t xml:space="preserve">complaint to the CAA, just as the Judge did in the present case.)  </w:t>
      </w:r>
      <w:r w:rsidR="00211788" w:rsidRPr="00022FF3">
        <w:rPr>
          <w:rFonts w:ascii="Arial Unicode MS" w:eastAsia="Arial Unicode MS" w:hAnsi="Arial Unicode MS" w:cs="Arial Unicode MS"/>
          <w:b w:val="0"/>
          <w:sz w:val="24"/>
          <w:szCs w:val="24"/>
          <w:lang w:val="en-GB"/>
        </w:rPr>
        <w:t xml:space="preserve">In a sense, the Chief Justice had an interest in whether the CAA would refer the </w:t>
      </w:r>
      <w:r w:rsidR="007234E5" w:rsidRPr="00022FF3">
        <w:rPr>
          <w:rFonts w:ascii="Arial Unicode MS" w:eastAsia="Arial Unicode MS" w:hAnsi="Arial Unicode MS" w:cs="Arial Unicode MS"/>
          <w:b w:val="0"/>
          <w:sz w:val="24"/>
          <w:szCs w:val="24"/>
          <w:lang w:val="en-GB"/>
        </w:rPr>
        <w:t xml:space="preserve">matter to a Tribunal, since she </w:t>
      </w:r>
      <w:r w:rsidR="00C65F45" w:rsidRPr="00022FF3">
        <w:rPr>
          <w:rFonts w:ascii="Arial Unicode MS" w:eastAsia="Arial Unicode MS" w:hAnsi="Arial Unicode MS" w:cs="Arial Unicode MS"/>
          <w:b w:val="0"/>
          <w:sz w:val="24"/>
          <w:szCs w:val="24"/>
          <w:lang w:val="en-GB"/>
        </w:rPr>
        <w:t>had formed the opinion that the Judge was not fit to hold office</w:t>
      </w:r>
      <w:r w:rsidR="00211788" w:rsidRPr="00022FF3">
        <w:rPr>
          <w:rFonts w:ascii="Arial Unicode MS" w:eastAsia="Arial Unicode MS" w:hAnsi="Arial Unicode MS" w:cs="Arial Unicode MS"/>
          <w:b w:val="0"/>
          <w:sz w:val="24"/>
          <w:szCs w:val="24"/>
          <w:lang w:val="en-GB"/>
        </w:rPr>
        <w:t xml:space="preserve">.  </w:t>
      </w:r>
      <w:r w:rsidR="007234E5" w:rsidRPr="00022FF3">
        <w:rPr>
          <w:rFonts w:ascii="Arial Unicode MS" w:eastAsia="Arial Unicode MS" w:hAnsi="Arial Unicode MS" w:cs="Arial Unicode MS"/>
          <w:b w:val="0"/>
          <w:sz w:val="24"/>
          <w:szCs w:val="24"/>
          <w:lang w:val="en-GB"/>
        </w:rPr>
        <w:t>As</w:t>
      </w:r>
      <w:r w:rsidR="00C65F45" w:rsidRPr="00022FF3">
        <w:rPr>
          <w:rFonts w:ascii="Arial Unicode MS" w:eastAsia="Arial Unicode MS" w:hAnsi="Arial Unicode MS" w:cs="Arial Unicode MS"/>
          <w:b w:val="0"/>
          <w:sz w:val="24"/>
          <w:szCs w:val="24"/>
          <w:lang w:val="en-GB"/>
        </w:rPr>
        <w:t>, however,</w:t>
      </w:r>
      <w:r w:rsidR="005A4D58" w:rsidRPr="00022FF3">
        <w:rPr>
          <w:rFonts w:ascii="Arial Unicode MS" w:eastAsia="Arial Unicode MS" w:hAnsi="Arial Unicode MS" w:cs="Arial Unicode MS"/>
          <w:b w:val="0"/>
          <w:sz w:val="24"/>
          <w:szCs w:val="24"/>
          <w:lang w:val="en-GB"/>
        </w:rPr>
        <w:t xml:space="preserve"> she was not in a position to make any decision determinant of</w:t>
      </w:r>
      <w:r w:rsidR="00C65F45" w:rsidRPr="00022FF3">
        <w:rPr>
          <w:rFonts w:ascii="Arial Unicode MS" w:eastAsia="Arial Unicode MS" w:hAnsi="Arial Unicode MS" w:cs="Arial Unicode MS"/>
          <w:b w:val="0"/>
          <w:sz w:val="24"/>
          <w:szCs w:val="24"/>
          <w:lang w:val="en-GB"/>
        </w:rPr>
        <w:t xml:space="preserve"> either referral to a Tribunal or whether a recommendation should be made to t</w:t>
      </w:r>
      <w:r w:rsidR="00FF01BB" w:rsidRPr="00022FF3">
        <w:rPr>
          <w:rFonts w:ascii="Arial Unicode MS" w:eastAsia="Arial Unicode MS" w:hAnsi="Arial Unicode MS" w:cs="Arial Unicode MS"/>
          <w:b w:val="0"/>
          <w:sz w:val="24"/>
          <w:szCs w:val="24"/>
          <w:lang w:val="en-GB"/>
        </w:rPr>
        <w:t>he President for the Judge’s</w:t>
      </w:r>
      <w:r w:rsidR="00C65F45" w:rsidRPr="00022FF3">
        <w:rPr>
          <w:rFonts w:ascii="Arial Unicode MS" w:eastAsia="Arial Unicode MS" w:hAnsi="Arial Unicode MS" w:cs="Arial Unicode MS"/>
          <w:b w:val="0"/>
          <w:sz w:val="24"/>
          <w:szCs w:val="24"/>
          <w:lang w:val="en-GB"/>
        </w:rPr>
        <w:t xml:space="preserve"> removal, </w:t>
      </w:r>
      <w:r w:rsidR="00211788" w:rsidRPr="00022FF3">
        <w:rPr>
          <w:rFonts w:ascii="Arial Unicode MS" w:eastAsia="Arial Unicode MS" w:hAnsi="Arial Unicode MS" w:cs="Arial Unicode MS"/>
          <w:b w:val="0"/>
          <w:sz w:val="24"/>
          <w:szCs w:val="24"/>
          <w:lang w:val="en-GB"/>
        </w:rPr>
        <w:t xml:space="preserve">there </w:t>
      </w:r>
      <w:r w:rsidR="005A4D58" w:rsidRPr="00022FF3">
        <w:rPr>
          <w:rFonts w:ascii="Arial Unicode MS" w:eastAsia="Arial Unicode MS" w:hAnsi="Arial Unicode MS" w:cs="Arial Unicode MS"/>
          <w:b w:val="0"/>
          <w:sz w:val="24"/>
          <w:szCs w:val="24"/>
          <w:lang w:val="en-GB"/>
        </w:rPr>
        <w:t>was simply no possibility that she was in or had placed herself in any conflict of</w:t>
      </w:r>
      <w:r w:rsidR="00211788" w:rsidRPr="00022FF3">
        <w:rPr>
          <w:rFonts w:ascii="Arial Unicode MS" w:eastAsia="Arial Unicode MS" w:hAnsi="Arial Unicode MS" w:cs="Arial Unicode MS"/>
          <w:b w:val="0"/>
          <w:sz w:val="24"/>
          <w:szCs w:val="24"/>
          <w:lang w:val="en-GB"/>
        </w:rPr>
        <w:t xml:space="preserve"> interest</w:t>
      </w:r>
      <w:r w:rsidR="005A4D58" w:rsidRPr="00022FF3">
        <w:rPr>
          <w:rFonts w:ascii="Arial Unicode MS" w:eastAsia="Arial Unicode MS" w:hAnsi="Arial Unicode MS" w:cs="Arial Unicode MS"/>
          <w:b w:val="0"/>
          <w:sz w:val="24"/>
          <w:szCs w:val="24"/>
          <w:lang w:val="en-GB"/>
        </w:rPr>
        <w:t xml:space="preserve">. </w:t>
      </w:r>
    </w:p>
    <w:p w:rsidR="00DB2214"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111.</w:t>
      </w:r>
      <w:r w:rsidRPr="00022FF3">
        <w:rPr>
          <w:rFonts w:ascii="Arial Unicode MS" w:eastAsia="Arial Unicode MS" w:hAnsi="Arial Unicode MS" w:cs="Arial Unicode MS"/>
          <w:b w:val="0"/>
          <w:sz w:val="24"/>
          <w:szCs w:val="24"/>
          <w:lang w:val="en-GB"/>
        </w:rPr>
        <w:tab/>
      </w:r>
      <w:r w:rsidR="00F44593" w:rsidRPr="00022FF3">
        <w:rPr>
          <w:rFonts w:ascii="Arial Unicode MS" w:eastAsia="Arial Unicode MS" w:hAnsi="Arial Unicode MS" w:cs="Arial Unicode MS"/>
          <w:b w:val="0"/>
          <w:sz w:val="24"/>
          <w:szCs w:val="24"/>
          <w:lang w:val="en-GB"/>
        </w:rPr>
        <w:t>The J</w:t>
      </w:r>
      <w:r w:rsidR="005A4D58" w:rsidRPr="00022FF3">
        <w:rPr>
          <w:rFonts w:ascii="Arial Unicode MS" w:eastAsia="Arial Unicode MS" w:hAnsi="Arial Unicode MS" w:cs="Arial Unicode MS"/>
          <w:b w:val="0"/>
          <w:sz w:val="24"/>
          <w:szCs w:val="24"/>
          <w:lang w:val="en-GB"/>
        </w:rPr>
        <w:t>udge has submitted</w:t>
      </w:r>
      <w:r w:rsidR="00F44593" w:rsidRPr="00022FF3">
        <w:rPr>
          <w:rFonts w:ascii="Arial Unicode MS" w:eastAsia="Arial Unicode MS" w:hAnsi="Arial Unicode MS" w:cs="Arial Unicode MS"/>
          <w:b w:val="0"/>
          <w:sz w:val="24"/>
          <w:szCs w:val="24"/>
          <w:lang w:val="en-GB"/>
        </w:rPr>
        <w:t xml:space="preserve"> that it was not appropriate for the Chief Justice to give advice to the CAA</w:t>
      </w:r>
      <w:r w:rsidR="00D86C0A" w:rsidRPr="00022FF3">
        <w:rPr>
          <w:rFonts w:ascii="Arial Unicode MS" w:eastAsia="Arial Unicode MS" w:hAnsi="Arial Unicode MS" w:cs="Arial Unicode MS"/>
          <w:b w:val="0"/>
          <w:sz w:val="24"/>
          <w:szCs w:val="24"/>
          <w:lang w:val="en-GB"/>
        </w:rPr>
        <w:t xml:space="preserve"> as to how they might proceed,</w:t>
      </w:r>
      <w:r w:rsidR="00F44593" w:rsidRPr="00022FF3">
        <w:rPr>
          <w:rFonts w:ascii="Arial Unicode MS" w:eastAsia="Arial Unicode MS" w:hAnsi="Arial Unicode MS" w:cs="Arial Unicode MS"/>
          <w:b w:val="0"/>
          <w:sz w:val="24"/>
          <w:szCs w:val="24"/>
          <w:lang w:val="en-GB"/>
        </w:rPr>
        <w:t xml:space="preserve"> because the CAA had legal assistance available to it.  Even if </w:t>
      </w:r>
      <w:r w:rsidR="00FA290C" w:rsidRPr="00022FF3">
        <w:rPr>
          <w:rFonts w:ascii="Arial Unicode MS" w:eastAsia="Arial Unicode MS" w:hAnsi="Arial Unicode MS" w:cs="Arial Unicode MS"/>
          <w:b w:val="0"/>
          <w:sz w:val="24"/>
          <w:szCs w:val="24"/>
          <w:lang w:val="en-GB"/>
        </w:rPr>
        <w:t>legal advice were available</w:t>
      </w:r>
      <w:r w:rsidR="00F44593" w:rsidRPr="00022FF3">
        <w:rPr>
          <w:rFonts w:ascii="Arial Unicode MS" w:eastAsia="Arial Unicode MS" w:hAnsi="Arial Unicode MS" w:cs="Arial Unicode MS"/>
          <w:b w:val="0"/>
          <w:sz w:val="24"/>
          <w:szCs w:val="24"/>
          <w:lang w:val="en-GB"/>
        </w:rPr>
        <w:t xml:space="preserve">, it </w:t>
      </w:r>
      <w:r w:rsidR="00FA290C" w:rsidRPr="00022FF3">
        <w:rPr>
          <w:rFonts w:ascii="Arial Unicode MS" w:eastAsia="Arial Unicode MS" w:hAnsi="Arial Unicode MS" w:cs="Arial Unicode MS"/>
          <w:b w:val="0"/>
          <w:sz w:val="24"/>
          <w:szCs w:val="24"/>
          <w:lang w:val="en-GB"/>
        </w:rPr>
        <w:t>could not</w:t>
      </w:r>
      <w:r w:rsidR="00F44593" w:rsidRPr="00022FF3">
        <w:rPr>
          <w:rFonts w:ascii="Arial Unicode MS" w:eastAsia="Arial Unicode MS" w:hAnsi="Arial Unicode MS" w:cs="Arial Unicode MS"/>
          <w:b w:val="0"/>
          <w:sz w:val="24"/>
          <w:szCs w:val="24"/>
          <w:lang w:val="en-GB"/>
        </w:rPr>
        <w:t xml:space="preserve"> make the provision of </w:t>
      </w:r>
      <w:r w:rsidR="00D86C0A" w:rsidRPr="00022FF3">
        <w:rPr>
          <w:rFonts w:ascii="Arial Unicode MS" w:eastAsia="Arial Unicode MS" w:hAnsi="Arial Unicode MS" w:cs="Arial Unicode MS"/>
          <w:b w:val="0"/>
          <w:sz w:val="24"/>
          <w:szCs w:val="24"/>
          <w:lang w:val="en-GB"/>
        </w:rPr>
        <w:t xml:space="preserve">advice or </w:t>
      </w:r>
      <w:r w:rsidR="00F44593" w:rsidRPr="00022FF3">
        <w:rPr>
          <w:rFonts w:ascii="Arial Unicode MS" w:eastAsia="Arial Unicode MS" w:hAnsi="Arial Unicode MS" w:cs="Arial Unicode MS"/>
          <w:b w:val="0"/>
          <w:sz w:val="24"/>
          <w:szCs w:val="24"/>
          <w:lang w:val="en-GB"/>
        </w:rPr>
        <w:t xml:space="preserve">assistance by the Chief Justice inappropriate.  </w:t>
      </w:r>
      <w:r w:rsidR="00C134DD" w:rsidRPr="00022FF3">
        <w:rPr>
          <w:rFonts w:ascii="Arial Unicode MS" w:eastAsia="Arial Unicode MS" w:hAnsi="Arial Unicode MS" w:cs="Arial Unicode MS"/>
          <w:b w:val="0"/>
          <w:sz w:val="24"/>
          <w:szCs w:val="24"/>
          <w:lang w:val="en-GB"/>
        </w:rPr>
        <w:t>However, the</w:t>
      </w:r>
      <w:r w:rsidR="00D33984" w:rsidRPr="00022FF3">
        <w:rPr>
          <w:rFonts w:ascii="Arial Unicode MS" w:eastAsia="Arial Unicode MS" w:hAnsi="Arial Unicode MS" w:cs="Arial Unicode MS"/>
          <w:b w:val="0"/>
          <w:sz w:val="24"/>
          <w:szCs w:val="24"/>
          <w:lang w:val="en-GB"/>
        </w:rPr>
        <w:t xml:space="preserve"> only</w:t>
      </w:r>
      <w:r w:rsidR="00C134DD" w:rsidRPr="00022FF3">
        <w:rPr>
          <w:rFonts w:ascii="Arial Unicode MS" w:eastAsia="Arial Unicode MS" w:hAnsi="Arial Unicode MS" w:cs="Arial Unicode MS"/>
          <w:b w:val="0"/>
          <w:sz w:val="24"/>
          <w:szCs w:val="24"/>
          <w:lang w:val="en-GB"/>
        </w:rPr>
        <w:t xml:space="preserve"> evidence of the availability of </w:t>
      </w:r>
      <w:r w:rsidR="00D86C0A" w:rsidRPr="00022FF3">
        <w:rPr>
          <w:rFonts w:ascii="Arial Unicode MS" w:eastAsia="Arial Unicode MS" w:hAnsi="Arial Unicode MS" w:cs="Arial Unicode MS"/>
          <w:b w:val="0"/>
          <w:sz w:val="24"/>
          <w:szCs w:val="24"/>
          <w:lang w:val="en-GB"/>
        </w:rPr>
        <w:t xml:space="preserve">legal </w:t>
      </w:r>
      <w:r w:rsidR="00C134DD" w:rsidRPr="00022FF3">
        <w:rPr>
          <w:rFonts w:ascii="Arial Unicode MS" w:eastAsia="Arial Unicode MS" w:hAnsi="Arial Unicode MS" w:cs="Arial Unicode MS"/>
          <w:b w:val="0"/>
          <w:sz w:val="24"/>
          <w:szCs w:val="24"/>
          <w:lang w:val="en-GB"/>
        </w:rPr>
        <w:t xml:space="preserve">assistance cited by the Judge is that, in litigation which involved the CAA in 2012, 2014 and 2016, </w:t>
      </w:r>
      <w:proofErr w:type="gramStart"/>
      <w:r w:rsidR="00C134DD" w:rsidRPr="00022FF3">
        <w:rPr>
          <w:rFonts w:ascii="Arial Unicode MS" w:eastAsia="Arial Unicode MS" w:hAnsi="Arial Unicode MS" w:cs="Arial Unicode MS"/>
          <w:b w:val="0"/>
          <w:sz w:val="24"/>
          <w:szCs w:val="24"/>
          <w:lang w:val="en-GB"/>
        </w:rPr>
        <w:t>it was represented by counsel</w:t>
      </w:r>
      <w:proofErr w:type="gramEnd"/>
      <w:r w:rsidR="00AB36C8" w:rsidRPr="00022FF3">
        <w:rPr>
          <w:rFonts w:ascii="Arial Unicode MS" w:eastAsia="Arial Unicode MS" w:hAnsi="Arial Unicode MS" w:cs="Arial Unicode MS"/>
          <w:b w:val="0"/>
          <w:sz w:val="24"/>
          <w:szCs w:val="24"/>
          <w:lang w:val="en-GB"/>
        </w:rPr>
        <w:t xml:space="preserve">.  </w:t>
      </w:r>
      <w:proofErr w:type="gramStart"/>
      <w:r w:rsidR="00AB36C8" w:rsidRPr="00022FF3">
        <w:rPr>
          <w:rFonts w:ascii="Arial Unicode MS" w:eastAsia="Arial Unicode MS" w:hAnsi="Arial Unicode MS" w:cs="Arial Unicode MS"/>
          <w:b w:val="0"/>
          <w:sz w:val="24"/>
          <w:szCs w:val="24"/>
          <w:lang w:val="en-GB"/>
        </w:rPr>
        <w:t>This is a very long way short of establishing the argument he seeks to make.</w:t>
      </w:r>
      <w:proofErr w:type="gramEnd"/>
      <w:r w:rsidR="00AB36C8" w:rsidRPr="00022FF3">
        <w:rPr>
          <w:rFonts w:ascii="Arial Unicode MS" w:eastAsia="Arial Unicode MS" w:hAnsi="Arial Unicode MS" w:cs="Arial Unicode MS"/>
          <w:b w:val="0"/>
          <w:sz w:val="24"/>
          <w:szCs w:val="24"/>
          <w:lang w:val="en-GB"/>
        </w:rPr>
        <w:t xml:space="preserve">  One would need to know</w:t>
      </w:r>
      <w:r w:rsidR="00D33984" w:rsidRPr="00022FF3">
        <w:rPr>
          <w:rFonts w:ascii="Arial Unicode MS" w:eastAsia="Arial Unicode MS" w:hAnsi="Arial Unicode MS" w:cs="Arial Unicode MS"/>
          <w:b w:val="0"/>
          <w:sz w:val="24"/>
          <w:szCs w:val="24"/>
          <w:lang w:val="en-GB"/>
        </w:rPr>
        <w:t>, at the very least,</w:t>
      </w:r>
      <w:r w:rsidR="00AB36C8" w:rsidRPr="00022FF3">
        <w:rPr>
          <w:rFonts w:ascii="Arial Unicode MS" w:eastAsia="Arial Unicode MS" w:hAnsi="Arial Unicode MS" w:cs="Arial Unicode MS"/>
          <w:b w:val="0"/>
          <w:sz w:val="24"/>
          <w:szCs w:val="24"/>
          <w:lang w:val="en-GB"/>
        </w:rPr>
        <w:t xml:space="preserve"> the budgetary position of the CAA at the relevant times, what instrumentality actually paid the legal fees incurred and the budgetary position of the CAA at the relevant time </w:t>
      </w:r>
      <w:r w:rsidR="00AB36C8" w:rsidRPr="00022FF3">
        <w:rPr>
          <w:rFonts w:ascii="Arial Unicode MS" w:eastAsia="Arial Unicode MS" w:hAnsi="Arial Unicode MS" w:cs="Arial Unicode MS"/>
          <w:b w:val="0"/>
          <w:sz w:val="24"/>
          <w:szCs w:val="24"/>
          <w:lang w:val="en-GB"/>
        </w:rPr>
        <w:lastRenderedPageBreak/>
        <w:t>of the complain</w:t>
      </w:r>
      <w:r w:rsidR="00D33984" w:rsidRPr="00022FF3">
        <w:rPr>
          <w:rFonts w:ascii="Arial Unicode MS" w:eastAsia="Arial Unicode MS" w:hAnsi="Arial Unicode MS" w:cs="Arial Unicode MS"/>
          <w:b w:val="0"/>
          <w:sz w:val="24"/>
          <w:szCs w:val="24"/>
          <w:lang w:val="en-GB"/>
        </w:rPr>
        <w:t>t against the Judge.  But, even if the CAA had available to it the funds to retain counsel, it was entirely a matter for it to manage its resources and it cannot be</w:t>
      </w:r>
      <w:r w:rsidR="00B35030" w:rsidRPr="00022FF3">
        <w:rPr>
          <w:rFonts w:ascii="Arial Unicode MS" w:eastAsia="Arial Unicode MS" w:hAnsi="Arial Unicode MS" w:cs="Arial Unicode MS"/>
          <w:b w:val="0"/>
          <w:sz w:val="24"/>
          <w:szCs w:val="24"/>
          <w:lang w:val="en-GB"/>
        </w:rPr>
        <w:t xml:space="preserve"> criticised</w:t>
      </w:r>
      <w:r w:rsidR="00D33984" w:rsidRPr="00022FF3">
        <w:rPr>
          <w:rFonts w:ascii="Arial Unicode MS" w:eastAsia="Arial Unicode MS" w:hAnsi="Arial Unicode MS" w:cs="Arial Unicode MS"/>
          <w:b w:val="0"/>
          <w:sz w:val="24"/>
          <w:szCs w:val="24"/>
          <w:lang w:val="en-GB"/>
        </w:rPr>
        <w:t xml:space="preserve">, at least in any way that might entail legal consequences, because it decided that counsel would not be retained.  There was no impropriety, let alone illegality, involved in the CAA consulting the Chief Justice about the practical steps necessary to </w:t>
      </w:r>
      <w:proofErr w:type="gramStart"/>
      <w:r w:rsidR="00D33984" w:rsidRPr="00022FF3">
        <w:rPr>
          <w:rFonts w:ascii="Arial Unicode MS" w:eastAsia="Arial Unicode MS" w:hAnsi="Arial Unicode MS" w:cs="Arial Unicode MS"/>
          <w:b w:val="0"/>
          <w:sz w:val="24"/>
          <w:szCs w:val="24"/>
          <w:lang w:val="en-GB"/>
        </w:rPr>
        <w:t>be taken</w:t>
      </w:r>
      <w:proofErr w:type="gramEnd"/>
      <w:r w:rsidR="00D33984" w:rsidRPr="00022FF3">
        <w:rPr>
          <w:rFonts w:ascii="Arial Unicode MS" w:eastAsia="Arial Unicode MS" w:hAnsi="Arial Unicode MS" w:cs="Arial Unicode MS"/>
          <w:b w:val="0"/>
          <w:sz w:val="24"/>
          <w:szCs w:val="24"/>
          <w:lang w:val="en-GB"/>
        </w:rPr>
        <w:t xml:space="preserve"> to consider the matter of the Judge’</w:t>
      </w:r>
      <w:r w:rsidR="008267B0" w:rsidRPr="00022FF3">
        <w:rPr>
          <w:rFonts w:ascii="Arial Unicode MS" w:eastAsia="Arial Unicode MS" w:hAnsi="Arial Unicode MS" w:cs="Arial Unicode MS"/>
          <w:b w:val="0"/>
          <w:sz w:val="24"/>
          <w:szCs w:val="24"/>
          <w:lang w:val="en-GB"/>
        </w:rPr>
        <w:t>s fitness.  Nor was the Chief Justice under</w:t>
      </w:r>
      <w:r w:rsidR="00F44593" w:rsidRPr="00022FF3">
        <w:rPr>
          <w:rFonts w:ascii="Arial Unicode MS" w:eastAsia="Arial Unicode MS" w:hAnsi="Arial Unicode MS" w:cs="Arial Unicode MS"/>
          <w:b w:val="0"/>
          <w:sz w:val="24"/>
          <w:szCs w:val="24"/>
          <w:lang w:val="en-GB"/>
        </w:rPr>
        <w:t xml:space="preserve"> </w:t>
      </w:r>
      <w:r w:rsidR="008267B0" w:rsidRPr="00022FF3">
        <w:rPr>
          <w:rFonts w:ascii="Arial Unicode MS" w:eastAsia="Arial Unicode MS" w:hAnsi="Arial Unicode MS" w:cs="Arial Unicode MS"/>
          <w:b w:val="0"/>
          <w:sz w:val="24"/>
          <w:szCs w:val="24"/>
          <w:lang w:val="en-GB"/>
        </w:rPr>
        <w:t>either a</w:t>
      </w:r>
      <w:r w:rsidR="00F44593" w:rsidRPr="00022FF3">
        <w:rPr>
          <w:rFonts w:ascii="Arial Unicode MS" w:eastAsia="Arial Unicode MS" w:hAnsi="Arial Unicode MS" w:cs="Arial Unicode MS"/>
          <w:b w:val="0"/>
          <w:sz w:val="24"/>
          <w:szCs w:val="24"/>
          <w:lang w:val="en-GB"/>
        </w:rPr>
        <w:t xml:space="preserve"> legal </w:t>
      </w:r>
      <w:proofErr w:type="gramStart"/>
      <w:r w:rsidR="00F44593" w:rsidRPr="00022FF3">
        <w:rPr>
          <w:rFonts w:ascii="Arial Unicode MS" w:eastAsia="Arial Unicode MS" w:hAnsi="Arial Unicode MS" w:cs="Arial Unicode MS"/>
          <w:b w:val="0"/>
          <w:sz w:val="24"/>
          <w:szCs w:val="24"/>
          <w:lang w:val="en-GB"/>
        </w:rPr>
        <w:t>or ethical</w:t>
      </w:r>
      <w:proofErr w:type="gramEnd"/>
      <w:r w:rsidR="00F44593" w:rsidRPr="00022FF3">
        <w:rPr>
          <w:rFonts w:ascii="Arial Unicode MS" w:eastAsia="Arial Unicode MS" w:hAnsi="Arial Unicode MS" w:cs="Arial Unicode MS"/>
          <w:b w:val="0"/>
          <w:sz w:val="24"/>
          <w:szCs w:val="24"/>
          <w:lang w:val="en-GB"/>
        </w:rPr>
        <w:t xml:space="preserve"> duty to refrain from giving the assistance which she provided, essentially as to the character of the complaints about the Judge and the membership of the proposed Tribunal.</w:t>
      </w:r>
      <w:r w:rsidR="008267B0" w:rsidRPr="00022FF3">
        <w:rPr>
          <w:rFonts w:ascii="Arial Unicode MS" w:eastAsia="Arial Unicode MS" w:hAnsi="Arial Unicode MS" w:cs="Arial Unicode MS"/>
          <w:b w:val="0"/>
          <w:sz w:val="24"/>
          <w:szCs w:val="24"/>
          <w:lang w:val="en-GB"/>
        </w:rPr>
        <w:t xml:space="preserve">   </w:t>
      </w:r>
    </w:p>
    <w:p w:rsidR="00A4225D"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112.</w:t>
      </w:r>
      <w:r w:rsidRPr="00022FF3">
        <w:rPr>
          <w:rFonts w:ascii="Arial Unicode MS" w:eastAsia="Arial Unicode MS" w:hAnsi="Arial Unicode MS" w:cs="Arial Unicode MS"/>
          <w:b w:val="0"/>
          <w:sz w:val="24"/>
          <w:szCs w:val="24"/>
          <w:lang w:val="en-GB"/>
        </w:rPr>
        <w:tab/>
      </w:r>
      <w:r w:rsidR="00405909" w:rsidRPr="00022FF3">
        <w:rPr>
          <w:rFonts w:ascii="Arial Unicode MS" w:eastAsia="Arial Unicode MS" w:hAnsi="Arial Unicode MS" w:cs="Arial Unicode MS"/>
          <w:b w:val="0"/>
          <w:sz w:val="24"/>
          <w:szCs w:val="24"/>
          <w:lang w:val="en-GB"/>
        </w:rPr>
        <w:t xml:space="preserve">The then </w:t>
      </w:r>
      <w:r w:rsidR="00110396" w:rsidRPr="00022FF3">
        <w:rPr>
          <w:rFonts w:ascii="Arial Unicode MS" w:eastAsia="Arial Unicode MS" w:hAnsi="Arial Unicode MS" w:cs="Arial Unicode MS"/>
          <w:b w:val="0"/>
          <w:sz w:val="24"/>
          <w:szCs w:val="24"/>
          <w:lang w:val="en-GB"/>
        </w:rPr>
        <w:t>C</w:t>
      </w:r>
      <w:r w:rsidR="00405909" w:rsidRPr="00022FF3">
        <w:rPr>
          <w:rFonts w:ascii="Arial Unicode MS" w:eastAsia="Arial Unicode MS" w:hAnsi="Arial Unicode MS" w:cs="Arial Unicode MS"/>
          <w:b w:val="0"/>
          <w:sz w:val="24"/>
          <w:szCs w:val="24"/>
          <w:lang w:val="en-GB"/>
        </w:rPr>
        <w:t xml:space="preserve">hair of the </w:t>
      </w:r>
      <w:proofErr w:type="spellStart"/>
      <w:r w:rsidR="00405909" w:rsidRPr="00022FF3">
        <w:rPr>
          <w:rFonts w:ascii="Arial Unicode MS" w:eastAsia="Arial Unicode MS" w:hAnsi="Arial Unicode MS" w:cs="Arial Unicode MS"/>
          <w:b w:val="0"/>
          <w:sz w:val="24"/>
          <w:szCs w:val="24"/>
          <w:lang w:val="en-GB"/>
        </w:rPr>
        <w:t>CAA</w:t>
      </w:r>
      <w:proofErr w:type="spellEnd"/>
      <w:r w:rsidR="000B597E" w:rsidRPr="00022FF3">
        <w:rPr>
          <w:rFonts w:ascii="Arial Unicode MS" w:eastAsia="Arial Unicode MS" w:hAnsi="Arial Unicode MS" w:cs="Arial Unicode MS"/>
          <w:b w:val="0"/>
          <w:sz w:val="24"/>
          <w:szCs w:val="24"/>
          <w:lang w:val="en-GB"/>
        </w:rPr>
        <w:t xml:space="preserve">, Mrs </w:t>
      </w:r>
      <w:proofErr w:type="spellStart"/>
      <w:r w:rsidR="000B597E" w:rsidRPr="00022FF3">
        <w:rPr>
          <w:rFonts w:ascii="Arial Unicode MS" w:eastAsia="Arial Unicode MS" w:hAnsi="Arial Unicode MS" w:cs="Arial Unicode MS"/>
          <w:b w:val="0"/>
          <w:sz w:val="24"/>
          <w:szCs w:val="24"/>
          <w:lang w:val="en-GB"/>
        </w:rPr>
        <w:t>Houraeau</w:t>
      </w:r>
      <w:proofErr w:type="spellEnd"/>
      <w:r w:rsidR="000B597E" w:rsidRPr="00022FF3">
        <w:rPr>
          <w:rFonts w:ascii="Arial Unicode MS" w:eastAsia="Arial Unicode MS" w:hAnsi="Arial Unicode MS" w:cs="Arial Unicode MS"/>
          <w:b w:val="0"/>
          <w:sz w:val="24"/>
          <w:szCs w:val="24"/>
          <w:lang w:val="en-GB"/>
        </w:rPr>
        <w:t>,</w:t>
      </w:r>
      <w:r w:rsidR="00405909" w:rsidRPr="00022FF3">
        <w:rPr>
          <w:rFonts w:ascii="Arial Unicode MS" w:eastAsia="Arial Unicode MS" w:hAnsi="Arial Unicode MS" w:cs="Arial Unicode MS"/>
          <w:b w:val="0"/>
          <w:sz w:val="24"/>
          <w:szCs w:val="24"/>
          <w:lang w:val="en-GB"/>
        </w:rPr>
        <w:t xml:space="preserve"> gave evidence to the Tribunal about her communications with the Chief Justice </w:t>
      </w:r>
      <w:r w:rsidR="00FA290C" w:rsidRPr="00022FF3">
        <w:rPr>
          <w:rFonts w:ascii="Arial Unicode MS" w:eastAsia="Arial Unicode MS" w:hAnsi="Arial Unicode MS" w:cs="Arial Unicode MS"/>
          <w:b w:val="0"/>
          <w:sz w:val="24"/>
          <w:szCs w:val="24"/>
          <w:lang w:val="en-GB"/>
        </w:rPr>
        <w:t>about</w:t>
      </w:r>
      <w:r w:rsidR="00405909" w:rsidRPr="00022FF3">
        <w:rPr>
          <w:rFonts w:ascii="Arial Unicode MS" w:eastAsia="Arial Unicode MS" w:hAnsi="Arial Unicode MS" w:cs="Arial Unicode MS"/>
          <w:b w:val="0"/>
          <w:sz w:val="24"/>
          <w:szCs w:val="24"/>
          <w:lang w:val="en-GB"/>
        </w:rPr>
        <w:t xml:space="preserve"> the proposed enquiry</w:t>
      </w:r>
      <w:r w:rsidR="000B597E" w:rsidRPr="00022FF3">
        <w:rPr>
          <w:rFonts w:ascii="Arial Unicode MS" w:eastAsia="Arial Unicode MS" w:hAnsi="Arial Unicode MS" w:cs="Arial Unicode MS"/>
          <w:b w:val="0"/>
          <w:sz w:val="24"/>
          <w:szCs w:val="24"/>
          <w:lang w:val="en-GB"/>
        </w:rPr>
        <w:t xml:space="preserve"> and the Tribunal has examined the relevant correspondence</w:t>
      </w:r>
      <w:r w:rsidR="00405909" w:rsidRPr="00022FF3">
        <w:rPr>
          <w:rFonts w:ascii="Arial Unicode MS" w:eastAsia="Arial Unicode MS" w:hAnsi="Arial Unicode MS" w:cs="Arial Unicode MS"/>
          <w:b w:val="0"/>
          <w:sz w:val="24"/>
          <w:szCs w:val="24"/>
          <w:lang w:val="en-GB"/>
        </w:rPr>
        <w:t xml:space="preserve">.  It </w:t>
      </w:r>
      <w:proofErr w:type="gramStart"/>
      <w:r w:rsidR="00405909" w:rsidRPr="00022FF3">
        <w:rPr>
          <w:rFonts w:ascii="Arial Unicode MS" w:eastAsia="Arial Unicode MS" w:hAnsi="Arial Unicode MS" w:cs="Arial Unicode MS"/>
          <w:b w:val="0"/>
          <w:sz w:val="24"/>
          <w:szCs w:val="24"/>
          <w:lang w:val="en-GB"/>
        </w:rPr>
        <w:t>is not intended</w:t>
      </w:r>
      <w:proofErr w:type="gramEnd"/>
      <w:r w:rsidR="00405909" w:rsidRPr="00022FF3">
        <w:rPr>
          <w:rFonts w:ascii="Arial Unicode MS" w:eastAsia="Arial Unicode MS" w:hAnsi="Arial Unicode MS" w:cs="Arial Unicode MS"/>
          <w:b w:val="0"/>
          <w:sz w:val="24"/>
          <w:szCs w:val="24"/>
          <w:lang w:val="en-GB"/>
        </w:rPr>
        <w:t xml:space="preserve"> to set out</w:t>
      </w:r>
      <w:r w:rsidR="000B597E" w:rsidRPr="00022FF3">
        <w:rPr>
          <w:rFonts w:ascii="Arial Unicode MS" w:eastAsia="Arial Unicode MS" w:hAnsi="Arial Unicode MS" w:cs="Arial Unicode MS"/>
          <w:b w:val="0"/>
          <w:sz w:val="24"/>
          <w:szCs w:val="24"/>
          <w:lang w:val="en-GB"/>
        </w:rPr>
        <w:t xml:space="preserve"> that </w:t>
      </w:r>
      <w:r w:rsidR="00405909" w:rsidRPr="00022FF3">
        <w:rPr>
          <w:rFonts w:ascii="Arial Unicode MS" w:eastAsia="Arial Unicode MS" w:hAnsi="Arial Unicode MS" w:cs="Arial Unicode MS"/>
          <w:b w:val="0"/>
          <w:sz w:val="24"/>
          <w:szCs w:val="24"/>
          <w:lang w:val="en-GB"/>
        </w:rPr>
        <w:t>evidence in this report.  It is sufficient to say that</w:t>
      </w:r>
      <w:r w:rsidR="000B597E" w:rsidRPr="00022FF3">
        <w:rPr>
          <w:rFonts w:ascii="Arial Unicode MS" w:eastAsia="Arial Unicode MS" w:hAnsi="Arial Unicode MS" w:cs="Arial Unicode MS"/>
          <w:b w:val="0"/>
          <w:sz w:val="24"/>
          <w:szCs w:val="24"/>
          <w:lang w:val="en-GB"/>
        </w:rPr>
        <w:t xml:space="preserve"> there is nothing to support a suggestion that the Chief Justice exercised improper or in</w:t>
      </w:r>
      <w:r w:rsidR="00FA290C" w:rsidRPr="00022FF3">
        <w:rPr>
          <w:rFonts w:ascii="Arial Unicode MS" w:eastAsia="Arial Unicode MS" w:hAnsi="Arial Unicode MS" w:cs="Arial Unicode MS"/>
          <w:b w:val="0"/>
          <w:sz w:val="24"/>
          <w:szCs w:val="24"/>
          <w:lang w:val="en-GB"/>
        </w:rPr>
        <w:t>appropriate influence over the Chair</w:t>
      </w:r>
      <w:r w:rsidR="000B597E" w:rsidRPr="00022FF3">
        <w:rPr>
          <w:rFonts w:ascii="Arial Unicode MS" w:eastAsia="Arial Unicode MS" w:hAnsi="Arial Unicode MS" w:cs="Arial Unicode MS"/>
          <w:b w:val="0"/>
          <w:sz w:val="24"/>
          <w:szCs w:val="24"/>
          <w:lang w:val="en-GB"/>
        </w:rPr>
        <w:t xml:space="preserve"> or the CAA in respect of her or its considering what to do about the information it </w:t>
      </w:r>
      <w:proofErr w:type="gramStart"/>
      <w:r w:rsidR="000B597E" w:rsidRPr="00022FF3">
        <w:rPr>
          <w:rFonts w:ascii="Arial Unicode MS" w:eastAsia="Arial Unicode MS" w:hAnsi="Arial Unicode MS" w:cs="Arial Unicode MS"/>
          <w:b w:val="0"/>
          <w:sz w:val="24"/>
          <w:szCs w:val="24"/>
          <w:lang w:val="en-GB"/>
        </w:rPr>
        <w:t xml:space="preserve">was </w:t>
      </w:r>
      <w:r w:rsidR="000B597E" w:rsidRPr="00022FF3">
        <w:rPr>
          <w:rFonts w:ascii="Arial Unicode MS" w:eastAsia="Arial Unicode MS" w:hAnsi="Arial Unicode MS" w:cs="Arial Unicode MS"/>
          <w:b w:val="0"/>
          <w:sz w:val="24"/>
          <w:szCs w:val="24"/>
          <w:lang w:val="en-GB"/>
        </w:rPr>
        <w:lastRenderedPageBreak/>
        <w:t>given</w:t>
      </w:r>
      <w:proofErr w:type="gramEnd"/>
      <w:r w:rsidR="000B597E" w:rsidRPr="00022FF3">
        <w:rPr>
          <w:rFonts w:ascii="Arial Unicode MS" w:eastAsia="Arial Unicode MS" w:hAnsi="Arial Unicode MS" w:cs="Arial Unicode MS"/>
          <w:b w:val="0"/>
          <w:sz w:val="24"/>
          <w:szCs w:val="24"/>
          <w:lang w:val="en-GB"/>
        </w:rPr>
        <w:t xml:space="preserve"> concerning the Judge. </w:t>
      </w:r>
      <w:r w:rsidR="00A4225D" w:rsidRPr="00022FF3">
        <w:rPr>
          <w:rFonts w:ascii="Arial Unicode MS" w:eastAsia="Arial Unicode MS" w:hAnsi="Arial Unicode MS" w:cs="Arial Unicode MS"/>
          <w:b w:val="0"/>
          <w:sz w:val="24"/>
          <w:szCs w:val="24"/>
          <w:lang w:val="en-GB"/>
        </w:rPr>
        <w:t xml:space="preserve"> </w:t>
      </w:r>
      <w:r w:rsidR="000B597E" w:rsidRPr="00022FF3">
        <w:rPr>
          <w:rFonts w:ascii="Arial Unicode MS" w:eastAsia="Arial Unicode MS" w:hAnsi="Arial Unicode MS" w:cs="Arial Unicode MS"/>
          <w:b w:val="0"/>
          <w:sz w:val="24"/>
          <w:szCs w:val="24"/>
          <w:lang w:val="en-GB"/>
        </w:rPr>
        <w:t>In substance, s</w:t>
      </w:r>
      <w:r w:rsidR="00A4225D" w:rsidRPr="00022FF3">
        <w:rPr>
          <w:rFonts w:ascii="Arial Unicode MS" w:eastAsia="Arial Unicode MS" w:hAnsi="Arial Unicode MS" w:cs="Arial Unicode MS"/>
          <w:b w:val="0"/>
          <w:sz w:val="24"/>
          <w:szCs w:val="24"/>
          <w:lang w:val="en-GB"/>
        </w:rPr>
        <w:t>he made</w:t>
      </w:r>
      <w:r w:rsidR="000B597E" w:rsidRPr="00022FF3">
        <w:rPr>
          <w:rFonts w:ascii="Arial Unicode MS" w:eastAsia="Arial Unicode MS" w:hAnsi="Arial Unicode MS" w:cs="Arial Unicode MS"/>
          <w:b w:val="0"/>
          <w:sz w:val="24"/>
          <w:szCs w:val="24"/>
          <w:lang w:val="en-GB"/>
        </w:rPr>
        <w:t xml:space="preserve"> reasonable</w:t>
      </w:r>
      <w:r w:rsidR="00A4225D" w:rsidRPr="00022FF3">
        <w:rPr>
          <w:rFonts w:ascii="Arial Unicode MS" w:eastAsia="Arial Unicode MS" w:hAnsi="Arial Unicode MS" w:cs="Arial Unicode MS"/>
          <w:b w:val="0"/>
          <w:sz w:val="24"/>
          <w:szCs w:val="24"/>
          <w:lang w:val="en-GB"/>
        </w:rPr>
        <w:t xml:space="preserve"> sugges</w:t>
      </w:r>
      <w:r w:rsidR="000B597E" w:rsidRPr="00022FF3">
        <w:rPr>
          <w:rFonts w:ascii="Arial Unicode MS" w:eastAsia="Arial Unicode MS" w:hAnsi="Arial Unicode MS" w:cs="Arial Unicode MS"/>
          <w:b w:val="0"/>
          <w:sz w:val="24"/>
          <w:szCs w:val="24"/>
          <w:lang w:val="en-GB"/>
        </w:rPr>
        <w:t xml:space="preserve">tions and these </w:t>
      </w:r>
      <w:proofErr w:type="gramStart"/>
      <w:r w:rsidR="000B597E" w:rsidRPr="00022FF3">
        <w:rPr>
          <w:rFonts w:ascii="Arial Unicode MS" w:eastAsia="Arial Unicode MS" w:hAnsi="Arial Unicode MS" w:cs="Arial Unicode MS"/>
          <w:b w:val="0"/>
          <w:sz w:val="24"/>
          <w:szCs w:val="24"/>
          <w:lang w:val="en-GB"/>
        </w:rPr>
        <w:t>were adopted</w:t>
      </w:r>
      <w:proofErr w:type="gramEnd"/>
      <w:r w:rsidR="00A4225D" w:rsidRPr="00022FF3">
        <w:rPr>
          <w:rFonts w:ascii="Arial Unicode MS" w:eastAsia="Arial Unicode MS" w:hAnsi="Arial Unicode MS" w:cs="Arial Unicode MS"/>
          <w:b w:val="0"/>
          <w:sz w:val="24"/>
          <w:szCs w:val="24"/>
          <w:lang w:val="en-GB"/>
        </w:rPr>
        <w:t xml:space="preserve">. </w:t>
      </w:r>
    </w:p>
    <w:p w:rsidR="0037327C"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113.</w:t>
      </w:r>
      <w:r w:rsidRPr="00022FF3">
        <w:rPr>
          <w:rFonts w:ascii="Arial Unicode MS" w:eastAsia="Arial Unicode MS" w:hAnsi="Arial Unicode MS" w:cs="Arial Unicode MS"/>
          <w:b w:val="0"/>
          <w:sz w:val="24"/>
          <w:szCs w:val="24"/>
          <w:lang w:val="en-GB"/>
        </w:rPr>
        <w:tab/>
      </w:r>
      <w:r w:rsidR="00E0401F" w:rsidRPr="00022FF3">
        <w:rPr>
          <w:rFonts w:ascii="Arial Unicode MS" w:eastAsia="Arial Unicode MS" w:hAnsi="Arial Unicode MS" w:cs="Arial Unicode MS"/>
          <w:b w:val="0"/>
          <w:sz w:val="24"/>
          <w:szCs w:val="24"/>
          <w:lang w:val="en-GB"/>
        </w:rPr>
        <w:t xml:space="preserve">The then President was also Minister for </w:t>
      </w:r>
      <w:r w:rsidR="003827AA" w:rsidRPr="00022FF3">
        <w:rPr>
          <w:rFonts w:ascii="Arial Unicode MS" w:eastAsia="Arial Unicode MS" w:hAnsi="Arial Unicode MS" w:cs="Arial Unicode MS"/>
          <w:b w:val="0"/>
          <w:sz w:val="24"/>
          <w:szCs w:val="24"/>
          <w:lang w:val="en-GB"/>
        </w:rPr>
        <w:t>Legal Affairs</w:t>
      </w:r>
      <w:r w:rsidR="00E0401F" w:rsidRPr="00022FF3">
        <w:rPr>
          <w:rFonts w:ascii="Arial Unicode MS" w:eastAsia="Arial Unicode MS" w:hAnsi="Arial Unicode MS" w:cs="Arial Unicode MS"/>
          <w:b w:val="0"/>
          <w:sz w:val="24"/>
          <w:szCs w:val="24"/>
          <w:lang w:val="en-GB"/>
        </w:rPr>
        <w:t xml:space="preserve"> and had been kept informed about the process </w:t>
      </w:r>
      <w:r w:rsidR="00E163D8" w:rsidRPr="00022FF3">
        <w:rPr>
          <w:rFonts w:ascii="Arial Unicode MS" w:eastAsia="Arial Unicode MS" w:hAnsi="Arial Unicode MS" w:cs="Arial Unicode MS"/>
          <w:b w:val="0"/>
          <w:sz w:val="24"/>
          <w:szCs w:val="24"/>
          <w:lang w:val="en-GB"/>
        </w:rPr>
        <w:t xml:space="preserve">being undertaken.  </w:t>
      </w:r>
      <w:r w:rsidR="00E0401F" w:rsidRPr="00022FF3">
        <w:rPr>
          <w:rFonts w:ascii="Arial Unicode MS" w:eastAsia="Arial Unicode MS" w:hAnsi="Arial Unicode MS" w:cs="Arial Unicode MS"/>
          <w:b w:val="0"/>
          <w:sz w:val="24"/>
          <w:szCs w:val="24"/>
          <w:lang w:val="en-GB"/>
        </w:rPr>
        <w:t xml:space="preserve">Both the Chief Justice and the Chair were anxious to have the matter go to the President before his </w:t>
      </w:r>
      <w:r w:rsidR="00E163D8" w:rsidRPr="00022FF3">
        <w:rPr>
          <w:rFonts w:ascii="Arial Unicode MS" w:eastAsia="Arial Unicode MS" w:hAnsi="Arial Unicode MS" w:cs="Arial Unicode MS"/>
          <w:b w:val="0"/>
          <w:sz w:val="24"/>
          <w:szCs w:val="24"/>
          <w:lang w:val="en-GB"/>
        </w:rPr>
        <w:t>(</w:t>
      </w:r>
      <w:r w:rsidR="00E0401F" w:rsidRPr="00022FF3">
        <w:rPr>
          <w:rFonts w:ascii="Arial Unicode MS" w:eastAsia="Arial Unicode MS" w:hAnsi="Arial Unicode MS" w:cs="Arial Unicode MS"/>
          <w:b w:val="0"/>
          <w:sz w:val="24"/>
          <w:szCs w:val="24"/>
          <w:lang w:val="en-GB"/>
        </w:rPr>
        <w:t>impending</w:t>
      </w:r>
      <w:r w:rsidR="00E163D8" w:rsidRPr="00022FF3">
        <w:rPr>
          <w:rFonts w:ascii="Arial Unicode MS" w:eastAsia="Arial Unicode MS" w:hAnsi="Arial Unicode MS" w:cs="Arial Unicode MS"/>
          <w:b w:val="0"/>
          <w:sz w:val="24"/>
          <w:szCs w:val="24"/>
          <w:lang w:val="en-GB"/>
        </w:rPr>
        <w:t>)</w:t>
      </w:r>
      <w:r w:rsidR="00E0401F" w:rsidRPr="00022FF3">
        <w:rPr>
          <w:rFonts w:ascii="Arial Unicode MS" w:eastAsia="Arial Unicode MS" w:hAnsi="Arial Unicode MS" w:cs="Arial Unicode MS"/>
          <w:b w:val="0"/>
          <w:sz w:val="24"/>
          <w:szCs w:val="24"/>
          <w:lang w:val="en-GB"/>
        </w:rPr>
        <w:t xml:space="preserve"> retirement because his proposed successor, Mr Faure, was unaware of the details</w:t>
      </w:r>
      <w:r w:rsidR="00E163D8" w:rsidRPr="00022FF3">
        <w:rPr>
          <w:rFonts w:ascii="Arial Unicode MS" w:eastAsia="Arial Unicode MS" w:hAnsi="Arial Unicode MS" w:cs="Arial Unicode MS"/>
          <w:b w:val="0"/>
          <w:sz w:val="24"/>
          <w:szCs w:val="24"/>
          <w:lang w:val="en-GB"/>
        </w:rPr>
        <w:t xml:space="preserve">.  </w:t>
      </w:r>
      <w:r w:rsidR="00110396" w:rsidRPr="00022FF3">
        <w:rPr>
          <w:rFonts w:ascii="Arial Unicode MS" w:eastAsia="Arial Unicode MS" w:hAnsi="Arial Unicode MS" w:cs="Arial Unicode MS"/>
          <w:b w:val="0"/>
          <w:sz w:val="24"/>
          <w:szCs w:val="24"/>
          <w:lang w:val="en-GB"/>
        </w:rPr>
        <w:t xml:space="preserve">Moreover, as the Chief Justice mentioned in her evidence, </w:t>
      </w:r>
      <w:r w:rsidR="00FA290C" w:rsidRPr="00022FF3">
        <w:rPr>
          <w:rFonts w:ascii="Arial Unicode MS" w:eastAsia="Arial Unicode MS" w:hAnsi="Arial Unicode MS" w:cs="Arial Unicode MS"/>
          <w:b w:val="0"/>
          <w:sz w:val="24"/>
          <w:szCs w:val="24"/>
          <w:lang w:val="en-GB"/>
        </w:rPr>
        <w:t xml:space="preserve">the </w:t>
      </w:r>
      <w:r w:rsidR="00110396" w:rsidRPr="00022FF3">
        <w:rPr>
          <w:rFonts w:ascii="Arial Unicode MS" w:eastAsia="Arial Unicode MS" w:hAnsi="Arial Unicode MS" w:cs="Arial Unicode MS"/>
          <w:b w:val="0"/>
          <w:sz w:val="24"/>
          <w:szCs w:val="24"/>
          <w:lang w:val="en-GB"/>
        </w:rPr>
        <w:t>Judge had some time earlier given a decision (she thought, inappropriately)  in a politically sensitive case and wanted to avoid any suggestion that the incoming President might have been influenced by that in making a decision</w:t>
      </w:r>
      <w:r w:rsidR="00C778A5" w:rsidRPr="00022FF3">
        <w:rPr>
          <w:rFonts w:ascii="Arial Unicode MS" w:eastAsia="Arial Unicode MS" w:hAnsi="Arial Unicode MS" w:cs="Arial Unicode MS"/>
          <w:b w:val="0"/>
          <w:sz w:val="24"/>
          <w:szCs w:val="24"/>
          <w:lang w:val="en-GB"/>
        </w:rPr>
        <w:t xml:space="preserve"> following the institution of the Tribunal of Inquiry.  At all events,</w:t>
      </w:r>
      <w:r w:rsidR="00E163D8" w:rsidRPr="00022FF3">
        <w:rPr>
          <w:rFonts w:ascii="Arial Unicode MS" w:eastAsia="Arial Unicode MS" w:hAnsi="Arial Unicode MS" w:cs="Arial Unicode MS"/>
          <w:b w:val="0"/>
          <w:sz w:val="24"/>
          <w:szCs w:val="24"/>
          <w:lang w:val="en-GB"/>
        </w:rPr>
        <w:t xml:space="preserve"> the matter</w:t>
      </w:r>
      <w:r w:rsidR="00C778A5" w:rsidRPr="00022FF3">
        <w:rPr>
          <w:rFonts w:ascii="Arial Unicode MS" w:eastAsia="Arial Unicode MS" w:hAnsi="Arial Unicode MS" w:cs="Arial Unicode MS"/>
          <w:b w:val="0"/>
          <w:sz w:val="24"/>
          <w:szCs w:val="24"/>
          <w:lang w:val="en-GB"/>
        </w:rPr>
        <w:t xml:space="preserve"> </w:t>
      </w:r>
      <w:proofErr w:type="gramStart"/>
      <w:r w:rsidR="00C778A5" w:rsidRPr="00022FF3">
        <w:rPr>
          <w:rFonts w:ascii="Arial Unicode MS" w:eastAsia="Arial Unicode MS" w:hAnsi="Arial Unicode MS" w:cs="Arial Unicode MS"/>
          <w:b w:val="0"/>
          <w:sz w:val="24"/>
          <w:szCs w:val="24"/>
          <w:lang w:val="en-GB"/>
        </w:rPr>
        <w:t>was rightly regarded</w:t>
      </w:r>
      <w:proofErr w:type="gramEnd"/>
      <w:r w:rsidR="00E163D8" w:rsidRPr="00022FF3">
        <w:rPr>
          <w:rFonts w:ascii="Arial Unicode MS" w:eastAsia="Arial Unicode MS" w:hAnsi="Arial Unicode MS" w:cs="Arial Unicode MS"/>
          <w:b w:val="0"/>
          <w:sz w:val="24"/>
          <w:szCs w:val="24"/>
          <w:lang w:val="en-GB"/>
        </w:rPr>
        <w:t xml:space="preserve"> as so serious as </w:t>
      </w:r>
      <w:r w:rsidR="003827AA" w:rsidRPr="00022FF3">
        <w:rPr>
          <w:rFonts w:ascii="Arial Unicode MS" w:eastAsia="Arial Unicode MS" w:hAnsi="Arial Unicode MS" w:cs="Arial Unicode MS"/>
          <w:b w:val="0"/>
          <w:sz w:val="24"/>
          <w:szCs w:val="24"/>
          <w:lang w:val="en-GB"/>
        </w:rPr>
        <w:t xml:space="preserve">to </w:t>
      </w:r>
      <w:r w:rsidR="00E163D8" w:rsidRPr="00022FF3">
        <w:rPr>
          <w:rFonts w:ascii="Arial Unicode MS" w:eastAsia="Arial Unicode MS" w:hAnsi="Arial Unicode MS" w:cs="Arial Unicode MS"/>
          <w:b w:val="0"/>
          <w:sz w:val="24"/>
          <w:szCs w:val="24"/>
          <w:lang w:val="en-GB"/>
        </w:rPr>
        <w:t>requir</w:t>
      </w:r>
      <w:r w:rsidR="003827AA" w:rsidRPr="00022FF3">
        <w:rPr>
          <w:rFonts w:ascii="Arial Unicode MS" w:eastAsia="Arial Unicode MS" w:hAnsi="Arial Unicode MS" w:cs="Arial Unicode MS"/>
          <w:b w:val="0"/>
          <w:sz w:val="24"/>
          <w:szCs w:val="24"/>
          <w:lang w:val="en-GB"/>
        </w:rPr>
        <w:t>e</w:t>
      </w:r>
      <w:r w:rsidR="00E163D8" w:rsidRPr="00022FF3">
        <w:rPr>
          <w:rFonts w:ascii="Arial Unicode MS" w:eastAsia="Arial Unicode MS" w:hAnsi="Arial Unicode MS" w:cs="Arial Unicode MS"/>
          <w:b w:val="0"/>
          <w:sz w:val="24"/>
          <w:szCs w:val="24"/>
          <w:lang w:val="en-GB"/>
        </w:rPr>
        <w:t xml:space="preserve"> urgent attention</w:t>
      </w:r>
      <w:r w:rsidR="008267B0" w:rsidRPr="00022FF3">
        <w:rPr>
          <w:rFonts w:ascii="Arial Unicode MS" w:eastAsia="Arial Unicode MS" w:hAnsi="Arial Unicode MS" w:cs="Arial Unicode MS"/>
          <w:b w:val="0"/>
          <w:sz w:val="24"/>
          <w:szCs w:val="24"/>
          <w:lang w:val="en-GB"/>
        </w:rPr>
        <w:t>.  The Judge was in office and his history of misbehaviour such that it was open to them to consider that he presented a continuing risk to the reputation of the judiciary, as well as to the litigants in his court.</w:t>
      </w:r>
      <w:r w:rsidR="006D39F7" w:rsidRPr="00022FF3">
        <w:rPr>
          <w:rFonts w:ascii="Arial Unicode MS" w:eastAsia="Arial Unicode MS" w:hAnsi="Arial Unicode MS" w:cs="Arial Unicode MS"/>
          <w:b w:val="0"/>
          <w:sz w:val="24"/>
          <w:szCs w:val="24"/>
          <w:lang w:val="en-GB"/>
        </w:rPr>
        <w:t xml:space="preserve">  That they </w:t>
      </w:r>
      <w:r w:rsidR="00E163D8" w:rsidRPr="00022FF3">
        <w:rPr>
          <w:rFonts w:ascii="Arial Unicode MS" w:eastAsia="Arial Unicode MS" w:hAnsi="Arial Unicode MS" w:cs="Arial Unicode MS"/>
          <w:b w:val="0"/>
          <w:sz w:val="24"/>
          <w:szCs w:val="24"/>
          <w:lang w:val="en-GB"/>
        </w:rPr>
        <w:t>did</w:t>
      </w:r>
      <w:r w:rsidR="00FA290C" w:rsidRPr="00022FF3">
        <w:rPr>
          <w:rFonts w:ascii="Arial Unicode MS" w:eastAsia="Arial Unicode MS" w:hAnsi="Arial Unicode MS" w:cs="Arial Unicode MS"/>
          <w:b w:val="0"/>
          <w:sz w:val="24"/>
          <w:szCs w:val="24"/>
          <w:lang w:val="en-GB"/>
        </w:rPr>
        <w:t xml:space="preserve"> not</w:t>
      </w:r>
      <w:r w:rsidR="003F4C28" w:rsidRPr="00022FF3">
        <w:rPr>
          <w:rFonts w:ascii="Arial Unicode MS" w:eastAsia="Arial Unicode MS" w:hAnsi="Arial Unicode MS" w:cs="Arial Unicode MS"/>
          <w:b w:val="0"/>
          <w:sz w:val="24"/>
          <w:szCs w:val="24"/>
          <w:lang w:val="en-GB"/>
        </w:rPr>
        <w:t xml:space="preserve"> want</w:t>
      </w:r>
      <w:r w:rsidR="00E163D8" w:rsidRPr="00022FF3">
        <w:rPr>
          <w:rFonts w:ascii="Arial Unicode MS" w:eastAsia="Arial Unicode MS" w:hAnsi="Arial Unicode MS" w:cs="Arial Unicode MS"/>
          <w:b w:val="0"/>
          <w:sz w:val="24"/>
          <w:szCs w:val="24"/>
          <w:lang w:val="en-GB"/>
        </w:rPr>
        <w:t xml:space="preserve"> an unnecessary delay</w:t>
      </w:r>
      <w:r w:rsidR="003827AA" w:rsidRPr="00022FF3">
        <w:rPr>
          <w:rFonts w:ascii="Arial Unicode MS" w:eastAsia="Arial Unicode MS" w:hAnsi="Arial Unicode MS" w:cs="Arial Unicode MS"/>
          <w:b w:val="0"/>
          <w:sz w:val="24"/>
          <w:szCs w:val="24"/>
          <w:lang w:val="en-GB"/>
        </w:rPr>
        <w:t xml:space="preserve"> arising from </w:t>
      </w:r>
      <w:r w:rsidR="00E163D8" w:rsidRPr="00022FF3">
        <w:rPr>
          <w:rFonts w:ascii="Arial Unicode MS" w:eastAsia="Arial Unicode MS" w:hAnsi="Arial Unicode MS" w:cs="Arial Unicode MS"/>
          <w:b w:val="0"/>
          <w:sz w:val="24"/>
          <w:szCs w:val="24"/>
          <w:lang w:val="en-GB"/>
        </w:rPr>
        <w:t>the changeover of Presidential responsibility</w:t>
      </w:r>
      <w:r w:rsidR="006D39F7" w:rsidRPr="00022FF3">
        <w:rPr>
          <w:rFonts w:ascii="Arial Unicode MS" w:eastAsia="Arial Unicode MS" w:hAnsi="Arial Unicode MS" w:cs="Arial Unicode MS"/>
          <w:b w:val="0"/>
          <w:sz w:val="24"/>
          <w:szCs w:val="24"/>
          <w:lang w:val="en-GB"/>
        </w:rPr>
        <w:t xml:space="preserve"> was reasonable</w:t>
      </w:r>
      <w:r w:rsidR="00E163D8" w:rsidRPr="00022FF3">
        <w:rPr>
          <w:rFonts w:ascii="Arial Unicode MS" w:eastAsia="Arial Unicode MS" w:hAnsi="Arial Unicode MS" w:cs="Arial Unicode MS"/>
          <w:b w:val="0"/>
          <w:sz w:val="24"/>
          <w:szCs w:val="24"/>
          <w:lang w:val="en-GB"/>
        </w:rPr>
        <w:t xml:space="preserve">.  In our view, it was </w:t>
      </w:r>
      <w:r w:rsidR="006D39F7" w:rsidRPr="00022FF3">
        <w:rPr>
          <w:rFonts w:ascii="Arial Unicode MS" w:eastAsia="Arial Unicode MS" w:hAnsi="Arial Unicode MS" w:cs="Arial Unicode MS"/>
          <w:b w:val="0"/>
          <w:sz w:val="24"/>
          <w:szCs w:val="24"/>
          <w:lang w:val="en-GB"/>
        </w:rPr>
        <w:t xml:space="preserve">proper </w:t>
      </w:r>
      <w:r w:rsidR="00E163D8" w:rsidRPr="00022FF3">
        <w:rPr>
          <w:rFonts w:ascii="Arial Unicode MS" w:eastAsia="Arial Unicode MS" w:hAnsi="Arial Unicode MS" w:cs="Arial Unicode MS"/>
          <w:b w:val="0"/>
          <w:sz w:val="24"/>
          <w:szCs w:val="24"/>
          <w:lang w:val="en-GB"/>
        </w:rPr>
        <w:t xml:space="preserve">to move the matter forward in an expeditious manner and we accept the evidence of the Chief Justice and Mrs </w:t>
      </w:r>
      <w:proofErr w:type="spellStart"/>
      <w:r w:rsidR="00E163D8" w:rsidRPr="00022FF3">
        <w:rPr>
          <w:rFonts w:ascii="Arial Unicode MS" w:eastAsia="Arial Unicode MS" w:hAnsi="Arial Unicode MS" w:cs="Arial Unicode MS"/>
          <w:b w:val="0"/>
          <w:sz w:val="24"/>
          <w:szCs w:val="24"/>
          <w:lang w:val="en-GB"/>
        </w:rPr>
        <w:t>Houraeau</w:t>
      </w:r>
      <w:proofErr w:type="spellEnd"/>
      <w:r w:rsidR="00E163D8" w:rsidRPr="00022FF3">
        <w:rPr>
          <w:rFonts w:ascii="Arial Unicode MS" w:eastAsia="Arial Unicode MS" w:hAnsi="Arial Unicode MS" w:cs="Arial Unicode MS"/>
          <w:b w:val="0"/>
          <w:sz w:val="24"/>
          <w:szCs w:val="24"/>
          <w:lang w:val="en-GB"/>
        </w:rPr>
        <w:t xml:space="preserve"> about </w:t>
      </w:r>
      <w:r w:rsidR="00E163D8" w:rsidRPr="00022FF3">
        <w:rPr>
          <w:rFonts w:ascii="Arial Unicode MS" w:eastAsia="Arial Unicode MS" w:hAnsi="Arial Unicode MS" w:cs="Arial Unicode MS"/>
          <w:b w:val="0"/>
          <w:sz w:val="24"/>
          <w:szCs w:val="24"/>
          <w:lang w:val="en-GB"/>
        </w:rPr>
        <w:lastRenderedPageBreak/>
        <w:t xml:space="preserve">their wish to refer the matter to a Tribunal of Inquiry before President Michel retired.  There is no evidence that suggests that this was motivated by any political considerations.  </w:t>
      </w:r>
      <w:r w:rsidR="0037327C" w:rsidRPr="00022FF3">
        <w:rPr>
          <w:rFonts w:ascii="Arial Unicode MS" w:eastAsia="Arial Unicode MS" w:hAnsi="Arial Unicode MS" w:cs="Arial Unicode MS"/>
          <w:b w:val="0"/>
          <w:sz w:val="24"/>
          <w:szCs w:val="24"/>
          <w:lang w:val="en-GB"/>
        </w:rPr>
        <w:t>We do not see that there was anything inappropriate either with th</w:t>
      </w:r>
      <w:r w:rsidR="00280211">
        <w:rPr>
          <w:rFonts w:ascii="Arial Unicode MS" w:eastAsia="Arial Unicode MS" w:hAnsi="Arial Unicode MS" w:cs="Arial Unicode MS"/>
          <w:b w:val="0"/>
          <w:sz w:val="24"/>
          <w:szCs w:val="24"/>
          <w:lang w:val="en-GB"/>
        </w:rPr>
        <w:t xml:space="preserve">e conduct of the Chief Justice </w:t>
      </w:r>
      <w:r w:rsidR="0037327C" w:rsidRPr="00022FF3">
        <w:rPr>
          <w:rFonts w:ascii="Arial Unicode MS" w:eastAsia="Arial Unicode MS" w:hAnsi="Arial Unicode MS" w:cs="Arial Unicode MS"/>
          <w:b w:val="0"/>
          <w:sz w:val="24"/>
          <w:szCs w:val="24"/>
          <w:lang w:val="en-GB"/>
        </w:rPr>
        <w:t>or the Chair of the CAA in relation to this matter.</w:t>
      </w:r>
    </w:p>
    <w:p w:rsidR="003F4C28"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114.</w:t>
      </w:r>
      <w:r w:rsidRPr="00022FF3">
        <w:rPr>
          <w:rFonts w:ascii="Arial Unicode MS" w:eastAsia="Arial Unicode MS" w:hAnsi="Arial Unicode MS" w:cs="Arial Unicode MS"/>
          <w:b w:val="0"/>
          <w:sz w:val="24"/>
          <w:szCs w:val="24"/>
          <w:lang w:val="en-GB"/>
        </w:rPr>
        <w:tab/>
      </w:r>
      <w:r w:rsidR="006D39F7" w:rsidRPr="00022FF3">
        <w:rPr>
          <w:rFonts w:ascii="Arial Unicode MS" w:eastAsia="Arial Unicode MS" w:hAnsi="Arial Unicode MS" w:cs="Arial Unicode MS"/>
          <w:b w:val="0"/>
          <w:sz w:val="24"/>
          <w:szCs w:val="24"/>
          <w:lang w:val="en-GB"/>
        </w:rPr>
        <w:t xml:space="preserve">Some particular additional issues raised by the Judge </w:t>
      </w:r>
      <w:proofErr w:type="gramStart"/>
      <w:r w:rsidR="006D39F7" w:rsidRPr="00022FF3">
        <w:rPr>
          <w:rFonts w:ascii="Arial Unicode MS" w:eastAsia="Arial Unicode MS" w:hAnsi="Arial Unicode MS" w:cs="Arial Unicode MS"/>
          <w:b w:val="0"/>
          <w:sz w:val="24"/>
          <w:szCs w:val="24"/>
          <w:lang w:val="en-GB"/>
        </w:rPr>
        <w:t>should be</w:t>
      </w:r>
      <w:r w:rsidR="00CB41AA" w:rsidRPr="00022FF3">
        <w:rPr>
          <w:rFonts w:ascii="Arial Unicode MS" w:eastAsia="Arial Unicode MS" w:hAnsi="Arial Unicode MS" w:cs="Arial Unicode MS"/>
          <w:b w:val="0"/>
          <w:sz w:val="24"/>
          <w:szCs w:val="24"/>
          <w:lang w:val="en-GB"/>
        </w:rPr>
        <w:t xml:space="preserve"> dealt with</w:t>
      </w:r>
      <w:proofErr w:type="gramEnd"/>
      <w:r w:rsidR="00CB41AA" w:rsidRPr="00022FF3">
        <w:rPr>
          <w:rFonts w:ascii="Arial Unicode MS" w:eastAsia="Arial Unicode MS" w:hAnsi="Arial Unicode MS" w:cs="Arial Unicode MS"/>
          <w:b w:val="0"/>
          <w:sz w:val="24"/>
          <w:szCs w:val="24"/>
          <w:lang w:val="en-GB"/>
        </w:rPr>
        <w:t>.  In the email of 2</w:t>
      </w:r>
      <w:r w:rsidR="006D39F7" w:rsidRPr="00022FF3">
        <w:rPr>
          <w:rFonts w:ascii="Arial Unicode MS" w:eastAsia="Arial Unicode MS" w:hAnsi="Arial Unicode MS" w:cs="Arial Unicode MS"/>
          <w:b w:val="0"/>
          <w:sz w:val="24"/>
          <w:szCs w:val="24"/>
          <w:lang w:val="en-GB"/>
        </w:rPr>
        <w:t xml:space="preserve"> October 2016, set out above, the Chief Justice stated to Mr Guthrie, “After discussion with the Authority I have now prepared a file asking that Judge </w:t>
      </w:r>
      <w:proofErr w:type="spellStart"/>
      <w:r w:rsidR="006D39F7" w:rsidRPr="00022FF3">
        <w:rPr>
          <w:rFonts w:ascii="Arial Unicode MS" w:eastAsia="Arial Unicode MS" w:hAnsi="Arial Unicode MS" w:cs="Arial Unicode MS"/>
          <w:b w:val="0"/>
          <w:sz w:val="24"/>
          <w:szCs w:val="24"/>
          <w:lang w:val="en-GB"/>
        </w:rPr>
        <w:t>Karunakaran</w:t>
      </w:r>
      <w:proofErr w:type="spellEnd"/>
      <w:r w:rsidR="006D39F7" w:rsidRPr="00022FF3">
        <w:rPr>
          <w:rFonts w:ascii="Arial Unicode MS" w:eastAsia="Arial Unicode MS" w:hAnsi="Arial Unicode MS" w:cs="Arial Unicode MS"/>
          <w:b w:val="0"/>
          <w:sz w:val="24"/>
          <w:szCs w:val="24"/>
          <w:lang w:val="en-GB"/>
        </w:rPr>
        <w:t xml:space="preserve"> be removed both for misbehaviour and incompetence”.  </w:t>
      </w:r>
      <w:r w:rsidR="00CB41AA" w:rsidRPr="00022FF3">
        <w:rPr>
          <w:rFonts w:ascii="Arial Unicode MS" w:eastAsia="Arial Unicode MS" w:hAnsi="Arial Unicode MS" w:cs="Arial Unicode MS"/>
          <w:b w:val="0"/>
          <w:sz w:val="24"/>
          <w:szCs w:val="24"/>
          <w:lang w:val="en-GB"/>
        </w:rPr>
        <w:t xml:space="preserve">The Judge points to the use of </w:t>
      </w:r>
      <w:r w:rsidR="00CB41AA" w:rsidRPr="00022FF3">
        <w:rPr>
          <w:rFonts w:ascii="Arial Unicode MS" w:eastAsia="Arial Unicode MS" w:hAnsi="Arial Unicode MS" w:cs="Arial Unicode MS"/>
          <w:b w:val="0"/>
          <w:i/>
          <w:sz w:val="24"/>
          <w:szCs w:val="24"/>
          <w:lang w:val="en-GB"/>
        </w:rPr>
        <w:t>removed</w:t>
      </w:r>
      <w:r w:rsidR="00CB41AA" w:rsidRPr="00022FF3">
        <w:rPr>
          <w:rFonts w:ascii="Arial Unicode MS" w:eastAsia="Arial Unicode MS" w:hAnsi="Arial Unicode MS" w:cs="Arial Unicode MS"/>
          <w:b w:val="0"/>
          <w:sz w:val="24"/>
          <w:szCs w:val="24"/>
          <w:lang w:val="en-GB"/>
        </w:rPr>
        <w:t xml:space="preserve"> as distinct from </w:t>
      </w:r>
      <w:r w:rsidR="006D39F7" w:rsidRPr="00022FF3">
        <w:rPr>
          <w:rFonts w:ascii="Arial Unicode MS" w:eastAsia="Arial Unicode MS" w:hAnsi="Arial Unicode MS" w:cs="Arial Unicode MS"/>
          <w:b w:val="0"/>
          <w:i/>
          <w:sz w:val="24"/>
          <w:szCs w:val="24"/>
          <w:lang w:val="en-GB"/>
        </w:rPr>
        <w:t>investigated</w:t>
      </w:r>
      <w:r w:rsidR="00606C49" w:rsidRPr="00022FF3">
        <w:rPr>
          <w:rFonts w:ascii="Arial Unicode MS" w:eastAsia="Arial Unicode MS" w:hAnsi="Arial Unicode MS" w:cs="Arial Unicode MS"/>
          <w:b w:val="0"/>
          <w:sz w:val="24"/>
          <w:szCs w:val="24"/>
          <w:lang w:val="en-GB"/>
        </w:rPr>
        <w:t xml:space="preserve">, and submitted that this meant that she had already decided the grounds upon which he was to be removed, even before filing any complaint with the CAA </w:t>
      </w:r>
      <w:r w:rsidR="006A4C21" w:rsidRPr="00022FF3">
        <w:rPr>
          <w:rFonts w:ascii="Arial Unicode MS" w:eastAsia="Arial Unicode MS" w:hAnsi="Arial Unicode MS" w:cs="Arial Unicode MS"/>
          <w:b w:val="0"/>
          <w:sz w:val="24"/>
          <w:szCs w:val="24"/>
          <w:lang w:val="en-GB"/>
        </w:rPr>
        <w:t>and</w:t>
      </w:r>
      <w:r w:rsidR="00606C49" w:rsidRPr="00022FF3">
        <w:rPr>
          <w:rFonts w:ascii="Arial Unicode MS" w:eastAsia="Arial Unicode MS" w:hAnsi="Arial Unicode MS" w:cs="Arial Unicode MS"/>
          <w:b w:val="0"/>
          <w:sz w:val="24"/>
          <w:szCs w:val="24"/>
          <w:lang w:val="en-GB"/>
        </w:rPr>
        <w:t xml:space="preserve"> the CAA had </w:t>
      </w:r>
      <w:r w:rsidR="006A4C21" w:rsidRPr="00022FF3">
        <w:rPr>
          <w:rFonts w:ascii="Arial Unicode MS" w:eastAsia="Arial Unicode MS" w:hAnsi="Arial Unicode MS" w:cs="Arial Unicode MS"/>
          <w:b w:val="0"/>
          <w:sz w:val="24"/>
          <w:szCs w:val="24"/>
          <w:lang w:val="en-GB"/>
        </w:rPr>
        <w:t>considered</w:t>
      </w:r>
      <w:r w:rsidR="00B71A3D" w:rsidRPr="00022FF3">
        <w:rPr>
          <w:rFonts w:ascii="Arial Unicode MS" w:eastAsia="Arial Unicode MS" w:hAnsi="Arial Unicode MS" w:cs="Arial Unicode MS"/>
          <w:b w:val="0"/>
          <w:sz w:val="24"/>
          <w:szCs w:val="24"/>
          <w:lang w:val="en-GB"/>
        </w:rPr>
        <w:t xml:space="preserve"> </w:t>
      </w:r>
      <w:r w:rsidR="00606C49" w:rsidRPr="00022FF3">
        <w:rPr>
          <w:rFonts w:ascii="Arial Unicode MS" w:eastAsia="Arial Unicode MS" w:hAnsi="Arial Unicode MS" w:cs="Arial Unicode MS"/>
          <w:b w:val="0"/>
          <w:sz w:val="24"/>
          <w:szCs w:val="24"/>
          <w:lang w:val="en-GB"/>
        </w:rPr>
        <w:t>whether the question of removal ought to be investigated.  Accepting that this point is correct, it does not suggest impropriety of any kind.  The Chief Justice was entitled to have formed a</w:t>
      </w:r>
      <w:r w:rsidR="003F4C28" w:rsidRPr="00022FF3">
        <w:rPr>
          <w:rFonts w:ascii="Arial Unicode MS" w:eastAsia="Arial Unicode MS" w:hAnsi="Arial Unicode MS" w:cs="Arial Unicode MS"/>
          <w:b w:val="0"/>
          <w:sz w:val="24"/>
          <w:szCs w:val="24"/>
          <w:lang w:val="en-GB"/>
        </w:rPr>
        <w:t xml:space="preserve"> concluded</w:t>
      </w:r>
      <w:r w:rsidR="00606C49" w:rsidRPr="00022FF3">
        <w:rPr>
          <w:rFonts w:ascii="Arial Unicode MS" w:eastAsia="Arial Unicode MS" w:hAnsi="Arial Unicode MS" w:cs="Arial Unicode MS"/>
          <w:b w:val="0"/>
          <w:sz w:val="24"/>
          <w:szCs w:val="24"/>
          <w:lang w:val="en-GB"/>
        </w:rPr>
        <w:t xml:space="preserve"> opinion about the Judge’s fitness for office and entitled to express that view</w:t>
      </w:r>
      <w:r w:rsidR="003F4C28" w:rsidRPr="00022FF3">
        <w:rPr>
          <w:rFonts w:ascii="Arial Unicode MS" w:eastAsia="Arial Unicode MS" w:hAnsi="Arial Unicode MS" w:cs="Arial Unicode MS"/>
          <w:b w:val="0"/>
          <w:sz w:val="24"/>
          <w:szCs w:val="24"/>
          <w:lang w:val="en-GB"/>
        </w:rPr>
        <w:t xml:space="preserve"> to the CAA in </w:t>
      </w:r>
      <w:r w:rsidR="00FF01BB" w:rsidRPr="00022FF3">
        <w:rPr>
          <w:rFonts w:ascii="Arial Unicode MS" w:eastAsia="Arial Unicode MS" w:hAnsi="Arial Unicode MS" w:cs="Arial Unicode MS"/>
          <w:b w:val="0"/>
          <w:sz w:val="24"/>
          <w:szCs w:val="24"/>
          <w:lang w:val="en-GB"/>
        </w:rPr>
        <w:t>connection with its consideration of the</w:t>
      </w:r>
      <w:r w:rsidR="003F4C28" w:rsidRPr="00022FF3">
        <w:rPr>
          <w:rFonts w:ascii="Arial Unicode MS" w:eastAsia="Arial Unicode MS" w:hAnsi="Arial Unicode MS" w:cs="Arial Unicode MS"/>
          <w:b w:val="0"/>
          <w:sz w:val="24"/>
          <w:szCs w:val="24"/>
          <w:lang w:val="en-GB"/>
        </w:rPr>
        <w:t xml:space="preserve"> decision</w:t>
      </w:r>
      <w:r w:rsidR="00FF01BB" w:rsidRPr="00022FF3">
        <w:rPr>
          <w:rFonts w:ascii="Arial Unicode MS" w:eastAsia="Arial Unicode MS" w:hAnsi="Arial Unicode MS" w:cs="Arial Unicode MS"/>
          <w:b w:val="0"/>
          <w:sz w:val="24"/>
          <w:szCs w:val="24"/>
          <w:lang w:val="en-GB"/>
        </w:rPr>
        <w:t xml:space="preserve"> whether</w:t>
      </w:r>
      <w:r w:rsidR="003F4C28" w:rsidRPr="00022FF3">
        <w:rPr>
          <w:rFonts w:ascii="Arial Unicode MS" w:eastAsia="Arial Unicode MS" w:hAnsi="Arial Unicode MS" w:cs="Arial Unicode MS"/>
          <w:b w:val="0"/>
          <w:sz w:val="24"/>
          <w:szCs w:val="24"/>
          <w:lang w:val="en-GB"/>
        </w:rPr>
        <w:t xml:space="preserve"> to refer the Judge’s </w:t>
      </w:r>
      <w:r w:rsidR="00FF01BB" w:rsidRPr="00022FF3">
        <w:rPr>
          <w:rFonts w:ascii="Arial Unicode MS" w:eastAsia="Arial Unicode MS" w:hAnsi="Arial Unicode MS" w:cs="Arial Unicode MS"/>
          <w:b w:val="0"/>
          <w:sz w:val="24"/>
          <w:szCs w:val="24"/>
          <w:lang w:val="en-GB"/>
        </w:rPr>
        <w:t>fi</w:t>
      </w:r>
      <w:r w:rsidR="003F4C28" w:rsidRPr="00022FF3">
        <w:rPr>
          <w:rFonts w:ascii="Arial Unicode MS" w:eastAsia="Arial Unicode MS" w:hAnsi="Arial Unicode MS" w:cs="Arial Unicode MS"/>
          <w:b w:val="0"/>
          <w:sz w:val="24"/>
          <w:szCs w:val="24"/>
          <w:lang w:val="en-GB"/>
        </w:rPr>
        <w:t>tness to a Tribunal.</w:t>
      </w:r>
      <w:r w:rsidR="00606C49" w:rsidRPr="00022FF3">
        <w:rPr>
          <w:rFonts w:ascii="Arial Unicode MS" w:eastAsia="Arial Unicode MS" w:hAnsi="Arial Unicode MS" w:cs="Arial Unicode MS"/>
          <w:b w:val="0"/>
          <w:sz w:val="24"/>
          <w:szCs w:val="24"/>
          <w:lang w:val="en-GB"/>
        </w:rPr>
        <w:t xml:space="preserve">  </w:t>
      </w:r>
    </w:p>
    <w:p w:rsidR="006D39F7"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115.</w:t>
      </w:r>
      <w:r w:rsidRPr="00022FF3">
        <w:rPr>
          <w:rFonts w:ascii="Arial Unicode MS" w:eastAsia="Arial Unicode MS" w:hAnsi="Arial Unicode MS" w:cs="Arial Unicode MS"/>
          <w:b w:val="0"/>
          <w:sz w:val="24"/>
          <w:szCs w:val="24"/>
          <w:lang w:val="en-GB"/>
        </w:rPr>
        <w:tab/>
      </w:r>
      <w:r w:rsidR="00606C49" w:rsidRPr="00022FF3">
        <w:rPr>
          <w:rFonts w:ascii="Arial Unicode MS" w:eastAsia="Arial Unicode MS" w:hAnsi="Arial Unicode MS" w:cs="Arial Unicode MS"/>
          <w:b w:val="0"/>
          <w:sz w:val="24"/>
          <w:szCs w:val="24"/>
          <w:lang w:val="en-GB"/>
        </w:rPr>
        <w:t>In the context of the email to Mr Guthrie, the Chief Justice’s observation simply placed him in the picture</w:t>
      </w:r>
      <w:r w:rsidR="00694108" w:rsidRPr="00022FF3">
        <w:rPr>
          <w:rFonts w:ascii="Arial Unicode MS" w:eastAsia="Arial Unicode MS" w:hAnsi="Arial Unicode MS" w:cs="Arial Unicode MS"/>
          <w:b w:val="0"/>
          <w:sz w:val="24"/>
          <w:szCs w:val="24"/>
          <w:lang w:val="en-GB"/>
        </w:rPr>
        <w:t xml:space="preserve"> to explain her approach to him.</w:t>
      </w:r>
      <w:r w:rsidR="00606C49" w:rsidRPr="00022FF3">
        <w:rPr>
          <w:rFonts w:ascii="Arial Unicode MS" w:eastAsia="Arial Unicode MS" w:hAnsi="Arial Unicode MS" w:cs="Arial Unicode MS"/>
          <w:b w:val="0"/>
          <w:sz w:val="24"/>
          <w:szCs w:val="24"/>
          <w:lang w:val="en-GB"/>
        </w:rPr>
        <w:t xml:space="preserve">  This could not be regarded as any</w:t>
      </w:r>
      <w:r w:rsidR="00222830" w:rsidRPr="00022FF3">
        <w:rPr>
          <w:rFonts w:ascii="Arial Unicode MS" w:eastAsia="Arial Unicode MS" w:hAnsi="Arial Unicode MS" w:cs="Arial Unicode MS"/>
          <w:b w:val="0"/>
          <w:sz w:val="24"/>
          <w:szCs w:val="24"/>
          <w:lang w:val="en-GB"/>
        </w:rPr>
        <w:t xml:space="preserve"> inappropriate pre-judgement since it merely expressed the opinion which drove her to request the CAA to undertake the Constitutional steps wh</w:t>
      </w:r>
      <w:r w:rsidR="00B71A3D" w:rsidRPr="00022FF3">
        <w:rPr>
          <w:rFonts w:ascii="Arial Unicode MS" w:eastAsia="Arial Unicode MS" w:hAnsi="Arial Unicode MS" w:cs="Arial Unicode MS"/>
          <w:b w:val="0"/>
          <w:sz w:val="24"/>
          <w:szCs w:val="24"/>
          <w:lang w:val="en-GB"/>
        </w:rPr>
        <w:t>ich, if the Tribunal of Inquiry</w:t>
      </w:r>
      <w:r w:rsidR="00222830" w:rsidRPr="00022FF3">
        <w:rPr>
          <w:rFonts w:ascii="Arial Unicode MS" w:eastAsia="Arial Unicode MS" w:hAnsi="Arial Unicode MS" w:cs="Arial Unicode MS"/>
          <w:b w:val="0"/>
          <w:sz w:val="24"/>
          <w:szCs w:val="24"/>
          <w:lang w:val="en-GB"/>
        </w:rPr>
        <w:t xml:space="preserve"> formed the same opinion, would lead to the recommendation (indeed, ultimately made) that the Judge should be removed from office.  At all events, the fact that the Chief Justice had the view that he </w:t>
      </w:r>
      <w:proofErr w:type="gramStart"/>
      <w:r w:rsidR="00222830" w:rsidRPr="00022FF3">
        <w:rPr>
          <w:rFonts w:ascii="Arial Unicode MS" w:eastAsia="Arial Unicode MS" w:hAnsi="Arial Unicode MS" w:cs="Arial Unicode MS"/>
          <w:b w:val="0"/>
          <w:sz w:val="24"/>
          <w:szCs w:val="24"/>
          <w:lang w:val="en-GB"/>
        </w:rPr>
        <w:t>should be removed</w:t>
      </w:r>
      <w:proofErr w:type="gramEnd"/>
      <w:r w:rsidR="00222830" w:rsidRPr="00022FF3">
        <w:rPr>
          <w:rFonts w:ascii="Arial Unicode MS" w:eastAsia="Arial Unicode MS" w:hAnsi="Arial Unicode MS" w:cs="Arial Unicode MS"/>
          <w:b w:val="0"/>
          <w:sz w:val="24"/>
          <w:szCs w:val="24"/>
          <w:lang w:val="en-GB"/>
        </w:rPr>
        <w:t xml:space="preserve"> and the reasons for that view would, if the CAA accepted that it was appropriate to </w:t>
      </w:r>
      <w:r w:rsidR="00280211">
        <w:rPr>
          <w:rFonts w:ascii="Arial Unicode MS" w:eastAsia="Arial Unicode MS" w:hAnsi="Arial Unicode MS" w:cs="Arial Unicode MS"/>
          <w:b w:val="0"/>
          <w:sz w:val="24"/>
          <w:szCs w:val="24"/>
          <w:lang w:val="en-GB"/>
        </w:rPr>
        <w:t>ap</w:t>
      </w:r>
      <w:r w:rsidR="00222830" w:rsidRPr="00022FF3">
        <w:rPr>
          <w:rFonts w:ascii="Arial Unicode MS" w:eastAsia="Arial Unicode MS" w:hAnsi="Arial Unicode MS" w:cs="Arial Unicode MS"/>
          <w:b w:val="0"/>
          <w:sz w:val="24"/>
          <w:szCs w:val="24"/>
          <w:lang w:val="en-GB"/>
        </w:rPr>
        <w:t>point a Tribunal of Inquiry, inevitably come to the attention of the Tribunal.  It cannot be a just criticism that the Chief Justice’s complaint was comprehensive and persuasive.</w:t>
      </w:r>
      <w:r w:rsidR="006A4C21" w:rsidRPr="00022FF3">
        <w:rPr>
          <w:rFonts w:ascii="Arial Unicode MS" w:eastAsia="Arial Unicode MS" w:hAnsi="Arial Unicode MS" w:cs="Arial Unicode MS"/>
          <w:b w:val="0"/>
          <w:sz w:val="24"/>
          <w:szCs w:val="24"/>
          <w:lang w:val="en-GB"/>
        </w:rPr>
        <w:t xml:space="preserve">  </w:t>
      </w:r>
      <w:r w:rsidR="00B71A3D" w:rsidRPr="00022FF3">
        <w:rPr>
          <w:rFonts w:ascii="Arial Unicode MS" w:eastAsia="Arial Unicode MS" w:hAnsi="Arial Unicode MS" w:cs="Arial Unicode MS"/>
          <w:b w:val="0"/>
          <w:sz w:val="24"/>
          <w:szCs w:val="24"/>
          <w:lang w:val="en-GB"/>
        </w:rPr>
        <w:t xml:space="preserve">In short, it was not </w:t>
      </w:r>
      <w:r w:rsidR="00D86C0A" w:rsidRPr="00022FF3">
        <w:rPr>
          <w:rFonts w:ascii="Arial Unicode MS" w:eastAsia="Arial Unicode MS" w:hAnsi="Arial Unicode MS" w:cs="Arial Unicode MS"/>
          <w:b w:val="0"/>
          <w:sz w:val="24"/>
          <w:szCs w:val="24"/>
          <w:lang w:val="en-GB"/>
        </w:rPr>
        <w:t xml:space="preserve">improper for the Chief Justice to express the view that the Judge </w:t>
      </w:r>
      <w:proofErr w:type="gramStart"/>
      <w:r w:rsidR="00D86C0A" w:rsidRPr="00022FF3">
        <w:rPr>
          <w:rFonts w:ascii="Arial Unicode MS" w:eastAsia="Arial Unicode MS" w:hAnsi="Arial Unicode MS" w:cs="Arial Unicode MS"/>
          <w:b w:val="0"/>
          <w:sz w:val="24"/>
          <w:szCs w:val="24"/>
          <w:lang w:val="en-GB"/>
        </w:rPr>
        <w:t>should be removed</w:t>
      </w:r>
      <w:proofErr w:type="gramEnd"/>
      <w:r w:rsidR="00D86C0A" w:rsidRPr="00022FF3">
        <w:rPr>
          <w:rFonts w:ascii="Arial Unicode MS" w:eastAsia="Arial Unicode MS" w:hAnsi="Arial Unicode MS" w:cs="Arial Unicode MS"/>
          <w:b w:val="0"/>
          <w:sz w:val="24"/>
          <w:szCs w:val="24"/>
          <w:lang w:val="en-GB"/>
        </w:rPr>
        <w:t>.</w:t>
      </w:r>
    </w:p>
    <w:p w:rsidR="00C073DF" w:rsidRPr="00022FF3" w:rsidRDefault="005E7F46" w:rsidP="005E7F46">
      <w:pPr>
        <w:pStyle w:val="BodyText2"/>
        <w:tabs>
          <w:tab w:val="left" w:pos="567"/>
        </w:tabs>
        <w:spacing w:before="360" w:after="360" w:line="360" w:lineRule="auto"/>
        <w:ind w:left="567" w:hanging="567"/>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116.</w:t>
      </w:r>
      <w:r w:rsidRPr="00022FF3">
        <w:rPr>
          <w:rFonts w:ascii="Arial Unicode MS" w:eastAsia="Arial Unicode MS" w:hAnsi="Arial Unicode MS" w:cs="Arial Unicode MS"/>
          <w:b w:val="0"/>
          <w:sz w:val="24"/>
          <w:szCs w:val="24"/>
          <w:lang w:val="en-GB"/>
        </w:rPr>
        <w:tab/>
      </w:r>
      <w:r w:rsidR="007359B6" w:rsidRPr="00022FF3">
        <w:rPr>
          <w:rFonts w:ascii="Arial Unicode MS" w:eastAsia="Arial Unicode MS" w:hAnsi="Arial Unicode MS" w:cs="Arial Unicode MS"/>
          <w:b w:val="0"/>
          <w:sz w:val="24"/>
          <w:szCs w:val="24"/>
          <w:lang w:val="en-GB"/>
        </w:rPr>
        <w:t>In her email of 3 October 2016 to the Chair of the CAA, the Chief Justice expressed the hope that, if Mr Guthrie were to be a member of the Tribunal, this would “give the Tribunal a lot of credit</w:t>
      </w:r>
      <w:r w:rsidR="00C073DF" w:rsidRPr="00022FF3">
        <w:rPr>
          <w:rFonts w:ascii="Arial Unicode MS" w:eastAsia="Arial Unicode MS" w:hAnsi="Arial Unicode MS" w:cs="Arial Unicode MS"/>
          <w:b w:val="0"/>
          <w:sz w:val="24"/>
          <w:szCs w:val="24"/>
          <w:lang w:val="en-GB"/>
        </w:rPr>
        <w:t>” because of his role in the Commonwealth initiating measures concerning the appointment and removal of Judges.  Her email concluded –</w:t>
      </w:r>
    </w:p>
    <w:p w:rsidR="00C073DF" w:rsidRPr="00022FF3" w:rsidRDefault="00C073DF" w:rsidP="00270F4D">
      <w:pPr>
        <w:pStyle w:val="BodyText2"/>
        <w:spacing w:before="360" w:after="360" w:line="240" w:lineRule="auto"/>
        <w:ind w:left="144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w:t>
      </w:r>
      <w:r w:rsidR="007359B6" w:rsidRPr="00022FF3">
        <w:rPr>
          <w:rFonts w:ascii="Arial Unicode MS" w:eastAsia="Arial Unicode MS" w:hAnsi="Arial Unicode MS" w:cs="Arial Unicode MS"/>
          <w:b w:val="0"/>
          <w:sz w:val="24"/>
          <w:szCs w:val="24"/>
          <w:lang w:val="en-GB"/>
        </w:rPr>
        <w:t>In this way my decision to bring the matter to you will be seen as less political and more because of judicial</w:t>
      </w:r>
      <w:r w:rsidR="00270F4D">
        <w:rPr>
          <w:rFonts w:ascii="Arial Unicode MS" w:eastAsia="Arial Unicode MS" w:hAnsi="Arial Unicode MS" w:cs="Arial Unicode MS"/>
          <w:b w:val="0"/>
          <w:sz w:val="24"/>
          <w:szCs w:val="24"/>
          <w:lang w:val="en-GB"/>
        </w:rPr>
        <w:t xml:space="preserve"> </w:t>
      </w:r>
      <w:r w:rsidRPr="00022FF3">
        <w:rPr>
          <w:rFonts w:ascii="Arial Unicode MS" w:eastAsia="Arial Unicode MS" w:hAnsi="Arial Unicode MS" w:cs="Arial Unicode MS"/>
          <w:b w:val="0"/>
          <w:sz w:val="24"/>
          <w:szCs w:val="24"/>
          <w:lang w:val="en-GB"/>
        </w:rPr>
        <w:t>in</w:t>
      </w:r>
      <w:r w:rsidR="007359B6" w:rsidRPr="00022FF3">
        <w:rPr>
          <w:rFonts w:ascii="Arial Unicode MS" w:eastAsia="Arial Unicode MS" w:hAnsi="Arial Unicode MS" w:cs="Arial Unicode MS"/>
          <w:b w:val="0"/>
          <w:sz w:val="24"/>
          <w:szCs w:val="24"/>
          <w:lang w:val="en-GB"/>
        </w:rPr>
        <w:t>competence and misbehaviour.</w:t>
      </w:r>
      <w:r w:rsidRPr="00022FF3">
        <w:rPr>
          <w:rFonts w:ascii="Arial Unicode MS" w:eastAsia="Arial Unicode MS" w:hAnsi="Arial Unicode MS" w:cs="Arial Unicode MS"/>
          <w:b w:val="0"/>
          <w:sz w:val="24"/>
          <w:szCs w:val="24"/>
          <w:lang w:val="en-GB"/>
        </w:rPr>
        <w:t>”</w:t>
      </w:r>
    </w:p>
    <w:p w:rsidR="000B02EB"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117.</w:t>
      </w:r>
      <w:r w:rsidRPr="00022FF3">
        <w:rPr>
          <w:rFonts w:ascii="Arial Unicode MS" w:eastAsia="Arial Unicode MS" w:hAnsi="Arial Unicode MS" w:cs="Arial Unicode MS"/>
          <w:b w:val="0"/>
          <w:sz w:val="24"/>
          <w:szCs w:val="24"/>
          <w:lang w:val="en-GB"/>
        </w:rPr>
        <w:tab/>
      </w:r>
      <w:r w:rsidR="00C073DF" w:rsidRPr="00022FF3">
        <w:rPr>
          <w:rFonts w:ascii="Arial Unicode MS" w:eastAsia="Arial Unicode MS" w:hAnsi="Arial Unicode MS" w:cs="Arial Unicode MS"/>
          <w:b w:val="0"/>
          <w:sz w:val="24"/>
          <w:szCs w:val="24"/>
          <w:lang w:val="en-GB"/>
        </w:rPr>
        <w:t>The Judge has submitted that this proves that the Chief Justice’s motivation</w:t>
      </w:r>
      <w:r w:rsidR="000B02EB" w:rsidRPr="00022FF3">
        <w:rPr>
          <w:rFonts w:ascii="Arial Unicode MS" w:eastAsia="Arial Unicode MS" w:hAnsi="Arial Unicode MS" w:cs="Arial Unicode MS"/>
          <w:b w:val="0"/>
          <w:sz w:val="24"/>
          <w:szCs w:val="24"/>
          <w:lang w:val="en-GB"/>
        </w:rPr>
        <w:t xml:space="preserve"> was, in truth, political and not actually because of any judicial incompetence or misbehaviour on his part.</w:t>
      </w:r>
    </w:p>
    <w:p w:rsidR="009A487A"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118.</w:t>
      </w:r>
      <w:r w:rsidRPr="00022FF3">
        <w:rPr>
          <w:rFonts w:ascii="Arial Unicode MS" w:eastAsia="Arial Unicode MS" w:hAnsi="Arial Unicode MS" w:cs="Arial Unicode MS"/>
          <w:b w:val="0"/>
          <w:sz w:val="24"/>
          <w:szCs w:val="24"/>
          <w:lang w:val="en-GB"/>
        </w:rPr>
        <w:tab/>
      </w:r>
      <w:r w:rsidR="000B02EB" w:rsidRPr="00022FF3">
        <w:rPr>
          <w:rFonts w:ascii="Arial Unicode MS" w:eastAsia="Arial Unicode MS" w:hAnsi="Arial Unicode MS" w:cs="Arial Unicode MS"/>
          <w:b w:val="0"/>
          <w:sz w:val="24"/>
          <w:szCs w:val="24"/>
          <w:lang w:val="en-GB"/>
        </w:rPr>
        <w:t>We do not accept</w:t>
      </w:r>
      <w:r w:rsidR="00354772" w:rsidRPr="00022FF3">
        <w:rPr>
          <w:rFonts w:ascii="Arial Unicode MS" w:eastAsia="Arial Unicode MS" w:hAnsi="Arial Unicode MS" w:cs="Arial Unicode MS"/>
          <w:b w:val="0"/>
          <w:sz w:val="24"/>
          <w:szCs w:val="24"/>
          <w:lang w:val="en-GB"/>
        </w:rPr>
        <w:t xml:space="preserve"> this submission</w:t>
      </w:r>
      <w:r w:rsidR="000B02EB" w:rsidRPr="00022FF3">
        <w:rPr>
          <w:rFonts w:ascii="Arial Unicode MS" w:eastAsia="Arial Unicode MS" w:hAnsi="Arial Unicode MS" w:cs="Arial Unicode MS"/>
          <w:b w:val="0"/>
          <w:sz w:val="24"/>
          <w:szCs w:val="24"/>
          <w:lang w:val="en-GB"/>
        </w:rPr>
        <w:t>.  First,</w:t>
      </w:r>
      <w:r w:rsidR="00694108" w:rsidRPr="00022FF3">
        <w:rPr>
          <w:rFonts w:ascii="Arial Unicode MS" w:eastAsia="Arial Unicode MS" w:hAnsi="Arial Unicode MS" w:cs="Arial Unicode MS"/>
          <w:b w:val="0"/>
          <w:sz w:val="24"/>
          <w:szCs w:val="24"/>
          <w:lang w:val="en-GB"/>
        </w:rPr>
        <w:t xml:space="preserve"> there is nothing in the </w:t>
      </w:r>
      <w:r w:rsidR="000B02EB" w:rsidRPr="00022FF3">
        <w:rPr>
          <w:rFonts w:ascii="Arial Unicode MS" w:eastAsia="Arial Unicode MS" w:hAnsi="Arial Unicode MS" w:cs="Arial Unicode MS"/>
          <w:b w:val="0"/>
          <w:sz w:val="24"/>
          <w:szCs w:val="24"/>
          <w:lang w:val="en-GB"/>
        </w:rPr>
        <w:t>exchanges between the Chief Justice and the Judge</w:t>
      </w:r>
      <w:r w:rsidR="00694108" w:rsidRPr="00022FF3">
        <w:rPr>
          <w:rFonts w:ascii="Arial Unicode MS" w:eastAsia="Arial Unicode MS" w:hAnsi="Arial Unicode MS" w:cs="Arial Unicode MS"/>
          <w:b w:val="0"/>
          <w:sz w:val="24"/>
          <w:szCs w:val="24"/>
          <w:lang w:val="en-GB"/>
        </w:rPr>
        <w:t xml:space="preserve"> leading up to her approach to the </w:t>
      </w:r>
      <w:proofErr w:type="gramStart"/>
      <w:r w:rsidR="00694108" w:rsidRPr="00022FF3">
        <w:rPr>
          <w:rFonts w:ascii="Arial Unicode MS" w:eastAsia="Arial Unicode MS" w:hAnsi="Arial Unicode MS" w:cs="Arial Unicode MS"/>
          <w:b w:val="0"/>
          <w:sz w:val="24"/>
          <w:szCs w:val="24"/>
          <w:lang w:val="en-GB"/>
        </w:rPr>
        <w:t>CAA which</w:t>
      </w:r>
      <w:proofErr w:type="gramEnd"/>
      <w:r w:rsidR="00694108" w:rsidRPr="00022FF3">
        <w:rPr>
          <w:rFonts w:ascii="Arial Unicode MS" w:eastAsia="Arial Unicode MS" w:hAnsi="Arial Unicode MS" w:cs="Arial Unicode MS"/>
          <w:b w:val="0"/>
          <w:sz w:val="24"/>
          <w:szCs w:val="24"/>
          <w:lang w:val="en-GB"/>
        </w:rPr>
        <w:t xml:space="preserve"> hints at a</w:t>
      </w:r>
      <w:r w:rsidR="00B71A3D" w:rsidRPr="00022FF3">
        <w:rPr>
          <w:rFonts w:ascii="Arial Unicode MS" w:eastAsia="Arial Unicode MS" w:hAnsi="Arial Unicode MS" w:cs="Arial Unicode MS"/>
          <w:b w:val="0"/>
          <w:sz w:val="24"/>
          <w:szCs w:val="24"/>
          <w:lang w:val="en-GB"/>
        </w:rPr>
        <w:t>ny</w:t>
      </w:r>
      <w:r w:rsidR="00694108" w:rsidRPr="00022FF3">
        <w:rPr>
          <w:rFonts w:ascii="Arial Unicode MS" w:eastAsia="Arial Unicode MS" w:hAnsi="Arial Unicode MS" w:cs="Arial Unicode MS"/>
          <w:b w:val="0"/>
          <w:sz w:val="24"/>
          <w:szCs w:val="24"/>
          <w:lang w:val="en-GB"/>
        </w:rPr>
        <w:t xml:space="preserve"> political issue, nor has </w:t>
      </w:r>
      <w:r w:rsidR="00160CFC" w:rsidRPr="00022FF3">
        <w:rPr>
          <w:rFonts w:ascii="Arial Unicode MS" w:eastAsia="Arial Unicode MS" w:hAnsi="Arial Unicode MS" w:cs="Arial Unicode MS"/>
          <w:b w:val="0"/>
          <w:sz w:val="24"/>
          <w:szCs w:val="24"/>
          <w:lang w:val="en-GB"/>
        </w:rPr>
        <w:t>is there</w:t>
      </w:r>
      <w:r w:rsidR="00694108" w:rsidRPr="00022FF3">
        <w:rPr>
          <w:rFonts w:ascii="Arial Unicode MS" w:eastAsia="Arial Unicode MS" w:hAnsi="Arial Unicode MS" w:cs="Arial Unicode MS"/>
          <w:b w:val="0"/>
          <w:sz w:val="24"/>
          <w:szCs w:val="24"/>
          <w:lang w:val="en-GB"/>
        </w:rPr>
        <w:t xml:space="preserve"> any evidence </w:t>
      </w:r>
      <w:r w:rsidR="00F4512A" w:rsidRPr="00022FF3">
        <w:rPr>
          <w:rFonts w:ascii="Arial Unicode MS" w:eastAsia="Arial Unicode MS" w:hAnsi="Arial Unicode MS" w:cs="Arial Unicode MS"/>
          <w:b w:val="0"/>
          <w:sz w:val="24"/>
          <w:szCs w:val="24"/>
          <w:lang w:val="en-GB"/>
        </w:rPr>
        <w:t>otherwise.</w:t>
      </w:r>
      <w:r w:rsidR="000B02EB" w:rsidRPr="00022FF3">
        <w:rPr>
          <w:rFonts w:ascii="Arial Unicode MS" w:eastAsia="Arial Unicode MS" w:hAnsi="Arial Unicode MS" w:cs="Arial Unicode MS"/>
          <w:b w:val="0"/>
          <w:sz w:val="24"/>
          <w:szCs w:val="24"/>
          <w:lang w:val="en-GB"/>
        </w:rPr>
        <w:t xml:space="preserve">  Secondly, the matters identified by the Chief Justice as justifying an </w:t>
      </w:r>
      <w:r w:rsidR="00D86C0A" w:rsidRPr="00022FF3">
        <w:rPr>
          <w:rFonts w:ascii="Arial Unicode MS" w:eastAsia="Arial Unicode MS" w:hAnsi="Arial Unicode MS" w:cs="Arial Unicode MS"/>
          <w:b w:val="0"/>
          <w:sz w:val="24"/>
          <w:szCs w:val="24"/>
          <w:lang w:val="en-GB"/>
        </w:rPr>
        <w:t>I</w:t>
      </w:r>
      <w:r w:rsidR="000B02EB" w:rsidRPr="00022FF3">
        <w:rPr>
          <w:rFonts w:ascii="Arial Unicode MS" w:eastAsia="Arial Unicode MS" w:hAnsi="Arial Unicode MS" w:cs="Arial Unicode MS"/>
          <w:b w:val="0"/>
          <w:sz w:val="24"/>
          <w:szCs w:val="24"/>
          <w:lang w:val="en-GB"/>
        </w:rPr>
        <w:t>nquiry all go to competence and are supported by documentary corroboration of various kinds.  Thirdly,</w:t>
      </w:r>
      <w:r w:rsidR="00C778A5" w:rsidRPr="00022FF3">
        <w:rPr>
          <w:rFonts w:ascii="Arial Unicode MS" w:eastAsia="Arial Unicode MS" w:hAnsi="Arial Unicode MS" w:cs="Arial Unicode MS"/>
          <w:b w:val="0"/>
          <w:sz w:val="24"/>
          <w:szCs w:val="24"/>
          <w:lang w:val="en-GB"/>
        </w:rPr>
        <w:t xml:space="preserve"> the Tribunal</w:t>
      </w:r>
      <w:r w:rsidR="009A487A" w:rsidRPr="00022FF3">
        <w:rPr>
          <w:rFonts w:ascii="Arial Unicode MS" w:eastAsia="Arial Unicode MS" w:hAnsi="Arial Unicode MS" w:cs="Arial Unicode MS"/>
          <w:b w:val="0"/>
          <w:sz w:val="24"/>
          <w:szCs w:val="24"/>
          <w:lang w:val="en-GB"/>
        </w:rPr>
        <w:t xml:space="preserve"> </w:t>
      </w:r>
      <w:r w:rsidR="003B644B" w:rsidRPr="00022FF3">
        <w:rPr>
          <w:rFonts w:ascii="Arial Unicode MS" w:eastAsia="Arial Unicode MS" w:hAnsi="Arial Unicode MS" w:cs="Arial Unicode MS"/>
          <w:b w:val="0"/>
          <w:sz w:val="24"/>
          <w:szCs w:val="24"/>
          <w:lang w:val="en-GB"/>
        </w:rPr>
        <w:t>concludes</w:t>
      </w:r>
      <w:r w:rsidR="00C778A5" w:rsidRPr="00022FF3">
        <w:rPr>
          <w:rFonts w:ascii="Arial Unicode MS" w:eastAsia="Arial Unicode MS" w:hAnsi="Arial Unicode MS" w:cs="Arial Unicode MS"/>
          <w:b w:val="0"/>
          <w:sz w:val="24"/>
          <w:szCs w:val="24"/>
          <w:lang w:val="en-GB"/>
        </w:rPr>
        <w:t xml:space="preserve">, looking at the evidence as a whole, that this was merely an expression of the desire to </w:t>
      </w:r>
      <w:r w:rsidR="009A487A" w:rsidRPr="00022FF3">
        <w:rPr>
          <w:rFonts w:ascii="Arial Unicode MS" w:eastAsia="Arial Unicode MS" w:hAnsi="Arial Unicode MS" w:cs="Arial Unicode MS"/>
          <w:b w:val="0"/>
          <w:sz w:val="24"/>
          <w:szCs w:val="24"/>
          <w:lang w:val="en-GB"/>
        </w:rPr>
        <w:t>appoint</w:t>
      </w:r>
      <w:r w:rsidR="00B71A3D" w:rsidRPr="00022FF3">
        <w:rPr>
          <w:rFonts w:ascii="Arial Unicode MS" w:eastAsia="Arial Unicode MS" w:hAnsi="Arial Unicode MS" w:cs="Arial Unicode MS"/>
          <w:b w:val="0"/>
          <w:sz w:val="24"/>
          <w:szCs w:val="24"/>
          <w:lang w:val="en-GB"/>
        </w:rPr>
        <w:t xml:space="preserve"> to the Tribunal</w:t>
      </w:r>
      <w:r w:rsidR="009A487A" w:rsidRPr="00022FF3">
        <w:rPr>
          <w:rFonts w:ascii="Arial Unicode MS" w:eastAsia="Arial Unicode MS" w:hAnsi="Arial Unicode MS" w:cs="Arial Unicode MS"/>
          <w:b w:val="0"/>
          <w:sz w:val="24"/>
          <w:szCs w:val="24"/>
          <w:lang w:val="en-GB"/>
        </w:rPr>
        <w:t>,</w:t>
      </w:r>
      <w:r w:rsidR="00C778A5" w:rsidRPr="00022FF3">
        <w:rPr>
          <w:rFonts w:ascii="Arial Unicode MS" w:eastAsia="Arial Unicode MS" w:hAnsi="Arial Unicode MS" w:cs="Arial Unicode MS"/>
          <w:b w:val="0"/>
          <w:sz w:val="24"/>
          <w:szCs w:val="24"/>
          <w:lang w:val="en-GB"/>
        </w:rPr>
        <w:t xml:space="preserve"> if possible</w:t>
      </w:r>
      <w:r w:rsidR="009A487A" w:rsidRPr="00022FF3">
        <w:rPr>
          <w:rFonts w:ascii="Arial Unicode MS" w:eastAsia="Arial Unicode MS" w:hAnsi="Arial Unicode MS" w:cs="Arial Unicode MS"/>
          <w:b w:val="0"/>
          <w:sz w:val="24"/>
          <w:szCs w:val="24"/>
          <w:lang w:val="en-GB"/>
        </w:rPr>
        <w:t xml:space="preserve">, </w:t>
      </w:r>
      <w:r w:rsidR="00C778A5" w:rsidRPr="00022FF3">
        <w:rPr>
          <w:rFonts w:ascii="Arial Unicode MS" w:eastAsia="Arial Unicode MS" w:hAnsi="Arial Unicode MS" w:cs="Arial Unicode MS"/>
          <w:b w:val="0"/>
          <w:sz w:val="24"/>
          <w:szCs w:val="24"/>
          <w:lang w:val="en-GB"/>
        </w:rPr>
        <w:t>a patently independent and internationally highly regarded lawyer who specialised in the field of judicial ethics</w:t>
      </w:r>
      <w:r w:rsidR="009A487A" w:rsidRPr="00022FF3">
        <w:rPr>
          <w:rFonts w:ascii="Arial Unicode MS" w:eastAsia="Arial Unicode MS" w:hAnsi="Arial Unicode MS" w:cs="Arial Unicode MS"/>
          <w:b w:val="0"/>
          <w:sz w:val="24"/>
          <w:szCs w:val="24"/>
          <w:lang w:val="en-GB"/>
        </w:rPr>
        <w:t>, whose decision would demonstrably be unaffected by any political considerations.</w:t>
      </w:r>
      <w:r w:rsidR="000B02EB" w:rsidRPr="00022FF3">
        <w:rPr>
          <w:rFonts w:ascii="Arial Unicode MS" w:eastAsia="Arial Unicode MS" w:hAnsi="Arial Unicode MS" w:cs="Arial Unicode MS"/>
          <w:b w:val="0"/>
          <w:sz w:val="24"/>
          <w:szCs w:val="24"/>
          <w:lang w:val="en-GB"/>
        </w:rPr>
        <w:t xml:space="preserve"> </w:t>
      </w:r>
      <w:r w:rsidR="00F4512A" w:rsidRPr="00022FF3">
        <w:rPr>
          <w:rFonts w:ascii="Arial Unicode MS" w:eastAsia="Arial Unicode MS" w:hAnsi="Arial Unicode MS" w:cs="Arial Unicode MS"/>
          <w:b w:val="0"/>
          <w:sz w:val="24"/>
          <w:szCs w:val="24"/>
          <w:lang w:val="en-GB"/>
        </w:rPr>
        <w:t xml:space="preserve"> Of course, there could be no escaping the fact that a Constitutional proceeding in respect of the judge’s fitness for office with the potential consequence that the judge might be removed would be, in a general sense, politically sensitive and, </w:t>
      </w:r>
      <w:r w:rsidR="00F4512A" w:rsidRPr="00022FF3">
        <w:rPr>
          <w:rFonts w:ascii="Arial Unicode MS" w:eastAsia="Arial Unicode MS" w:hAnsi="Arial Unicode MS" w:cs="Arial Unicode MS"/>
          <w:b w:val="0"/>
          <w:sz w:val="24"/>
          <w:szCs w:val="24"/>
          <w:lang w:val="en-GB"/>
        </w:rPr>
        <w:lastRenderedPageBreak/>
        <w:t xml:space="preserve">perhaps, politically controversial.  The applicable Constitutional arrangements </w:t>
      </w:r>
      <w:proofErr w:type="gramStart"/>
      <w:r w:rsidR="00F4512A" w:rsidRPr="00022FF3">
        <w:rPr>
          <w:rFonts w:ascii="Arial Unicode MS" w:eastAsia="Arial Unicode MS" w:hAnsi="Arial Unicode MS" w:cs="Arial Unicode MS"/>
          <w:b w:val="0"/>
          <w:sz w:val="24"/>
          <w:szCs w:val="24"/>
          <w:lang w:val="en-GB"/>
        </w:rPr>
        <w:t>were designed</w:t>
      </w:r>
      <w:proofErr w:type="gramEnd"/>
      <w:r w:rsidR="00F4512A" w:rsidRPr="00022FF3">
        <w:rPr>
          <w:rFonts w:ascii="Arial Unicode MS" w:eastAsia="Arial Unicode MS" w:hAnsi="Arial Unicode MS" w:cs="Arial Unicode MS"/>
          <w:b w:val="0"/>
          <w:sz w:val="24"/>
          <w:szCs w:val="24"/>
          <w:lang w:val="en-GB"/>
        </w:rPr>
        <w:t xml:space="preserve"> to avoid, at least, political decision-making.  The more</w:t>
      </w:r>
      <w:r w:rsidR="00354772" w:rsidRPr="00022FF3">
        <w:rPr>
          <w:rFonts w:ascii="Arial Unicode MS" w:eastAsia="Arial Unicode MS" w:hAnsi="Arial Unicode MS" w:cs="Arial Unicode MS"/>
          <w:b w:val="0"/>
          <w:sz w:val="24"/>
          <w:szCs w:val="24"/>
          <w:lang w:val="en-GB"/>
        </w:rPr>
        <w:t xml:space="preserve"> </w:t>
      </w:r>
      <w:r w:rsidR="00160CFC" w:rsidRPr="00022FF3">
        <w:rPr>
          <w:rFonts w:ascii="Arial Unicode MS" w:eastAsia="Arial Unicode MS" w:hAnsi="Arial Unicode MS" w:cs="Arial Unicode MS"/>
          <w:b w:val="0"/>
          <w:sz w:val="24"/>
          <w:szCs w:val="24"/>
          <w:lang w:val="en-GB"/>
        </w:rPr>
        <w:t>demonstrably</w:t>
      </w:r>
      <w:r w:rsidR="00354772" w:rsidRPr="00022FF3">
        <w:rPr>
          <w:rFonts w:ascii="Arial Unicode MS" w:eastAsia="Arial Unicode MS" w:hAnsi="Arial Unicode MS" w:cs="Arial Unicode MS"/>
          <w:b w:val="0"/>
          <w:sz w:val="24"/>
          <w:szCs w:val="24"/>
          <w:lang w:val="en-GB"/>
        </w:rPr>
        <w:t xml:space="preserve"> </w:t>
      </w:r>
      <w:r w:rsidR="00F4512A" w:rsidRPr="00022FF3">
        <w:rPr>
          <w:rFonts w:ascii="Arial Unicode MS" w:eastAsia="Arial Unicode MS" w:hAnsi="Arial Unicode MS" w:cs="Arial Unicode MS"/>
          <w:b w:val="0"/>
          <w:sz w:val="24"/>
          <w:szCs w:val="24"/>
          <w:lang w:val="en-GB"/>
        </w:rPr>
        <w:t>independent of local pressures the Tribunal membership</w:t>
      </w:r>
      <w:r w:rsidR="00160CFC" w:rsidRPr="00022FF3">
        <w:rPr>
          <w:rFonts w:ascii="Arial Unicode MS" w:eastAsia="Arial Unicode MS" w:hAnsi="Arial Unicode MS" w:cs="Arial Unicode MS"/>
          <w:b w:val="0"/>
          <w:sz w:val="24"/>
          <w:szCs w:val="24"/>
          <w:lang w:val="en-GB"/>
        </w:rPr>
        <w:t xml:space="preserve"> was </w:t>
      </w:r>
      <w:r w:rsidR="00F4512A" w:rsidRPr="00022FF3">
        <w:rPr>
          <w:rFonts w:ascii="Arial Unicode MS" w:eastAsia="Arial Unicode MS" w:hAnsi="Arial Unicode MS" w:cs="Arial Unicode MS"/>
          <w:b w:val="0"/>
          <w:sz w:val="24"/>
          <w:szCs w:val="24"/>
          <w:lang w:val="en-GB"/>
        </w:rPr>
        <w:t xml:space="preserve">the better, for </w:t>
      </w:r>
      <w:r w:rsidR="00160CFC" w:rsidRPr="00022FF3">
        <w:rPr>
          <w:rFonts w:ascii="Arial Unicode MS" w:eastAsia="Arial Unicode MS" w:hAnsi="Arial Unicode MS" w:cs="Arial Unicode MS"/>
          <w:b w:val="0"/>
          <w:sz w:val="24"/>
          <w:szCs w:val="24"/>
          <w:lang w:val="en-GB"/>
        </w:rPr>
        <w:t>obvious</w:t>
      </w:r>
      <w:r w:rsidR="00354772" w:rsidRPr="00022FF3">
        <w:rPr>
          <w:rFonts w:ascii="Arial Unicode MS" w:eastAsia="Arial Unicode MS" w:hAnsi="Arial Unicode MS" w:cs="Arial Unicode MS"/>
          <w:b w:val="0"/>
          <w:sz w:val="24"/>
          <w:szCs w:val="24"/>
          <w:lang w:val="en-GB"/>
        </w:rPr>
        <w:t xml:space="preserve"> </w:t>
      </w:r>
      <w:r w:rsidR="00F4512A" w:rsidRPr="00022FF3">
        <w:rPr>
          <w:rFonts w:ascii="Arial Unicode MS" w:eastAsia="Arial Unicode MS" w:hAnsi="Arial Unicode MS" w:cs="Arial Unicode MS"/>
          <w:b w:val="0"/>
          <w:sz w:val="24"/>
          <w:szCs w:val="24"/>
          <w:lang w:val="en-GB"/>
        </w:rPr>
        <w:t>reasons.</w:t>
      </w:r>
      <w:r w:rsidR="00354772" w:rsidRPr="00022FF3">
        <w:rPr>
          <w:rFonts w:ascii="Arial Unicode MS" w:eastAsia="Arial Unicode MS" w:hAnsi="Arial Unicode MS" w:cs="Arial Unicode MS"/>
          <w:b w:val="0"/>
          <w:sz w:val="24"/>
          <w:szCs w:val="24"/>
          <w:lang w:val="en-GB"/>
        </w:rPr>
        <w:t xml:space="preserve">  In the context, both generally and in respect of the email to Mr Guthrie, the Chief Justice’s remark </w:t>
      </w:r>
      <w:proofErr w:type="gramStart"/>
      <w:r w:rsidR="00354772" w:rsidRPr="00022FF3">
        <w:rPr>
          <w:rFonts w:ascii="Arial Unicode MS" w:eastAsia="Arial Unicode MS" w:hAnsi="Arial Unicode MS" w:cs="Arial Unicode MS"/>
          <w:b w:val="0"/>
          <w:sz w:val="24"/>
          <w:szCs w:val="24"/>
          <w:lang w:val="en-GB"/>
        </w:rPr>
        <w:t>should be understood</w:t>
      </w:r>
      <w:proofErr w:type="gramEnd"/>
      <w:r w:rsidR="00354772" w:rsidRPr="00022FF3">
        <w:rPr>
          <w:rFonts w:ascii="Arial Unicode MS" w:eastAsia="Arial Unicode MS" w:hAnsi="Arial Unicode MS" w:cs="Arial Unicode MS"/>
          <w:b w:val="0"/>
          <w:sz w:val="24"/>
          <w:szCs w:val="24"/>
          <w:lang w:val="en-GB"/>
        </w:rPr>
        <w:t xml:space="preserve"> as expressing a desire to achieve this outcome in respect of membership of the Tribunal if it were possible</w:t>
      </w:r>
    </w:p>
    <w:p w:rsidR="000B02EB"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119.</w:t>
      </w:r>
      <w:r w:rsidRPr="00022FF3">
        <w:rPr>
          <w:rFonts w:ascii="Arial Unicode MS" w:eastAsia="Arial Unicode MS" w:hAnsi="Arial Unicode MS" w:cs="Arial Unicode MS"/>
          <w:b w:val="0"/>
          <w:sz w:val="24"/>
          <w:szCs w:val="24"/>
          <w:lang w:val="en-GB"/>
        </w:rPr>
        <w:tab/>
      </w:r>
      <w:r w:rsidR="009A487A" w:rsidRPr="00022FF3">
        <w:rPr>
          <w:rFonts w:ascii="Arial Unicode MS" w:eastAsia="Arial Unicode MS" w:hAnsi="Arial Unicode MS" w:cs="Arial Unicode MS"/>
          <w:b w:val="0"/>
          <w:sz w:val="24"/>
          <w:szCs w:val="24"/>
          <w:lang w:val="en-GB"/>
        </w:rPr>
        <w:t>Accordingly, the Tribunal rejects the submission of the Judge that the Chief Justice’s motivation in preferring her complaint against him to the CAA was political.</w:t>
      </w:r>
    </w:p>
    <w:p w:rsidR="00B0240E"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120.</w:t>
      </w:r>
      <w:r w:rsidRPr="00022FF3">
        <w:rPr>
          <w:rFonts w:ascii="Arial Unicode MS" w:eastAsia="Arial Unicode MS" w:hAnsi="Arial Unicode MS" w:cs="Arial Unicode MS"/>
          <w:b w:val="0"/>
          <w:sz w:val="24"/>
          <w:szCs w:val="24"/>
          <w:lang w:val="en-GB"/>
        </w:rPr>
        <w:tab/>
      </w:r>
      <w:r w:rsidR="00484210" w:rsidRPr="00022FF3">
        <w:rPr>
          <w:rFonts w:ascii="Arial Unicode MS" w:eastAsia="Arial Unicode MS" w:hAnsi="Arial Unicode MS" w:cs="Arial Unicode MS"/>
          <w:b w:val="0"/>
          <w:sz w:val="24"/>
          <w:szCs w:val="24"/>
          <w:lang w:val="en-GB"/>
        </w:rPr>
        <w:t xml:space="preserve">The Judge also pointed to the Chief Justice’s email of 6 </w:t>
      </w:r>
      <w:proofErr w:type="gramStart"/>
      <w:r w:rsidR="00484210" w:rsidRPr="00022FF3">
        <w:rPr>
          <w:rFonts w:ascii="Arial Unicode MS" w:eastAsia="Arial Unicode MS" w:hAnsi="Arial Unicode MS" w:cs="Arial Unicode MS"/>
          <w:b w:val="0"/>
          <w:sz w:val="24"/>
          <w:szCs w:val="24"/>
          <w:lang w:val="en-GB"/>
        </w:rPr>
        <w:t>October,</w:t>
      </w:r>
      <w:proofErr w:type="gramEnd"/>
      <w:r w:rsidR="00484210" w:rsidRPr="00022FF3">
        <w:rPr>
          <w:rFonts w:ascii="Arial Unicode MS" w:eastAsia="Arial Unicode MS" w:hAnsi="Arial Unicode MS" w:cs="Arial Unicode MS"/>
          <w:b w:val="0"/>
          <w:sz w:val="24"/>
          <w:szCs w:val="24"/>
          <w:lang w:val="en-GB"/>
        </w:rPr>
        <w:t xml:space="preserve"> 2016 withdrawing from further involvement in the process as “no longer appropriate”.  He submitted that this amounted to an admission that she was “a judge in her own cause”.   In her evidence, the Chief Justice </w:t>
      </w:r>
      <w:r w:rsidR="00B0240E" w:rsidRPr="00022FF3">
        <w:rPr>
          <w:rFonts w:ascii="Arial Unicode MS" w:eastAsia="Arial Unicode MS" w:hAnsi="Arial Unicode MS" w:cs="Arial Unicode MS"/>
          <w:b w:val="0"/>
          <w:sz w:val="24"/>
          <w:szCs w:val="24"/>
          <w:lang w:val="en-GB"/>
        </w:rPr>
        <w:t>expressed some discomfort about being involved in the appointment of the judges on the Tribunal.</w:t>
      </w:r>
      <w:r w:rsidR="007B351E" w:rsidRPr="00022FF3">
        <w:rPr>
          <w:rFonts w:ascii="Arial Unicode MS" w:eastAsia="Arial Unicode MS" w:hAnsi="Arial Unicode MS" w:cs="Arial Unicode MS"/>
          <w:b w:val="0"/>
          <w:sz w:val="24"/>
          <w:szCs w:val="24"/>
          <w:lang w:val="en-GB"/>
        </w:rPr>
        <w:t xml:space="preserve">  The evidence was </w:t>
      </w:r>
      <w:r w:rsidR="00B0240E" w:rsidRPr="00022FF3">
        <w:rPr>
          <w:rFonts w:ascii="Arial Unicode MS" w:eastAsia="Arial Unicode MS" w:hAnsi="Arial Unicode MS" w:cs="Arial Unicode MS"/>
          <w:b w:val="0"/>
          <w:sz w:val="24"/>
          <w:szCs w:val="24"/>
          <w:lang w:val="en-GB"/>
        </w:rPr>
        <w:t xml:space="preserve">– </w:t>
      </w:r>
    </w:p>
    <w:p w:rsidR="00B0240E" w:rsidRPr="00022FF3" w:rsidRDefault="007B351E" w:rsidP="00270F4D">
      <w:pPr>
        <w:pStyle w:val="BodyText2"/>
        <w:spacing w:before="360" w:after="360" w:line="240" w:lineRule="auto"/>
        <w:ind w:left="1440"/>
        <w:rPr>
          <w:rFonts w:ascii="Arial Unicode MS" w:eastAsia="Arial Unicode MS" w:hAnsi="Arial Unicode MS" w:cs="Arial Unicode MS"/>
          <w:b w:val="0"/>
          <w:sz w:val="24"/>
          <w:szCs w:val="24"/>
          <w:lang w:val="en-GB"/>
        </w:rPr>
      </w:pPr>
      <w:proofErr w:type="gramStart"/>
      <w:r w:rsidRPr="00022FF3">
        <w:rPr>
          <w:rFonts w:ascii="Arial Unicode MS" w:eastAsia="Arial Unicode MS" w:hAnsi="Arial Unicode MS" w:cs="Arial Unicode MS"/>
          <w:b w:val="0"/>
          <w:sz w:val="24"/>
          <w:szCs w:val="24"/>
          <w:lang w:val="en-GB"/>
        </w:rPr>
        <w:t xml:space="preserve">“Q. </w:t>
      </w:r>
      <w:r w:rsidR="00B0240E" w:rsidRPr="00022FF3">
        <w:rPr>
          <w:rFonts w:ascii="Arial Unicode MS" w:eastAsia="Arial Unicode MS" w:hAnsi="Arial Unicode MS" w:cs="Arial Unicode MS"/>
          <w:b w:val="0"/>
          <w:sz w:val="24"/>
          <w:szCs w:val="24"/>
          <w:lang w:val="en-GB"/>
        </w:rPr>
        <w:t>A</w:t>
      </w:r>
      <w:r w:rsidRPr="00022FF3">
        <w:rPr>
          <w:rFonts w:ascii="Arial Unicode MS" w:eastAsia="Arial Unicode MS" w:hAnsi="Arial Unicode MS" w:cs="Arial Unicode MS"/>
          <w:b w:val="0"/>
          <w:sz w:val="24"/>
          <w:szCs w:val="24"/>
          <w:lang w:val="en-GB"/>
        </w:rPr>
        <w:t>l</w:t>
      </w:r>
      <w:r w:rsidR="00B0240E" w:rsidRPr="00022FF3">
        <w:rPr>
          <w:rFonts w:ascii="Arial Unicode MS" w:eastAsia="Arial Unicode MS" w:hAnsi="Arial Unicode MS" w:cs="Arial Unicode MS"/>
          <w:b w:val="0"/>
          <w:sz w:val="24"/>
          <w:szCs w:val="24"/>
          <w:lang w:val="en-GB"/>
        </w:rPr>
        <w:t>l</w:t>
      </w:r>
      <w:r w:rsidR="002F1358" w:rsidRPr="00022FF3">
        <w:rPr>
          <w:rFonts w:ascii="Arial Unicode MS" w:eastAsia="Arial Unicode MS" w:hAnsi="Arial Unicode MS" w:cs="Arial Unicode MS"/>
          <w:b w:val="0"/>
          <w:sz w:val="24"/>
          <w:szCs w:val="24"/>
          <w:lang w:val="en-GB"/>
        </w:rPr>
        <w:t xml:space="preserve"> </w:t>
      </w:r>
      <w:r w:rsidR="00B0240E" w:rsidRPr="00022FF3">
        <w:rPr>
          <w:rFonts w:ascii="Arial Unicode MS" w:eastAsia="Arial Unicode MS" w:hAnsi="Arial Unicode MS" w:cs="Arial Unicode MS"/>
          <w:b w:val="0"/>
          <w:sz w:val="24"/>
          <w:szCs w:val="24"/>
          <w:lang w:val="en-GB"/>
        </w:rPr>
        <w:t>right.</w:t>
      </w:r>
      <w:proofErr w:type="gramEnd"/>
      <w:r w:rsidR="00B0240E" w:rsidRPr="00022FF3">
        <w:rPr>
          <w:rFonts w:ascii="Arial Unicode MS" w:eastAsia="Arial Unicode MS" w:hAnsi="Arial Unicode MS" w:cs="Arial Unicode MS"/>
          <w:b w:val="0"/>
          <w:sz w:val="24"/>
          <w:szCs w:val="24"/>
          <w:lang w:val="en-GB"/>
        </w:rPr>
        <w:t xml:space="preserve">  Why did you consider it </w:t>
      </w:r>
      <w:proofErr w:type="gramStart"/>
      <w:r w:rsidR="00B0240E" w:rsidRPr="00022FF3">
        <w:rPr>
          <w:rFonts w:ascii="Arial Unicode MS" w:eastAsia="Arial Unicode MS" w:hAnsi="Arial Unicode MS" w:cs="Arial Unicode MS"/>
          <w:b w:val="0"/>
          <w:sz w:val="24"/>
          <w:szCs w:val="24"/>
          <w:lang w:val="en-GB"/>
        </w:rPr>
        <w:t>to be inappropriate</w:t>
      </w:r>
      <w:proofErr w:type="gramEnd"/>
      <w:r w:rsidR="00B0240E" w:rsidRPr="00022FF3">
        <w:rPr>
          <w:rFonts w:ascii="Arial Unicode MS" w:eastAsia="Arial Unicode MS" w:hAnsi="Arial Unicode MS" w:cs="Arial Unicode MS"/>
          <w:b w:val="0"/>
          <w:sz w:val="24"/>
          <w:szCs w:val="24"/>
          <w:lang w:val="en-GB"/>
        </w:rPr>
        <w:t xml:space="preserve"> that you shouldn’t take it any further steps?</w:t>
      </w:r>
    </w:p>
    <w:p w:rsidR="00B0240E" w:rsidRPr="00022FF3" w:rsidRDefault="007B351E" w:rsidP="00270F4D">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 xml:space="preserve">A. </w:t>
      </w:r>
      <w:r w:rsidR="00B0240E" w:rsidRPr="00022FF3">
        <w:rPr>
          <w:rFonts w:ascii="Arial Unicode MS" w:eastAsia="Arial Unicode MS" w:hAnsi="Arial Unicode MS" w:cs="Arial Unicode MS"/>
          <w:b w:val="0"/>
          <w:sz w:val="24"/>
          <w:szCs w:val="24"/>
          <w:lang w:val="en-GB"/>
        </w:rPr>
        <w:t>Because I think it would be a, a conflict of interest that the complainant was somehow involved in the actual panel that heard the, the complaints of the complainant.</w:t>
      </w:r>
      <w:r w:rsidRPr="00022FF3">
        <w:rPr>
          <w:rFonts w:ascii="Arial Unicode MS" w:eastAsia="Arial Unicode MS" w:hAnsi="Arial Unicode MS" w:cs="Arial Unicode MS"/>
          <w:b w:val="0"/>
          <w:sz w:val="24"/>
          <w:szCs w:val="24"/>
          <w:lang w:val="en-GB"/>
        </w:rPr>
        <w:t>”</w:t>
      </w:r>
    </w:p>
    <w:p w:rsidR="007B351E" w:rsidRPr="00022FF3" w:rsidRDefault="007B351E" w:rsidP="00DC4656">
      <w:pPr>
        <w:pStyle w:val="BodyText2"/>
        <w:spacing w:before="360" w:after="360" w:line="36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The Chief Justice later said – </w:t>
      </w:r>
    </w:p>
    <w:p w:rsidR="00484210" w:rsidRPr="00022FF3" w:rsidRDefault="007B351E" w:rsidP="00270F4D">
      <w:pPr>
        <w:pStyle w:val="BodyText2"/>
        <w:spacing w:before="360" w:after="360" w:line="240" w:lineRule="auto"/>
        <w:ind w:left="144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“And I did </w:t>
      </w:r>
      <w:r w:rsidR="00484210" w:rsidRPr="00022FF3">
        <w:rPr>
          <w:rFonts w:ascii="Arial Unicode MS" w:eastAsia="Arial Unicode MS" w:hAnsi="Arial Unicode MS" w:cs="Arial Unicode MS"/>
          <w:b w:val="0"/>
          <w:sz w:val="24"/>
          <w:szCs w:val="24"/>
          <w:lang w:val="en-GB"/>
        </w:rPr>
        <w:t xml:space="preserve">realise that it was probably improper to do that and I recorded that in an email which I copied to the Attorney </w:t>
      </w:r>
      <w:r w:rsidRPr="00022FF3">
        <w:rPr>
          <w:rFonts w:ascii="Arial Unicode MS" w:eastAsia="Arial Unicode MS" w:hAnsi="Arial Unicode MS" w:cs="Arial Unicode MS"/>
          <w:b w:val="0"/>
          <w:sz w:val="24"/>
          <w:szCs w:val="24"/>
          <w:lang w:val="en-GB"/>
        </w:rPr>
        <w:t>General, and said</w:t>
      </w:r>
      <w:r w:rsidR="00354772" w:rsidRPr="00022FF3">
        <w:rPr>
          <w:rFonts w:ascii="Arial Unicode MS" w:eastAsia="Arial Unicode MS" w:hAnsi="Arial Unicode MS" w:cs="Arial Unicode MS"/>
          <w:b w:val="0"/>
          <w:sz w:val="24"/>
          <w:szCs w:val="24"/>
          <w:lang w:val="en-GB"/>
        </w:rPr>
        <w:t>,</w:t>
      </w:r>
      <w:r w:rsidRPr="00022FF3">
        <w:rPr>
          <w:rFonts w:ascii="Arial Unicode MS" w:eastAsia="Arial Unicode MS" w:hAnsi="Arial Unicode MS" w:cs="Arial Unicode MS"/>
          <w:b w:val="0"/>
          <w:sz w:val="24"/>
          <w:szCs w:val="24"/>
          <w:lang w:val="en-GB"/>
        </w:rPr>
        <w:t xml:space="preserve"> ‘</w:t>
      </w:r>
      <w:r w:rsidR="00484210" w:rsidRPr="00022FF3">
        <w:rPr>
          <w:rFonts w:ascii="Arial Unicode MS" w:eastAsia="Arial Unicode MS" w:hAnsi="Arial Unicode MS" w:cs="Arial Unicode MS"/>
          <w:b w:val="0"/>
          <w:sz w:val="24"/>
          <w:szCs w:val="24"/>
          <w:lang w:val="en-GB"/>
        </w:rPr>
        <w:t>Here is Mr Guthrie’s email, it’s inappropriate that I get involved in this process, but these are the names of the people</w:t>
      </w:r>
      <w:r w:rsidRPr="00022FF3">
        <w:rPr>
          <w:rFonts w:ascii="Arial Unicode MS" w:eastAsia="Arial Unicode MS" w:hAnsi="Arial Unicode MS" w:cs="Arial Unicode MS"/>
          <w:b w:val="0"/>
          <w:sz w:val="24"/>
          <w:szCs w:val="24"/>
          <w:lang w:val="en-GB"/>
        </w:rPr>
        <w:t>’</w:t>
      </w:r>
      <w:r w:rsidR="00484210" w:rsidRPr="00022FF3">
        <w:rPr>
          <w:rFonts w:ascii="Arial Unicode MS" w:eastAsia="Arial Unicode MS" w:hAnsi="Arial Unicode MS" w:cs="Arial Unicode MS"/>
          <w:b w:val="0"/>
          <w:sz w:val="24"/>
          <w:szCs w:val="24"/>
          <w:lang w:val="en-GB"/>
        </w:rPr>
        <w:t>.</w:t>
      </w:r>
      <w:r w:rsidR="00280211">
        <w:rPr>
          <w:rFonts w:ascii="Arial Unicode MS" w:eastAsia="Arial Unicode MS" w:hAnsi="Arial Unicode MS" w:cs="Arial Unicode MS"/>
          <w:b w:val="0"/>
          <w:sz w:val="24"/>
          <w:szCs w:val="24"/>
          <w:lang w:val="en-GB"/>
        </w:rPr>
        <w:t>”</w:t>
      </w:r>
    </w:p>
    <w:p w:rsidR="003B644B"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121.</w:t>
      </w:r>
      <w:r w:rsidRPr="00022FF3">
        <w:rPr>
          <w:rFonts w:ascii="Arial Unicode MS" w:eastAsia="Arial Unicode MS" w:hAnsi="Arial Unicode MS" w:cs="Arial Unicode MS"/>
          <w:b w:val="0"/>
          <w:sz w:val="24"/>
          <w:szCs w:val="24"/>
          <w:lang w:val="en-GB"/>
        </w:rPr>
        <w:tab/>
      </w:r>
      <w:r w:rsidR="00354772" w:rsidRPr="00022FF3">
        <w:rPr>
          <w:rFonts w:ascii="Arial Unicode MS" w:eastAsia="Arial Unicode MS" w:hAnsi="Arial Unicode MS" w:cs="Arial Unicode MS"/>
          <w:b w:val="0"/>
          <w:sz w:val="24"/>
          <w:szCs w:val="24"/>
          <w:lang w:val="en-GB"/>
        </w:rPr>
        <w:t xml:space="preserve">We have already explained </w:t>
      </w:r>
      <w:r w:rsidR="002E2C1B" w:rsidRPr="00022FF3">
        <w:rPr>
          <w:rFonts w:ascii="Arial Unicode MS" w:eastAsia="Arial Unicode MS" w:hAnsi="Arial Unicode MS" w:cs="Arial Unicode MS"/>
          <w:b w:val="0"/>
          <w:sz w:val="24"/>
          <w:szCs w:val="24"/>
          <w:lang w:val="en-GB"/>
        </w:rPr>
        <w:t>why we do not think that the judge had a conflict of interest</w:t>
      </w:r>
      <w:r w:rsidR="00286652" w:rsidRPr="00022FF3">
        <w:rPr>
          <w:rFonts w:ascii="Arial Unicode MS" w:eastAsia="Arial Unicode MS" w:hAnsi="Arial Unicode MS" w:cs="Arial Unicode MS"/>
          <w:b w:val="0"/>
          <w:sz w:val="24"/>
          <w:szCs w:val="24"/>
          <w:lang w:val="en-GB"/>
        </w:rPr>
        <w:t xml:space="preserve">.  </w:t>
      </w:r>
      <w:r w:rsidR="002F1358" w:rsidRPr="00022FF3">
        <w:rPr>
          <w:rFonts w:ascii="Arial Unicode MS" w:eastAsia="Arial Unicode MS" w:hAnsi="Arial Unicode MS" w:cs="Arial Unicode MS"/>
          <w:b w:val="0"/>
          <w:sz w:val="24"/>
          <w:szCs w:val="24"/>
          <w:lang w:val="en-GB"/>
        </w:rPr>
        <w:t xml:space="preserve">This is not to say, however, that it would have been wise for the Chief Justice to </w:t>
      </w:r>
      <w:proofErr w:type="gramStart"/>
      <w:r w:rsidR="002F1358" w:rsidRPr="00022FF3">
        <w:rPr>
          <w:rFonts w:ascii="Arial Unicode MS" w:eastAsia="Arial Unicode MS" w:hAnsi="Arial Unicode MS" w:cs="Arial Unicode MS"/>
          <w:b w:val="0"/>
          <w:sz w:val="24"/>
          <w:szCs w:val="24"/>
          <w:lang w:val="en-GB"/>
        </w:rPr>
        <w:t>have been</w:t>
      </w:r>
      <w:proofErr w:type="gramEnd"/>
      <w:r w:rsidR="002F1358" w:rsidRPr="00022FF3">
        <w:rPr>
          <w:rFonts w:ascii="Arial Unicode MS" w:eastAsia="Arial Unicode MS" w:hAnsi="Arial Unicode MS" w:cs="Arial Unicode MS"/>
          <w:b w:val="0"/>
          <w:sz w:val="24"/>
          <w:szCs w:val="24"/>
          <w:lang w:val="en-GB"/>
        </w:rPr>
        <w:t xml:space="preserve"> actively involved in the selection of members of the Tribunal.  Had she done so, and had her recommendations of been accepted, this might have created the impression that the Tribunal was, as it were, “stacked” with her supporters.  This could potentially have undermined public acceptance of the Tribunal’s report and ultimate recommendation.  Such an impression </w:t>
      </w:r>
      <w:proofErr w:type="gramStart"/>
      <w:r w:rsidR="002F1358" w:rsidRPr="00022FF3">
        <w:rPr>
          <w:rFonts w:ascii="Arial Unicode MS" w:eastAsia="Arial Unicode MS" w:hAnsi="Arial Unicode MS" w:cs="Arial Unicode MS"/>
          <w:b w:val="0"/>
          <w:sz w:val="24"/>
          <w:szCs w:val="24"/>
          <w:lang w:val="en-GB"/>
        </w:rPr>
        <w:t>might have been created</w:t>
      </w:r>
      <w:proofErr w:type="gramEnd"/>
      <w:r w:rsidR="002F1358" w:rsidRPr="00022FF3">
        <w:rPr>
          <w:rFonts w:ascii="Arial Unicode MS" w:eastAsia="Arial Unicode MS" w:hAnsi="Arial Unicode MS" w:cs="Arial Unicode MS"/>
          <w:b w:val="0"/>
          <w:sz w:val="24"/>
          <w:szCs w:val="24"/>
          <w:lang w:val="en-GB"/>
        </w:rPr>
        <w:t xml:space="preserve"> even if there was in fact no attempt at “stacking”.  </w:t>
      </w:r>
    </w:p>
    <w:p w:rsidR="0055431F"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122.</w:t>
      </w:r>
      <w:r w:rsidRPr="00022FF3">
        <w:rPr>
          <w:rFonts w:ascii="Arial Unicode MS" w:eastAsia="Arial Unicode MS" w:hAnsi="Arial Unicode MS" w:cs="Arial Unicode MS"/>
          <w:b w:val="0"/>
          <w:sz w:val="24"/>
          <w:szCs w:val="24"/>
          <w:lang w:val="en-GB"/>
        </w:rPr>
        <w:tab/>
      </w:r>
      <w:r w:rsidR="002F1358" w:rsidRPr="00022FF3">
        <w:rPr>
          <w:rFonts w:ascii="Arial Unicode MS" w:eastAsia="Arial Unicode MS" w:hAnsi="Arial Unicode MS" w:cs="Arial Unicode MS"/>
          <w:b w:val="0"/>
          <w:sz w:val="24"/>
          <w:szCs w:val="24"/>
          <w:lang w:val="en-GB"/>
        </w:rPr>
        <w:t xml:space="preserve">As is often the case, it is necessary to maintain not only actual propriety itself but also the appearance of propriety.  One of the obvious difficulties </w:t>
      </w:r>
      <w:r w:rsidR="002F1358" w:rsidRPr="00022FF3">
        <w:rPr>
          <w:rFonts w:ascii="Arial Unicode MS" w:eastAsia="Arial Unicode MS" w:hAnsi="Arial Unicode MS" w:cs="Arial Unicode MS"/>
          <w:b w:val="0"/>
          <w:sz w:val="24"/>
          <w:szCs w:val="24"/>
          <w:lang w:val="en-GB"/>
        </w:rPr>
        <w:lastRenderedPageBreak/>
        <w:t>in a small jurisdiction such as the Seychelles, as the Chief Justi</w:t>
      </w:r>
      <w:r w:rsidR="00FF535F" w:rsidRPr="00022FF3">
        <w:rPr>
          <w:rFonts w:ascii="Arial Unicode MS" w:eastAsia="Arial Unicode MS" w:hAnsi="Arial Unicode MS" w:cs="Arial Unicode MS"/>
          <w:b w:val="0"/>
          <w:sz w:val="24"/>
          <w:szCs w:val="24"/>
          <w:lang w:val="en-GB"/>
        </w:rPr>
        <w:t>ce mentioned in her evidence, would be</w:t>
      </w:r>
      <w:r w:rsidR="002F1358" w:rsidRPr="00022FF3">
        <w:rPr>
          <w:rFonts w:ascii="Arial Unicode MS" w:eastAsia="Arial Unicode MS" w:hAnsi="Arial Unicode MS" w:cs="Arial Unicode MS"/>
          <w:b w:val="0"/>
          <w:sz w:val="24"/>
          <w:szCs w:val="24"/>
          <w:lang w:val="en-GB"/>
        </w:rPr>
        <w:t xml:space="preserve"> the appointment</w:t>
      </w:r>
      <w:r w:rsidR="00FF535F" w:rsidRPr="00022FF3">
        <w:rPr>
          <w:rFonts w:ascii="Arial Unicode MS" w:eastAsia="Arial Unicode MS" w:hAnsi="Arial Unicode MS" w:cs="Arial Unicode MS"/>
          <w:b w:val="0"/>
          <w:sz w:val="24"/>
          <w:szCs w:val="24"/>
          <w:lang w:val="en-GB"/>
        </w:rPr>
        <w:t xml:space="preserve"> to a Tribunal of Inquiry</w:t>
      </w:r>
      <w:r w:rsidR="002F1358" w:rsidRPr="00022FF3">
        <w:rPr>
          <w:rFonts w:ascii="Arial Unicode MS" w:eastAsia="Arial Unicode MS" w:hAnsi="Arial Unicode MS" w:cs="Arial Unicode MS"/>
          <w:b w:val="0"/>
          <w:sz w:val="24"/>
          <w:szCs w:val="24"/>
          <w:lang w:val="en-GB"/>
        </w:rPr>
        <w:t xml:space="preserve"> from a small bench of judges who might well be either friends of or personally sympathetic to the Chief Justice on the one hand or the Judge on the other.  Mu</w:t>
      </w:r>
      <w:r w:rsidR="00FF535F" w:rsidRPr="00022FF3">
        <w:rPr>
          <w:rFonts w:ascii="Arial Unicode MS" w:eastAsia="Arial Unicode MS" w:hAnsi="Arial Unicode MS" w:cs="Arial Unicode MS"/>
          <w:b w:val="0"/>
          <w:sz w:val="24"/>
          <w:szCs w:val="24"/>
          <w:lang w:val="en-GB"/>
        </w:rPr>
        <w:t>ch the same considerations would</w:t>
      </w:r>
      <w:r w:rsidR="002F1358" w:rsidRPr="00022FF3">
        <w:rPr>
          <w:rFonts w:ascii="Arial Unicode MS" w:eastAsia="Arial Unicode MS" w:hAnsi="Arial Unicode MS" w:cs="Arial Unicode MS"/>
          <w:b w:val="0"/>
          <w:sz w:val="24"/>
          <w:szCs w:val="24"/>
          <w:lang w:val="en-GB"/>
        </w:rPr>
        <w:t xml:space="preserve"> apply to senior members of the legal </w:t>
      </w:r>
      <w:r w:rsidR="00FF01BB" w:rsidRPr="00022FF3">
        <w:rPr>
          <w:rFonts w:ascii="Arial Unicode MS" w:eastAsia="Arial Unicode MS" w:hAnsi="Arial Unicode MS" w:cs="Arial Unicode MS"/>
          <w:b w:val="0"/>
          <w:sz w:val="24"/>
          <w:szCs w:val="24"/>
          <w:lang w:val="en-GB"/>
        </w:rPr>
        <w:t xml:space="preserve">profession.  Furthermore, as </w:t>
      </w:r>
      <w:r w:rsidR="002F1358" w:rsidRPr="00022FF3">
        <w:rPr>
          <w:rFonts w:ascii="Arial Unicode MS" w:eastAsia="Arial Unicode MS" w:hAnsi="Arial Unicode MS" w:cs="Arial Unicode MS"/>
          <w:b w:val="0"/>
          <w:sz w:val="24"/>
          <w:szCs w:val="24"/>
          <w:lang w:val="en-GB"/>
        </w:rPr>
        <w:t xml:space="preserve">is obvious, the position of the Chief Justice itself might have the appearance of weighing in the scales.  At the same time, a Tribunal was necessary and appointment of its members essential.  </w:t>
      </w:r>
      <w:proofErr w:type="gramStart"/>
      <w:r w:rsidR="00FF535F" w:rsidRPr="00022FF3">
        <w:rPr>
          <w:rFonts w:ascii="Arial Unicode MS" w:eastAsia="Arial Unicode MS" w:hAnsi="Arial Unicode MS" w:cs="Arial Unicode MS"/>
          <w:b w:val="0"/>
          <w:sz w:val="24"/>
          <w:szCs w:val="24"/>
          <w:lang w:val="en-GB"/>
        </w:rPr>
        <w:t>And</w:t>
      </w:r>
      <w:proofErr w:type="gramEnd"/>
      <w:r w:rsidR="00FF535F" w:rsidRPr="00022FF3">
        <w:rPr>
          <w:rFonts w:ascii="Arial Unicode MS" w:eastAsia="Arial Unicode MS" w:hAnsi="Arial Unicode MS" w:cs="Arial Unicode MS"/>
          <w:b w:val="0"/>
          <w:sz w:val="24"/>
          <w:szCs w:val="24"/>
          <w:lang w:val="en-GB"/>
        </w:rPr>
        <w:t xml:space="preserve"> any judges who were appointed would simply have to do their duty.</w:t>
      </w:r>
    </w:p>
    <w:p w:rsidR="002F1358"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123.</w:t>
      </w:r>
      <w:r w:rsidRPr="00022FF3">
        <w:rPr>
          <w:rFonts w:ascii="Arial Unicode MS" w:eastAsia="Arial Unicode MS" w:hAnsi="Arial Unicode MS" w:cs="Arial Unicode MS"/>
          <w:b w:val="0"/>
          <w:sz w:val="24"/>
          <w:szCs w:val="24"/>
          <w:lang w:val="en-GB"/>
        </w:rPr>
        <w:tab/>
      </w:r>
      <w:r w:rsidR="002F1358" w:rsidRPr="00022FF3">
        <w:rPr>
          <w:rFonts w:ascii="Arial Unicode MS" w:eastAsia="Arial Unicode MS" w:hAnsi="Arial Unicode MS" w:cs="Arial Unicode MS"/>
          <w:b w:val="0"/>
          <w:sz w:val="24"/>
          <w:szCs w:val="24"/>
          <w:lang w:val="en-GB"/>
        </w:rPr>
        <w:t>It was, for the reasons we have explained</w:t>
      </w:r>
      <w:r w:rsidR="0055431F" w:rsidRPr="00022FF3">
        <w:rPr>
          <w:rFonts w:ascii="Arial Unicode MS" w:eastAsia="Arial Unicode MS" w:hAnsi="Arial Unicode MS" w:cs="Arial Unicode MS"/>
          <w:b w:val="0"/>
          <w:sz w:val="24"/>
          <w:szCs w:val="24"/>
          <w:lang w:val="en-GB"/>
        </w:rPr>
        <w:t>,</w:t>
      </w:r>
      <w:r w:rsidR="002F1358" w:rsidRPr="00022FF3">
        <w:rPr>
          <w:rFonts w:ascii="Arial Unicode MS" w:eastAsia="Arial Unicode MS" w:hAnsi="Arial Unicode MS" w:cs="Arial Unicode MS"/>
          <w:b w:val="0"/>
          <w:sz w:val="24"/>
          <w:szCs w:val="24"/>
          <w:lang w:val="en-GB"/>
        </w:rPr>
        <w:t xml:space="preserve"> both reasonable and proper for the Chief Justice to have proposed Mr Guthrie for membershi</w:t>
      </w:r>
      <w:r w:rsidR="00C45386" w:rsidRPr="00022FF3">
        <w:rPr>
          <w:rFonts w:ascii="Arial Unicode MS" w:eastAsia="Arial Unicode MS" w:hAnsi="Arial Unicode MS" w:cs="Arial Unicode MS"/>
          <w:b w:val="0"/>
          <w:sz w:val="24"/>
          <w:szCs w:val="24"/>
          <w:lang w:val="en-GB"/>
        </w:rPr>
        <w:t xml:space="preserve">p of the Tribunal and enquire about his </w:t>
      </w:r>
      <w:r w:rsidR="002F1358" w:rsidRPr="00022FF3">
        <w:rPr>
          <w:rFonts w:ascii="Arial Unicode MS" w:eastAsia="Arial Unicode MS" w:hAnsi="Arial Unicode MS" w:cs="Arial Unicode MS"/>
          <w:b w:val="0"/>
          <w:sz w:val="24"/>
          <w:szCs w:val="24"/>
          <w:lang w:val="en-GB"/>
        </w:rPr>
        <w:t>availab</w:t>
      </w:r>
      <w:r w:rsidR="00C45386" w:rsidRPr="00022FF3">
        <w:rPr>
          <w:rFonts w:ascii="Arial Unicode MS" w:eastAsia="Arial Unicode MS" w:hAnsi="Arial Unicode MS" w:cs="Arial Unicode MS"/>
          <w:b w:val="0"/>
          <w:sz w:val="24"/>
          <w:szCs w:val="24"/>
          <w:lang w:val="en-GB"/>
        </w:rPr>
        <w:t>ility</w:t>
      </w:r>
      <w:r w:rsidR="002F1358" w:rsidRPr="00022FF3">
        <w:rPr>
          <w:rFonts w:ascii="Arial Unicode MS" w:eastAsia="Arial Unicode MS" w:hAnsi="Arial Unicode MS" w:cs="Arial Unicode MS"/>
          <w:b w:val="0"/>
          <w:sz w:val="24"/>
          <w:szCs w:val="24"/>
          <w:lang w:val="en-GB"/>
        </w:rPr>
        <w:t xml:space="preserve">.  However, it was wise </w:t>
      </w:r>
      <w:proofErr w:type="gramStart"/>
      <w:r w:rsidR="002F1358" w:rsidRPr="00022FF3">
        <w:rPr>
          <w:rFonts w:ascii="Arial Unicode MS" w:eastAsia="Arial Unicode MS" w:hAnsi="Arial Unicode MS" w:cs="Arial Unicode MS"/>
          <w:b w:val="0"/>
          <w:sz w:val="24"/>
          <w:szCs w:val="24"/>
          <w:lang w:val="en-GB"/>
        </w:rPr>
        <w:t>also</w:t>
      </w:r>
      <w:proofErr w:type="gramEnd"/>
      <w:r w:rsidR="002F1358" w:rsidRPr="00022FF3">
        <w:rPr>
          <w:rFonts w:ascii="Arial Unicode MS" w:eastAsia="Arial Unicode MS" w:hAnsi="Arial Unicode MS" w:cs="Arial Unicode MS"/>
          <w:b w:val="0"/>
          <w:sz w:val="24"/>
          <w:szCs w:val="24"/>
          <w:lang w:val="en-GB"/>
        </w:rPr>
        <w:t xml:space="preserve"> that she should avoid further involvement in the</w:t>
      </w:r>
      <w:r w:rsidR="0055431F" w:rsidRPr="00022FF3">
        <w:rPr>
          <w:rFonts w:ascii="Arial Unicode MS" w:eastAsia="Arial Unicode MS" w:hAnsi="Arial Unicode MS" w:cs="Arial Unicode MS"/>
          <w:b w:val="0"/>
          <w:sz w:val="24"/>
          <w:szCs w:val="24"/>
          <w:lang w:val="en-GB"/>
        </w:rPr>
        <w:t xml:space="preserve"> </w:t>
      </w:r>
      <w:r w:rsidR="002F1358" w:rsidRPr="00022FF3">
        <w:rPr>
          <w:rFonts w:ascii="Arial Unicode MS" w:eastAsia="Arial Unicode MS" w:hAnsi="Arial Unicode MS" w:cs="Arial Unicode MS"/>
          <w:b w:val="0"/>
          <w:sz w:val="24"/>
          <w:szCs w:val="24"/>
          <w:lang w:val="en-GB"/>
        </w:rPr>
        <w:t>selection of</w:t>
      </w:r>
      <w:r w:rsidR="0055431F" w:rsidRPr="00022FF3">
        <w:rPr>
          <w:rFonts w:ascii="Arial Unicode MS" w:eastAsia="Arial Unicode MS" w:hAnsi="Arial Unicode MS" w:cs="Arial Unicode MS"/>
          <w:b w:val="0"/>
          <w:sz w:val="24"/>
          <w:szCs w:val="24"/>
          <w:lang w:val="en-GB"/>
        </w:rPr>
        <w:t xml:space="preserve"> particular</w:t>
      </w:r>
      <w:r w:rsidR="002F1358" w:rsidRPr="00022FF3">
        <w:rPr>
          <w:rFonts w:ascii="Arial Unicode MS" w:eastAsia="Arial Unicode MS" w:hAnsi="Arial Unicode MS" w:cs="Arial Unicode MS"/>
          <w:b w:val="0"/>
          <w:sz w:val="24"/>
          <w:szCs w:val="24"/>
          <w:lang w:val="en-GB"/>
        </w:rPr>
        <w:t xml:space="preserve"> members.  </w:t>
      </w:r>
      <w:r w:rsidR="0055431F" w:rsidRPr="00022FF3">
        <w:rPr>
          <w:rFonts w:ascii="Arial Unicode MS" w:eastAsia="Arial Unicode MS" w:hAnsi="Arial Unicode MS" w:cs="Arial Unicode MS"/>
          <w:b w:val="0"/>
          <w:sz w:val="24"/>
          <w:szCs w:val="24"/>
          <w:lang w:val="en-GB"/>
        </w:rPr>
        <w:t>(</w:t>
      </w:r>
      <w:r w:rsidR="002F1358" w:rsidRPr="00022FF3">
        <w:rPr>
          <w:rFonts w:ascii="Arial Unicode MS" w:eastAsia="Arial Unicode MS" w:hAnsi="Arial Unicode MS" w:cs="Arial Unicode MS"/>
          <w:b w:val="0"/>
          <w:sz w:val="24"/>
          <w:szCs w:val="24"/>
          <w:lang w:val="en-GB"/>
        </w:rPr>
        <w:t>She did provide some assistance by way of contact details but this cannot be criticised.</w:t>
      </w:r>
      <w:r w:rsidR="0055431F" w:rsidRPr="00022FF3">
        <w:rPr>
          <w:rFonts w:ascii="Arial Unicode MS" w:eastAsia="Arial Unicode MS" w:hAnsi="Arial Unicode MS" w:cs="Arial Unicode MS"/>
          <w:b w:val="0"/>
          <w:sz w:val="24"/>
          <w:szCs w:val="24"/>
          <w:lang w:val="en-GB"/>
        </w:rPr>
        <w:t xml:space="preserve">)  Her email withdrawing from involvement in this matter was, we note, also sent to the Attorney General.   </w:t>
      </w:r>
    </w:p>
    <w:p w:rsidR="00245643"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124.</w:t>
      </w:r>
      <w:r w:rsidRPr="00022FF3">
        <w:rPr>
          <w:rFonts w:ascii="Arial Unicode MS" w:eastAsia="Arial Unicode MS" w:hAnsi="Arial Unicode MS" w:cs="Arial Unicode MS"/>
          <w:b w:val="0"/>
          <w:sz w:val="24"/>
          <w:szCs w:val="24"/>
          <w:lang w:val="en-GB"/>
        </w:rPr>
        <w:tab/>
      </w:r>
      <w:r w:rsidR="00991509" w:rsidRPr="00022FF3">
        <w:rPr>
          <w:rFonts w:ascii="Arial Unicode MS" w:eastAsia="Arial Unicode MS" w:hAnsi="Arial Unicode MS" w:cs="Arial Unicode MS"/>
          <w:b w:val="0"/>
          <w:sz w:val="24"/>
          <w:szCs w:val="24"/>
          <w:lang w:val="en-GB"/>
        </w:rPr>
        <w:t>Accordingly, we</w:t>
      </w:r>
      <w:r w:rsidR="002F1358" w:rsidRPr="00022FF3">
        <w:rPr>
          <w:rFonts w:ascii="Arial Unicode MS" w:eastAsia="Arial Unicode MS" w:hAnsi="Arial Unicode MS" w:cs="Arial Unicode MS"/>
          <w:b w:val="0"/>
          <w:sz w:val="24"/>
          <w:szCs w:val="24"/>
          <w:lang w:val="en-GB"/>
        </w:rPr>
        <w:t xml:space="preserve"> do not accept </w:t>
      </w:r>
      <w:r w:rsidR="00991509" w:rsidRPr="00022FF3">
        <w:rPr>
          <w:rFonts w:ascii="Arial Unicode MS" w:eastAsia="Arial Unicode MS" w:hAnsi="Arial Unicode MS" w:cs="Arial Unicode MS"/>
          <w:b w:val="0"/>
          <w:sz w:val="24"/>
          <w:szCs w:val="24"/>
          <w:lang w:val="en-GB"/>
        </w:rPr>
        <w:t xml:space="preserve">that </w:t>
      </w:r>
      <w:r w:rsidR="003376C1" w:rsidRPr="00022FF3">
        <w:rPr>
          <w:rFonts w:ascii="Arial Unicode MS" w:eastAsia="Arial Unicode MS" w:hAnsi="Arial Unicode MS" w:cs="Arial Unicode MS"/>
          <w:b w:val="0"/>
          <w:sz w:val="24"/>
          <w:szCs w:val="24"/>
          <w:lang w:val="en-GB"/>
        </w:rPr>
        <w:t xml:space="preserve">the Chief Justice </w:t>
      </w:r>
      <w:proofErr w:type="gramStart"/>
      <w:r w:rsidR="00991509" w:rsidRPr="00022FF3">
        <w:rPr>
          <w:rFonts w:ascii="Arial Unicode MS" w:eastAsia="Arial Unicode MS" w:hAnsi="Arial Unicode MS" w:cs="Arial Unicode MS"/>
          <w:b w:val="0"/>
          <w:sz w:val="24"/>
          <w:szCs w:val="24"/>
          <w:lang w:val="en-GB"/>
        </w:rPr>
        <w:t>was legally</w:t>
      </w:r>
      <w:r w:rsidR="0055431F" w:rsidRPr="00022FF3">
        <w:rPr>
          <w:rFonts w:ascii="Arial Unicode MS" w:eastAsia="Arial Unicode MS" w:hAnsi="Arial Unicode MS" w:cs="Arial Unicode MS"/>
          <w:b w:val="0"/>
          <w:sz w:val="24"/>
          <w:szCs w:val="24"/>
          <w:lang w:val="en-GB"/>
        </w:rPr>
        <w:t xml:space="preserve"> or ethically</w:t>
      </w:r>
      <w:r w:rsidR="00991509" w:rsidRPr="00022FF3">
        <w:rPr>
          <w:rFonts w:ascii="Arial Unicode MS" w:eastAsia="Arial Unicode MS" w:hAnsi="Arial Unicode MS" w:cs="Arial Unicode MS"/>
          <w:b w:val="0"/>
          <w:sz w:val="24"/>
          <w:szCs w:val="24"/>
          <w:lang w:val="en-GB"/>
        </w:rPr>
        <w:t xml:space="preserve"> bound</w:t>
      </w:r>
      <w:proofErr w:type="gramEnd"/>
      <w:r w:rsidR="00991509" w:rsidRPr="00022FF3">
        <w:rPr>
          <w:rFonts w:ascii="Arial Unicode MS" w:eastAsia="Arial Unicode MS" w:hAnsi="Arial Unicode MS" w:cs="Arial Unicode MS"/>
          <w:b w:val="0"/>
          <w:sz w:val="24"/>
          <w:szCs w:val="24"/>
          <w:lang w:val="en-GB"/>
        </w:rPr>
        <w:t xml:space="preserve"> by the posited conflict of interest to decline to assist the </w:t>
      </w:r>
      <w:r w:rsidR="00991509" w:rsidRPr="00022FF3">
        <w:rPr>
          <w:rFonts w:ascii="Arial Unicode MS" w:eastAsia="Arial Unicode MS" w:hAnsi="Arial Unicode MS" w:cs="Arial Unicode MS"/>
          <w:b w:val="0"/>
          <w:sz w:val="24"/>
          <w:szCs w:val="24"/>
          <w:lang w:val="en-GB"/>
        </w:rPr>
        <w:lastRenderedPageBreak/>
        <w:t>CAA to identify appropriate members of the potential Tribunal</w:t>
      </w:r>
      <w:r w:rsidR="00FF535F" w:rsidRPr="00022FF3">
        <w:rPr>
          <w:rFonts w:ascii="Arial Unicode MS" w:eastAsia="Arial Unicode MS" w:hAnsi="Arial Unicode MS" w:cs="Arial Unicode MS"/>
          <w:b w:val="0"/>
          <w:sz w:val="24"/>
          <w:szCs w:val="24"/>
          <w:lang w:val="en-GB"/>
        </w:rPr>
        <w:t>.</w:t>
      </w:r>
      <w:r w:rsidR="00991509" w:rsidRPr="00022FF3">
        <w:rPr>
          <w:rFonts w:ascii="Arial Unicode MS" w:eastAsia="Arial Unicode MS" w:hAnsi="Arial Unicode MS" w:cs="Arial Unicode MS"/>
          <w:b w:val="0"/>
          <w:sz w:val="24"/>
          <w:szCs w:val="24"/>
          <w:lang w:val="en-GB"/>
        </w:rPr>
        <w:t xml:space="preserve">  Of course, she should not (and did not) </w:t>
      </w:r>
      <w:r w:rsidR="00245643" w:rsidRPr="00022FF3">
        <w:rPr>
          <w:rFonts w:ascii="Arial Unicode MS" w:eastAsia="Arial Unicode MS" w:hAnsi="Arial Unicode MS" w:cs="Arial Unicode MS"/>
          <w:b w:val="0"/>
          <w:sz w:val="24"/>
          <w:szCs w:val="24"/>
          <w:lang w:val="en-GB"/>
        </w:rPr>
        <w:t xml:space="preserve">purport to direct the CAA as to any appointment.  </w:t>
      </w:r>
    </w:p>
    <w:p w:rsidR="00245643"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125.</w:t>
      </w:r>
      <w:r w:rsidRPr="00022FF3">
        <w:rPr>
          <w:rFonts w:ascii="Arial Unicode MS" w:eastAsia="Arial Unicode MS" w:hAnsi="Arial Unicode MS" w:cs="Arial Unicode MS"/>
          <w:b w:val="0"/>
          <w:sz w:val="24"/>
          <w:szCs w:val="24"/>
          <w:lang w:val="en-GB"/>
        </w:rPr>
        <w:tab/>
      </w:r>
      <w:r w:rsidR="00245643" w:rsidRPr="00022FF3">
        <w:rPr>
          <w:rFonts w:ascii="Arial Unicode MS" w:eastAsia="Arial Unicode MS" w:hAnsi="Arial Unicode MS" w:cs="Arial Unicode MS"/>
          <w:b w:val="0"/>
          <w:sz w:val="24"/>
          <w:szCs w:val="24"/>
          <w:lang w:val="en-GB"/>
        </w:rPr>
        <w:t xml:space="preserve">These matters must be approached in a practical </w:t>
      </w:r>
      <w:proofErr w:type="gramStart"/>
      <w:r w:rsidR="00245643" w:rsidRPr="00022FF3">
        <w:rPr>
          <w:rFonts w:ascii="Arial Unicode MS" w:eastAsia="Arial Unicode MS" w:hAnsi="Arial Unicode MS" w:cs="Arial Unicode MS"/>
          <w:b w:val="0"/>
          <w:sz w:val="24"/>
          <w:szCs w:val="24"/>
          <w:lang w:val="en-GB"/>
        </w:rPr>
        <w:t>way which takes</w:t>
      </w:r>
      <w:proofErr w:type="gramEnd"/>
      <w:r w:rsidR="00245643" w:rsidRPr="00022FF3">
        <w:rPr>
          <w:rFonts w:ascii="Arial Unicode MS" w:eastAsia="Arial Unicode MS" w:hAnsi="Arial Unicode MS" w:cs="Arial Unicode MS"/>
          <w:b w:val="0"/>
          <w:sz w:val="24"/>
          <w:szCs w:val="24"/>
          <w:lang w:val="en-GB"/>
        </w:rPr>
        <w:t xml:space="preserve"> into account real, as distinct from hypothetical, legal and ethical questions.  This is especially so in a jurisdiction, such as in the Seychelles, which has limited judicial and legal resources</w:t>
      </w:r>
      <w:r w:rsidR="00FF535F" w:rsidRPr="00022FF3">
        <w:rPr>
          <w:rFonts w:ascii="Arial Unicode MS" w:eastAsia="Arial Unicode MS" w:hAnsi="Arial Unicode MS" w:cs="Arial Unicode MS"/>
          <w:b w:val="0"/>
          <w:sz w:val="24"/>
          <w:szCs w:val="24"/>
          <w:lang w:val="en-GB"/>
        </w:rPr>
        <w:t>,</w:t>
      </w:r>
      <w:r w:rsidR="00245643" w:rsidRPr="00022FF3">
        <w:rPr>
          <w:rFonts w:ascii="Arial Unicode MS" w:eastAsia="Arial Unicode MS" w:hAnsi="Arial Unicode MS" w:cs="Arial Unicode MS"/>
          <w:b w:val="0"/>
          <w:sz w:val="24"/>
          <w:szCs w:val="24"/>
          <w:lang w:val="en-GB"/>
        </w:rPr>
        <w:t xml:space="preserve"> together with significant budgetary constraints.  In other words, issues of this kind </w:t>
      </w:r>
      <w:proofErr w:type="gramStart"/>
      <w:r w:rsidR="00245643" w:rsidRPr="00022FF3">
        <w:rPr>
          <w:rFonts w:ascii="Arial Unicode MS" w:eastAsia="Arial Unicode MS" w:hAnsi="Arial Unicode MS" w:cs="Arial Unicode MS"/>
          <w:b w:val="0"/>
          <w:sz w:val="24"/>
          <w:szCs w:val="24"/>
          <w:lang w:val="en-GB"/>
        </w:rPr>
        <w:t>must be considered</w:t>
      </w:r>
      <w:proofErr w:type="gramEnd"/>
      <w:r w:rsidR="00245643" w:rsidRPr="00022FF3">
        <w:rPr>
          <w:rFonts w:ascii="Arial Unicode MS" w:eastAsia="Arial Unicode MS" w:hAnsi="Arial Unicode MS" w:cs="Arial Unicode MS"/>
          <w:b w:val="0"/>
          <w:sz w:val="24"/>
          <w:szCs w:val="24"/>
          <w:lang w:val="en-GB"/>
        </w:rPr>
        <w:t xml:space="preserve"> in the real world and not that of the legal academ</w:t>
      </w:r>
      <w:r w:rsidR="0055431F" w:rsidRPr="00022FF3">
        <w:rPr>
          <w:rFonts w:ascii="Arial Unicode MS" w:eastAsia="Arial Unicode MS" w:hAnsi="Arial Unicode MS" w:cs="Arial Unicode MS"/>
          <w:b w:val="0"/>
          <w:sz w:val="24"/>
          <w:szCs w:val="24"/>
          <w:lang w:val="en-GB"/>
        </w:rPr>
        <w:t>y.</w:t>
      </w:r>
      <w:r w:rsidR="00FF535F" w:rsidRPr="00022FF3">
        <w:rPr>
          <w:rFonts w:ascii="Arial Unicode MS" w:eastAsia="Arial Unicode MS" w:hAnsi="Arial Unicode MS" w:cs="Arial Unicode MS"/>
          <w:b w:val="0"/>
          <w:sz w:val="24"/>
          <w:szCs w:val="24"/>
          <w:lang w:val="en-GB"/>
        </w:rPr>
        <w:t xml:space="preserve"> </w:t>
      </w:r>
      <w:r w:rsidR="0055431F" w:rsidRPr="00022FF3">
        <w:rPr>
          <w:rFonts w:ascii="Arial Unicode MS" w:eastAsia="Arial Unicode MS" w:hAnsi="Arial Unicode MS" w:cs="Arial Unicode MS"/>
          <w:b w:val="0"/>
          <w:sz w:val="24"/>
          <w:szCs w:val="24"/>
          <w:lang w:val="en-GB"/>
        </w:rPr>
        <w:t xml:space="preserve"> I</w:t>
      </w:r>
      <w:r w:rsidR="00245643" w:rsidRPr="00022FF3">
        <w:rPr>
          <w:rFonts w:ascii="Arial Unicode MS" w:eastAsia="Arial Unicode MS" w:hAnsi="Arial Unicode MS" w:cs="Arial Unicode MS"/>
          <w:b w:val="0"/>
          <w:sz w:val="24"/>
          <w:szCs w:val="24"/>
          <w:lang w:val="en-GB"/>
        </w:rPr>
        <w:t xml:space="preserve">n the end, the question to </w:t>
      </w:r>
      <w:proofErr w:type="gramStart"/>
      <w:r w:rsidR="00245643" w:rsidRPr="00022FF3">
        <w:rPr>
          <w:rFonts w:ascii="Arial Unicode MS" w:eastAsia="Arial Unicode MS" w:hAnsi="Arial Unicode MS" w:cs="Arial Unicode MS"/>
          <w:b w:val="0"/>
          <w:sz w:val="24"/>
          <w:szCs w:val="24"/>
          <w:lang w:val="en-GB"/>
        </w:rPr>
        <w:t>be asked</w:t>
      </w:r>
      <w:proofErr w:type="gramEnd"/>
      <w:r w:rsidR="00245643" w:rsidRPr="00022FF3">
        <w:rPr>
          <w:rFonts w:ascii="Arial Unicode MS" w:eastAsia="Arial Unicode MS" w:hAnsi="Arial Unicode MS" w:cs="Arial Unicode MS"/>
          <w:b w:val="0"/>
          <w:sz w:val="24"/>
          <w:szCs w:val="24"/>
          <w:lang w:val="en-GB"/>
        </w:rPr>
        <w:t xml:space="preserve"> is whether</w:t>
      </w:r>
      <w:r w:rsidR="008736CF" w:rsidRPr="00022FF3">
        <w:rPr>
          <w:rFonts w:ascii="Arial Unicode MS" w:eastAsia="Arial Unicode MS" w:hAnsi="Arial Unicode MS" w:cs="Arial Unicode MS"/>
          <w:b w:val="0"/>
          <w:sz w:val="24"/>
          <w:szCs w:val="24"/>
          <w:lang w:val="en-GB"/>
        </w:rPr>
        <w:t xml:space="preserve"> there was</w:t>
      </w:r>
      <w:r w:rsidR="00245643" w:rsidRPr="00022FF3">
        <w:rPr>
          <w:rFonts w:ascii="Arial Unicode MS" w:eastAsia="Arial Unicode MS" w:hAnsi="Arial Unicode MS" w:cs="Arial Unicode MS"/>
          <w:b w:val="0"/>
          <w:sz w:val="24"/>
          <w:szCs w:val="24"/>
          <w:lang w:val="en-GB"/>
        </w:rPr>
        <w:t xml:space="preserve"> any</w:t>
      </w:r>
      <w:r w:rsidR="008736CF" w:rsidRPr="00022FF3">
        <w:rPr>
          <w:rFonts w:ascii="Arial Unicode MS" w:eastAsia="Arial Unicode MS" w:hAnsi="Arial Unicode MS" w:cs="Arial Unicode MS"/>
          <w:b w:val="0"/>
          <w:sz w:val="24"/>
          <w:szCs w:val="24"/>
          <w:lang w:val="en-GB"/>
        </w:rPr>
        <w:t xml:space="preserve"> significant risk that</w:t>
      </w:r>
      <w:r w:rsidR="00245643" w:rsidRPr="00022FF3">
        <w:rPr>
          <w:rFonts w:ascii="Arial Unicode MS" w:eastAsia="Arial Unicode MS" w:hAnsi="Arial Unicode MS" w:cs="Arial Unicode MS"/>
          <w:b w:val="0"/>
          <w:sz w:val="24"/>
          <w:szCs w:val="24"/>
          <w:lang w:val="en-GB"/>
        </w:rPr>
        <w:t xml:space="preserve"> substantial injustice has occurred.  </w:t>
      </w:r>
      <w:r w:rsidR="00460113" w:rsidRPr="00022FF3">
        <w:rPr>
          <w:rFonts w:ascii="Arial Unicode MS" w:eastAsia="Arial Unicode MS" w:hAnsi="Arial Unicode MS" w:cs="Arial Unicode MS"/>
          <w:b w:val="0"/>
          <w:sz w:val="24"/>
          <w:szCs w:val="24"/>
          <w:lang w:val="en-GB"/>
        </w:rPr>
        <w:t>We have concluded that no such risk to the integrity of the process occurred.</w:t>
      </w:r>
      <w:r w:rsidR="00245643" w:rsidRPr="00022FF3">
        <w:rPr>
          <w:rFonts w:ascii="Arial Unicode MS" w:eastAsia="Arial Unicode MS" w:hAnsi="Arial Unicode MS" w:cs="Arial Unicode MS"/>
          <w:b w:val="0"/>
          <w:sz w:val="24"/>
          <w:szCs w:val="24"/>
          <w:lang w:val="en-GB"/>
        </w:rPr>
        <w:t xml:space="preserve">  </w:t>
      </w:r>
    </w:p>
    <w:p w:rsidR="00237594"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proofErr w:type="gramStart"/>
      <w:r w:rsidRPr="00022FF3">
        <w:rPr>
          <w:rFonts w:ascii="Arial Unicode MS" w:eastAsia="Arial Unicode MS" w:hAnsi="Arial Unicode MS" w:cs="Arial Unicode MS"/>
          <w:b w:val="0"/>
          <w:sz w:val="24"/>
          <w:szCs w:val="24"/>
          <w:lang w:val="en-GB"/>
        </w:rPr>
        <w:t>126.</w:t>
      </w:r>
      <w:r w:rsidRPr="00022FF3">
        <w:rPr>
          <w:rFonts w:ascii="Arial Unicode MS" w:eastAsia="Arial Unicode MS" w:hAnsi="Arial Unicode MS" w:cs="Arial Unicode MS"/>
          <w:b w:val="0"/>
          <w:sz w:val="24"/>
          <w:szCs w:val="24"/>
          <w:lang w:val="en-GB"/>
        </w:rPr>
        <w:tab/>
      </w:r>
      <w:r w:rsidR="00245643" w:rsidRPr="00022FF3">
        <w:rPr>
          <w:rFonts w:ascii="Arial Unicode MS" w:eastAsia="Arial Unicode MS" w:hAnsi="Arial Unicode MS" w:cs="Arial Unicode MS"/>
          <w:b w:val="0"/>
          <w:sz w:val="24"/>
          <w:szCs w:val="24"/>
          <w:lang w:val="en-GB"/>
        </w:rPr>
        <w:t xml:space="preserve">Focusing, therefore, </w:t>
      </w:r>
      <w:r w:rsidR="00237594" w:rsidRPr="00022FF3">
        <w:rPr>
          <w:rFonts w:ascii="Arial Unicode MS" w:eastAsia="Arial Unicode MS" w:hAnsi="Arial Unicode MS" w:cs="Arial Unicode MS"/>
          <w:b w:val="0"/>
          <w:sz w:val="24"/>
          <w:szCs w:val="24"/>
          <w:lang w:val="en-GB"/>
        </w:rPr>
        <w:t>on the substance of the matter,</w:t>
      </w:r>
      <w:proofErr w:type="gramEnd"/>
      <w:r w:rsidR="00237594" w:rsidRPr="00022FF3">
        <w:rPr>
          <w:rFonts w:ascii="Arial Unicode MS" w:eastAsia="Arial Unicode MS" w:hAnsi="Arial Unicode MS" w:cs="Arial Unicode MS"/>
          <w:b w:val="0"/>
          <w:sz w:val="24"/>
          <w:szCs w:val="24"/>
          <w:lang w:val="en-GB"/>
        </w:rPr>
        <w:t xml:space="preserve"> </w:t>
      </w:r>
      <w:proofErr w:type="gramStart"/>
      <w:r w:rsidR="00237594" w:rsidRPr="00022FF3">
        <w:rPr>
          <w:rFonts w:ascii="Arial Unicode MS" w:eastAsia="Arial Unicode MS" w:hAnsi="Arial Unicode MS" w:cs="Arial Unicode MS"/>
          <w:b w:val="0"/>
          <w:sz w:val="24"/>
          <w:szCs w:val="24"/>
          <w:lang w:val="en-GB"/>
        </w:rPr>
        <w:t>i</w:t>
      </w:r>
      <w:r w:rsidR="007B351E" w:rsidRPr="00022FF3">
        <w:rPr>
          <w:rFonts w:ascii="Arial Unicode MS" w:eastAsia="Arial Unicode MS" w:hAnsi="Arial Unicode MS" w:cs="Arial Unicode MS"/>
          <w:b w:val="0"/>
          <w:sz w:val="24"/>
          <w:szCs w:val="24"/>
          <w:lang w:val="en-GB"/>
        </w:rPr>
        <w:t>t</w:t>
      </w:r>
      <w:proofErr w:type="gramEnd"/>
      <w:r w:rsidR="007B351E" w:rsidRPr="00022FF3">
        <w:rPr>
          <w:rFonts w:ascii="Arial Unicode MS" w:eastAsia="Arial Unicode MS" w:hAnsi="Arial Unicode MS" w:cs="Arial Unicode MS"/>
          <w:b w:val="0"/>
          <w:sz w:val="24"/>
          <w:szCs w:val="24"/>
          <w:lang w:val="en-GB"/>
        </w:rPr>
        <w:t xml:space="preserve"> is clear that the only attempt made by the Chief Justice to influence the appointment of members of the Tribunal</w:t>
      </w:r>
      <w:r w:rsidR="00571783" w:rsidRPr="00022FF3">
        <w:rPr>
          <w:rFonts w:ascii="Arial Unicode MS" w:eastAsia="Arial Unicode MS" w:hAnsi="Arial Unicode MS" w:cs="Arial Unicode MS"/>
          <w:b w:val="0"/>
          <w:sz w:val="24"/>
          <w:szCs w:val="24"/>
          <w:lang w:val="en-GB"/>
        </w:rPr>
        <w:t xml:space="preserve"> related to her</w:t>
      </w:r>
      <w:r w:rsidR="00237594" w:rsidRPr="00022FF3">
        <w:rPr>
          <w:rFonts w:ascii="Arial Unicode MS" w:eastAsia="Arial Unicode MS" w:hAnsi="Arial Unicode MS" w:cs="Arial Unicode MS"/>
          <w:b w:val="0"/>
          <w:sz w:val="24"/>
          <w:szCs w:val="24"/>
          <w:lang w:val="en-GB"/>
        </w:rPr>
        <w:t xml:space="preserve"> recommendation about and</w:t>
      </w:r>
      <w:r w:rsidR="00571783" w:rsidRPr="00022FF3">
        <w:rPr>
          <w:rFonts w:ascii="Arial Unicode MS" w:eastAsia="Arial Unicode MS" w:hAnsi="Arial Unicode MS" w:cs="Arial Unicode MS"/>
          <w:b w:val="0"/>
          <w:sz w:val="24"/>
          <w:szCs w:val="24"/>
          <w:lang w:val="en-GB"/>
        </w:rPr>
        <w:t xml:space="preserve"> communications with Mr Guthrie.</w:t>
      </w:r>
      <w:r w:rsidR="00237594" w:rsidRPr="00022FF3">
        <w:rPr>
          <w:rFonts w:ascii="Arial Unicode MS" w:eastAsia="Arial Unicode MS" w:hAnsi="Arial Unicode MS" w:cs="Arial Unicode MS"/>
          <w:b w:val="0"/>
          <w:sz w:val="24"/>
          <w:szCs w:val="24"/>
          <w:lang w:val="en-GB"/>
        </w:rPr>
        <w:t xml:space="preserve">  This</w:t>
      </w:r>
      <w:r w:rsidR="00571783" w:rsidRPr="00022FF3">
        <w:rPr>
          <w:rFonts w:ascii="Arial Unicode MS" w:eastAsia="Arial Unicode MS" w:hAnsi="Arial Unicode MS" w:cs="Arial Unicode MS"/>
          <w:b w:val="0"/>
          <w:sz w:val="24"/>
          <w:szCs w:val="24"/>
          <w:lang w:val="en-GB"/>
        </w:rPr>
        <w:t xml:space="preserve"> was an </w:t>
      </w:r>
      <w:proofErr w:type="gramStart"/>
      <w:r w:rsidR="00571783" w:rsidRPr="00022FF3">
        <w:rPr>
          <w:rFonts w:ascii="Arial Unicode MS" w:eastAsia="Arial Unicode MS" w:hAnsi="Arial Unicode MS" w:cs="Arial Unicode MS"/>
          <w:b w:val="0"/>
          <w:sz w:val="24"/>
          <w:szCs w:val="24"/>
          <w:lang w:val="en-GB"/>
        </w:rPr>
        <w:t>appointment which</w:t>
      </w:r>
      <w:proofErr w:type="gramEnd"/>
      <w:r w:rsidR="00571783" w:rsidRPr="00022FF3">
        <w:rPr>
          <w:rFonts w:ascii="Arial Unicode MS" w:eastAsia="Arial Unicode MS" w:hAnsi="Arial Unicode MS" w:cs="Arial Unicode MS"/>
          <w:b w:val="0"/>
          <w:sz w:val="24"/>
          <w:szCs w:val="24"/>
          <w:lang w:val="en-GB"/>
        </w:rPr>
        <w:t xml:space="preserve"> could not have been criticised on any basis</w:t>
      </w:r>
      <w:r w:rsidR="0055431F" w:rsidRPr="00022FF3">
        <w:rPr>
          <w:rFonts w:ascii="Arial Unicode MS" w:eastAsia="Arial Unicode MS" w:hAnsi="Arial Unicode MS" w:cs="Arial Unicode MS"/>
          <w:b w:val="0"/>
          <w:sz w:val="24"/>
          <w:szCs w:val="24"/>
          <w:lang w:val="en-GB"/>
        </w:rPr>
        <w:t xml:space="preserve">.  </w:t>
      </w:r>
      <w:proofErr w:type="gramStart"/>
      <w:r w:rsidR="0055431F" w:rsidRPr="00022FF3">
        <w:rPr>
          <w:rFonts w:ascii="Arial Unicode MS" w:eastAsia="Arial Unicode MS" w:hAnsi="Arial Unicode MS" w:cs="Arial Unicode MS"/>
          <w:b w:val="0"/>
          <w:sz w:val="24"/>
          <w:szCs w:val="24"/>
          <w:lang w:val="en-GB"/>
        </w:rPr>
        <w:t>His independence was patent and would have withstood public scrutiny.</w:t>
      </w:r>
      <w:proofErr w:type="gramEnd"/>
      <w:r w:rsidR="0055431F" w:rsidRPr="00022FF3">
        <w:rPr>
          <w:rFonts w:ascii="Arial Unicode MS" w:eastAsia="Arial Unicode MS" w:hAnsi="Arial Unicode MS" w:cs="Arial Unicode MS"/>
          <w:b w:val="0"/>
          <w:sz w:val="24"/>
          <w:szCs w:val="24"/>
          <w:lang w:val="en-GB"/>
        </w:rPr>
        <w:t xml:space="preserve">  </w:t>
      </w:r>
      <w:r w:rsidR="00571783" w:rsidRPr="00022FF3">
        <w:rPr>
          <w:rFonts w:ascii="Arial Unicode MS" w:eastAsia="Arial Unicode MS" w:hAnsi="Arial Unicode MS" w:cs="Arial Unicode MS"/>
          <w:b w:val="0"/>
          <w:sz w:val="24"/>
          <w:szCs w:val="24"/>
          <w:lang w:val="en-GB"/>
        </w:rPr>
        <w:t>Even if, therefore, there was a theoretical possibility of a</w:t>
      </w:r>
      <w:r w:rsidR="0055431F" w:rsidRPr="00022FF3">
        <w:rPr>
          <w:rFonts w:ascii="Arial Unicode MS" w:eastAsia="Arial Unicode MS" w:hAnsi="Arial Unicode MS" w:cs="Arial Unicode MS"/>
          <w:b w:val="0"/>
          <w:sz w:val="24"/>
          <w:szCs w:val="24"/>
          <w:lang w:val="en-GB"/>
        </w:rPr>
        <w:t>n appearance of a</w:t>
      </w:r>
      <w:r w:rsidR="00571783" w:rsidRPr="00022FF3">
        <w:rPr>
          <w:rFonts w:ascii="Arial Unicode MS" w:eastAsia="Arial Unicode MS" w:hAnsi="Arial Unicode MS" w:cs="Arial Unicode MS"/>
          <w:b w:val="0"/>
          <w:sz w:val="24"/>
          <w:szCs w:val="24"/>
          <w:lang w:val="en-GB"/>
        </w:rPr>
        <w:t xml:space="preserve"> conflict of interest, it was </w:t>
      </w:r>
      <w:r w:rsidR="00571783" w:rsidRPr="00022FF3">
        <w:rPr>
          <w:rFonts w:ascii="Arial Unicode MS" w:eastAsia="Arial Unicode MS" w:hAnsi="Arial Unicode MS" w:cs="Arial Unicode MS"/>
          <w:b w:val="0"/>
          <w:sz w:val="24"/>
          <w:szCs w:val="24"/>
          <w:lang w:val="en-GB"/>
        </w:rPr>
        <w:lastRenderedPageBreak/>
        <w:t>inconsequential.</w:t>
      </w:r>
      <w:r w:rsidR="00237594" w:rsidRPr="00022FF3">
        <w:rPr>
          <w:rFonts w:ascii="Arial Unicode MS" w:eastAsia="Arial Unicode MS" w:hAnsi="Arial Unicode MS" w:cs="Arial Unicode MS"/>
          <w:b w:val="0"/>
          <w:sz w:val="24"/>
          <w:szCs w:val="24"/>
          <w:lang w:val="en-GB"/>
        </w:rPr>
        <w:t xml:space="preserve">  There was no risk of injustice</w:t>
      </w:r>
      <w:r w:rsidR="0055431F" w:rsidRPr="00022FF3">
        <w:rPr>
          <w:rFonts w:ascii="Arial Unicode MS" w:eastAsia="Arial Unicode MS" w:hAnsi="Arial Unicode MS" w:cs="Arial Unicode MS"/>
          <w:b w:val="0"/>
          <w:sz w:val="24"/>
          <w:szCs w:val="24"/>
          <w:lang w:val="en-GB"/>
        </w:rPr>
        <w:t xml:space="preserve"> </w:t>
      </w:r>
      <w:proofErr w:type="gramStart"/>
      <w:r w:rsidR="0055431F" w:rsidRPr="00022FF3">
        <w:rPr>
          <w:rFonts w:ascii="Arial Unicode MS" w:eastAsia="Arial Unicode MS" w:hAnsi="Arial Unicode MS" w:cs="Arial Unicode MS"/>
          <w:b w:val="0"/>
          <w:sz w:val="24"/>
          <w:szCs w:val="24"/>
          <w:lang w:val="en-GB"/>
        </w:rPr>
        <w:t>nor</w:t>
      </w:r>
      <w:proofErr w:type="gramEnd"/>
      <w:r w:rsidR="0055431F" w:rsidRPr="00022FF3">
        <w:rPr>
          <w:rFonts w:ascii="Arial Unicode MS" w:eastAsia="Arial Unicode MS" w:hAnsi="Arial Unicode MS" w:cs="Arial Unicode MS"/>
          <w:b w:val="0"/>
          <w:sz w:val="24"/>
          <w:szCs w:val="24"/>
          <w:lang w:val="en-GB"/>
        </w:rPr>
        <w:t xml:space="preserve"> of any apparent injustice</w:t>
      </w:r>
      <w:r w:rsidR="00237594" w:rsidRPr="00022FF3">
        <w:rPr>
          <w:rFonts w:ascii="Arial Unicode MS" w:eastAsia="Arial Unicode MS" w:hAnsi="Arial Unicode MS" w:cs="Arial Unicode MS"/>
          <w:b w:val="0"/>
          <w:sz w:val="24"/>
          <w:szCs w:val="24"/>
          <w:lang w:val="en-GB"/>
        </w:rPr>
        <w:t>.</w:t>
      </w:r>
      <w:r w:rsidR="00B62B04" w:rsidRPr="00022FF3">
        <w:rPr>
          <w:rFonts w:ascii="Arial Unicode MS" w:eastAsia="Arial Unicode MS" w:hAnsi="Arial Unicode MS" w:cs="Arial Unicode MS"/>
          <w:b w:val="0"/>
          <w:sz w:val="24"/>
          <w:szCs w:val="24"/>
          <w:lang w:val="en-GB"/>
        </w:rPr>
        <w:t xml:space="preserve">  </w:t>
      </w:r>
      <w:r w:rsidR="00237594" w:rsidRPr="00022FF3">
        <w:rPr>
          <w:rFonts w:ascii="Arial Unicode MS" w:eastAsia="Arial Unicode MS" w:hAnsi="Arial Unicode MS" w:cs="Arial Unicode MS"/>
          <w:b w:val="0"/>
          <w:sz w:val="24"/>
          <w:szCs w:val="24"/>
          <w:lang w:val="en-GB"/>
        </w:rPr>
        <w:t>F</w:t>
      </w:r>
      <w:r w:rsidR="00571783" w:rsidRPr="00022FF3">
        <w:rPr>
          <w:rFonts w:ascii="Arial Unicode MS" w:eastAsia="Arial Unicode MS" w:hAnsi="Arial Unicode MS" w:cs="Arial Unicode MS"/>
          <w:b w:val="0"/>
          <w:sz w:val="24"/>
          <w:szCs w:val="24"/>
          <w:lang w:val="en-GB"/>
        </w:rPr>
        <w:t>urthermore,</w:t>
      </w:r>
      <w:r w:rsidR="00D30DE1" w:rsidRPr="00022FF3">
        <w:rPr>
          <w:rFonts w:ascii="Arial Unicode MS" w:eastAsia="Arial Unicode MS" w:hAnsi="Arial Unicode MS" w:cs="Arial Unicode MS"/>
          <w:b w:val="0"/>
          <w:sz w:val="24"/>
          <w:szCs w:val="24"/>
          <w:lang w:val="en-GB"/>
        </w:rPr>
        <w:t xml:space="preserve"> </w:t>
      </w:r>
      <w:r w:rsidR="00237594" w:rsidRPr="00022FF3">
        <w:rPr>
          <w:rFonts w:ascii="Arial Unicode MS" w:eastAsia="Arial Unicode MS" w:hAnsi="Arial Unicode MS" w:cs="Arial Unicode MS"/>
          <w:b w:val="0"/>
          <w:sz w:val="24"/>
          <w:szCs w:val="24"/>
          <w:lang w:val="en-GB"/>
        </w:rPr>
        <w:t xml:space="preserve">the </w:t>
      </w:r>
      <w:r w:rsidR="00B62B04" w:rsidRPr="00022FF3">
        <w:rPr>
          <w:rFonts w:ascii="Arial Unicode MS" w:eastAsia="Arial Unicode MS" w:hAnsi="Arial Unicode MS" w:cs="Arial Unicode MS"/>
          <w:b w:val="0"/>
          <w:sz w:val="24"/>
          <w:szCs w:val="24"/>
          <w:lang w:val="en-GB"/>
        </w:rPr>
        <w:t xml:space="preserve">hypothetical </w:t>
      </w:r>
      <w:r w:rsidR="00237594" w:rsidRPr="00022FF3">
        <w:rPr>
          <w:rFonts w:ascii="Arial Unicode MS" w:eastAsia="Arial Unicode MS" w:hAnsi="Arial Unicode MS" w:cs="Arial Unicode MS"/>
          <w:b w:val="0"/>
          <w:sz w:val="24"/>
          <w:szCs w:val="24"/>
          <w:lang w:val="en-GB"/>
        </w:rPr>
        <w:t>possibility of a conflict</w:t>
      </w:r>
      <w:r w:rsidR="00B62B04" w:rsidRPr="00022FF3">
        <w:rPr>
          <w:rFonts w:ascii="Arial Unicode MS" w:eastAsia="Arial Unicode MS" w:hAnsi="Arial Unicode MS" w:cs="Arial Unicode MS"/>
          <w:b w:val="0"/>
          <w:sz w:val="24"/>
          <w:szCs w:val="24"/>
          <w:lang w:val="en-GB"/>
        </w:rPr>
        <w:t xml:space="preserve"> arising from the Chief Justice’s recommendation about Mr Guthrie</w:t>
      </w:r>
      <w:r w:rsidR="00237594" w:rsidRPr="00022FF3">
        <w:rPr>
          <w:rFonts w:ascii="Arial Unicode MS" w:eastAsia="Arial Unicode MS" w:hAnsi="Arial Unicode MS" w:cs="Arial Unicode MS"/>
          <w:b w:val="0"/>
          <w:sz w:val="24"/>
          <w:szCs w:val="24"/>
          <w:lang w:val="en-GB"/>
        </w:rPr>
        <w:t xml:space="preserve"> </w:t>
      </w:r>
      <w:r w:rsidR="00B62B04" w:rsidRPr="00022FF3">
        <w:rPr>
          <w:rFonts w:ascii="Arial Unicode MS" w:eastAsia="Arial Unicode MS" w:hAnsi="Arial Unicode MS" w:cs="Arial Unicode MS"/>
          <w:b w:val="0"/>
          <w:sz w:val="24"/>
          <w:szCs w:val="24"/>
          <w:lang w:val="en-GB"/>
        </w:rPr>
        <w:t>was by no means anywhere</w:t>
      </w:r>
      <w:r w:rsidR="00D30DE1" w:rsidRPr="00022FF3">
        <w:rPr>
          <w:rFonts w:ascii="Arial Unicode MS" w:eastAsia="Arial Unicode MS" w:hAnsi="Arial Unicode MS" w:cs="Arial Unicode MS"/>
          <w:b w:val="0"/>
          <w:sz w:val="24"/>
          <w:szCs w:val="24"/>
          <w:lang w:val="en-GB"/>
        </w:rPr>
        <w:t xml:space="preserve"> near misbehaviour or misconduct </w:t>
      </w:r>
      <w:r w:rsidR="00B62B04" w:rsidRPr="00022FF3">
        <w:rPr>
          <w:rFonts w:ascii="Arial Unicode MS" w:eastAsia="Arial Unicode MS" w:hAnsi="Arial Unicode MS" w:cs="Arial Unicode MS"/>
          <w:b w:val="0"/>
          <w:sz w:val="24"/>
          <w:szCs w:val="24"/>
          <w:lang w:val="en-GB"/>
        </w:rPr>
        <w:t>which might</w:t>
      </w:r>
      <w:r w:rsidR="00D30DE1" w:rsidRPr="00022FF3">
        <w:rPr>
          <w:rFonts w:ascii="Arial Unicode MS" w:eastAsia="Arial Unicode MS" w:hAnsi="Arial Unicode MS" w:cs="Arial Unicode MS"/>
          <w:b w:val="0"/>
          <w:sz w:val="24"/>
          <w:szCs w:val="24"/>
          <w:lang w:val="en-GB"/>
        </w:rPr>
        <w:t xml:space="preserve"> place in question the Chief Justice’s ethical standing or personal or judicial integrity. </w:t>
      </w:r>
    </w:p>
    <w:p w:rsidR="00FF01BB"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127.</w:t>
      </w:r>
      <w:r w:rsidRPr="00022FF3">
        <w:rPr>
          <w:rFonts w:ascii="Arial Unicode MS" w:eastAsia="Arial Unicode MS" w:hAnsi="Arial Unicode MS" w:cs="Arial Unicode MS"/>
          <w:b w:val="0"/>
          <w:sz w:val="24"/>
          <w:szCs w:val="24"/>
          <w:lang w:val="en-GB"/>
        </w:rPr>
        <w:tab/>
      </w:r>
      <w:r w:rsidR="00237594" w:rsidRPr="00022FF3">
        <w:rPr>
          <w:rFonts w:ascii="Arial Unicode MS" w:eastAsia="Arial Unicode MS" w:hAnsi="Arial Unicode MS" w:cs="Arial Unicode MS"/>
          <w:b w:val="0"/>
          <w:sz w:val="24"/>
          <w:szCs w:val="24"/>
          <w:lang w:val="en-GB"/>
        </w:rPr>
        <w:t xml:space="preserve">It follows that the Judge’s submission concerning this matter </w:t>
      </w:r>
      <w:proofErr w:type="gramStart"/>
      <w:r w:rsidR="00237594" w:rsidRPr="00022FF3">
        <w:rPr>
          <w:rFonts w:ascii="Arial Unicode MS" w:eastAsia="Arial Unicode MS" w:hAnsi="Arial Unicode MS" w:cs="Arial Unicode MS"/>
          <w:b w:val="0"/>
          <w:sz w:val="24"/>
          <w:szCs w:val="24"/>
          <w:lang w:val="en-GB"/>
        </w:rPr>
        <w:t>must be rejected</w:t>
      </w:r>
      <w:proofErr w:type="gramEnd"/>
      <w:r w:rsidR="00237594" w:rsidRPr="00022FF3">
        <w:rPr>
          <w:rFonts w:ascii="Arial Unicode MS" w:eastAsia="Arial Unicode MS" w:hAnsi="Arial Unicode MS" w:cs="Arial Unicode MS"/>
          <w:b w:val="0"/>
          <w:sz w:val="24"/>
          <w:szCs w:val="24"/>
          <w:lang w:val="en-GB"/>
        </w:rPr>
        <w:t>.</w:t>
      </w:r>
    </w:p>
    <w:p w:rsidR="007B351E"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128.</w:t>
      </w:r>
      <w:r w:rsidRPr="00022FF3">
        <w:rPr>
          <w:rFonts w:ascii="Arial Unicode MS" w:eastAsia="Arial Unicode MS" w:hAnsi="Arial Unicode MS" w:cs="Arial Unicode MS"/>
          <w:b w:val="0"/>
          <w:sz w:val="24"/>
          <w:szCs w:val="24"/>
          <w:lang w:val="en-GB"/>
        </w:rPr>
        <w:tab/>
      </w:r>
      <w:r w:rsidR="00FF01BB" w:rsidRPr="00022FF3">
        <w:rPr>
          <w:rFonts w:ascii="Arial Unicode MS" w:eastAsia="Arial Unicode MS" w:hAnsi="Arial Unicode MS" w:cs="Arial Unicode MS"/>
          <w:b w:val="0"/>
          <w:sz w:val="24"/>
          <w:szCs w:val="24"/>
          <w:lang w:val="en-GB"/>
        </w:rPr>
        <w:t xml:space="preserve">The Judge also submitted that there were unsatisfactory </w:t>
      </w:r>
      <w:r w:rsidR="003D5F06" w:rsidRPr="00022FF3">
        <w:rPr>
          <w:rFonts w:ascii="Arial Unicode MS" w:eastAsia="Arial Unicode MS" w:hAnsi="Arial Unicode MS" w:cs="Arial Unicode MS"/>
          <w:b w:val="0"/>
          <w:sz w:val="24"/>
          <w:szCs w:val="24"/>
          <w:lang w:val="en-GB"/>
        </w:rPr>
        <w:t>(to use neutral language) features</w:t>
      </w:r>
      <w:r w:rsidR="00FF01BB" w:rsidRPr="00022FF3">
        <w:rPr>
          <w:rFonts w:ascii="Arial Unicode MS" w:eastAsia="Arial Unicode MS" w:hAnsi="Arial Unicode MS" w:cs="Arial Unicode MS"/>
          <w:b w:val="0"/>
          <w:sz w:val="24"/>
          <w:szCs w:val="24"/>
          <w:lang w:val="en-GB"/>
        </w:rPr>
        <w:t xml:space="preserve"> of the CAA’s consideration of the question of referral</w:t>
      </w:r>
      <w:r w:rsidR="00E92697" w:rsidRPr="00022FF3">
        <w:rPr>
          <w:rFonts w:ascii="Arial Unicode MS" w:eastAsia="Arial Unicode MS" w:hAnsi="Arial Unicode MS" w:cs="Arial Unicode MS"/>
          <w:b w:val="0"/>
          <w:sz w:val="24"/>
          <w:szCs w:val="24"/>
          <w:lang w:val="en-GB"/>
        </w:rPr>
        <w:t xml:space="preserve">, focusing on what he alleges to be inconsistencies in or demonstrated by its minutes.  These matters do not appear to concern the Chief Justice.  Mrs </w:t>
      </w:r>
      <w:proofErr w:type="spellStart"/>
      <w:r w:rsidR="00E92697" w:rsidRPr="00022FF3">
        <w:rPr>
          <w:rFonts w:ascii="Arial Unicode MS" w:eastAsia="Arial Unicode MS" w:hAnsi="Arial Unicode MS" w:cs="Arial Unicode MS"/>
          <w:b w:val="0"/>
          <w:sz w:val="24"/>
          <w:szCs w:val="24"/>
          <w:lang w:val="en-GB"/>
        </w:rPr>
        <w:t>Houraeau</w:t>
      </w:r>
      <w:proofErr w:type="spellEnd"/>
      <w:r w:rsidR="00E92697" w:rsidRPr="00022FF3">
        <w:rPr>
          <w:rFonts w:ascii="Arial Unicode MS" w:eastAsia="Arial Unicode MS" w:hAnsi="Arial Unicode MS" w:cs="Arial Unicode MS"/>
          <w:b w:val="0"/>
          <w:sz w:val="24"/>
          <w:szCs w:val="24"/>
          <w:lang w:val="en-GB"/>
        </w:rPr>
        <w:t xml:space="preserve"> gave evidence about meetings of the CAA and the way in which the minutes </w:t>
      </w:r>
      <w:proofErr w:type="gramStart"/>
      <w:r w:rsidR="00E92697" w:rsidRPr="00022FF3">
        <w:rPr>
          <w:rFonts w:ascii="Arial Unicode MS" w:eastAsia="Arial Unicode MS" w:hAnsi="Arial Unicode MS" w:cs="Arial Unicode MS"/>
          <w:b w:val="0"/>
          <w:sz w:val="24"/>
          <w:szCs w:val="24"/>
          <w:lang w:val="en-GB"/>
        </w:rPr>
        <w:t>were recorded</w:t>
      </w:r>
      <w:proofErr w:type="gramEnd"/>
      <w:r w:rsidR="00E92697" w:rsidRPr="00022FF3">
        <w:rPr>
          <w:rFonts w:ascii="Arial Unicode MS" w:eastAsia="Arial Unicode MS" w:hAnsi="Arial Unicode MS" w:cs="Arial Unicode MS"/>
          <w:b w:val="0"/>
          <w:sz w:val="24"/>
          <w:szCs w:val="24"/>
          <w:lang w:val="en-GB"/>
        </w:rPr>
        <w:t>.  Nothing in her evidence raises in our minds any possible impropriety but this is not a matter relevant to our Inquiry.  The Judge’s submission in this regard appears to be an attempt to litigate by collateral means the issues he seeks to raise in his court proceedings.  For that reason</w:t>
      </w:r>
      <w:r w:rsidR="006F78DD" w:rsidRPr="00022FF3">
        <w:rPr>
          <w:rFonts w:ascii="Arial Unicode MS" w:eastAsia="Arial Unicode MS" w:hAnsi="Arial Unicode MS" w:cs="Arial Unicode MS"/>
          <w:b w:val="0"/>
          <w:sz w:val="24"/>
          <w:szCs w:val="24"/>
          <w:lang w:val="en-GB"/>
        </w:rPr>
        <w:t xml:space="preserve"> as well</w:t>
      </w:r>
      <w:r w:rsidR="003D5F06" w:rsidRPr="00022FF3">
        <w:rPr>
          <w:rFonts w:ascii="Arial Unicode MS" w:eastAsia="Arial Unicode MS" w:hAnsi="Arial Unicode MS" w:cs="Arial Unicode MS"/>
          <w:b w:val="0"/>
          <w:sz w:val="24"/>
          <w:szCs w:val="24"/>
          <w:lang w:val="en-GB"/>
        </w:rPr>
        <w:t>,</w:t>
      </w:r>
      <w:r w:rsidR="00E92697" w:rsidRPr="00022FF3">
        <w:rPr>
          <w:rFonts w:ascii="Arial Unicode MS" w:eastAsia="Arial Unicode MS" w:hAnsi="Arial Unicode MS" w:cs="Arial Unicode MS"/>
          <w:b w:val="0"/>
          <w:sz w:val="24"/>
          <w:szCs w:val="24"/>
          <w:lang w:val="en-GB"/>
        </w:rPr>
        <w:t xml:space="preserve"> the Tribunal should not examine these issues.</w:t>
      </w:r>
    </w:p>
    <w:p w:rsidR="0037327C"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129.</w:t>
      </w:r>
      <w:r w:rsidRPr="00022FF3">
        <w:rPr>
          <w:rFonts w:ascii="Arial Unicode MS" w:eastAsia="Arial Unicode MS" w:hAnsi="Arial Unicode MS" w:cs="Arial Unicode MS"/>
          <w:b w:val="0"/>
          <w:sz w:val="24"/>
          <w:szCs w:val="24"/>
          <w:lang w:val="en-GB"/>
        </w:rPr>
        <w:tab/>
      </w:r>
      <w:r w:rsidR="007B351E" w:rsidRPr="00022FF3">
        <w:rPr>
          <w:rFonts w:ascii="Arial Unicode MS" w:eastAsia="Arial Unicode MS" w:hAnsi="Arial Unicode MS" w:cs="Arial Unicode MS"/>
          <w:b w:val="0"/>
          <w:sz w:val="24"/>
          <w:szCs w:val="24"/>
          <w:lang w:val="en-GB"/>
        </w:rPr>
        <w:t>T</w:t>
      </w:r>
      <w:r w:rsidR="0037327C" w:rsidRPr="00022FF3">
        <w:rPr>
          <w:rFonts w:ascii="Arial Unicode MS" w:eastAsia="Arial Unicode MS" w:hAnsi="Arial Unicode MS" w:cs="Arial Unicode MS"/>
          <w:b w:val="0"/>
          <w:sz w:val="24"/>
          <w:szCs w:val="24"/>
          <w:lang w:val="en-GB"/>
        </w:rPr>
        <w:t xml:space="preserve">he final issue under this head concerns a press release published on 10 </w:t>
      </w:r>
      <w:proofErr w:type="gramStart"/>
      <w:r w:rsidR="0037327C" w:rsidRPr="00022FF3">
        <w:rPr>
          <w:rFonts w:ascii="Arial Unicode MS" w:eastAsia="Arial Unicode MS" w:hAnsi="Arial Unicode MS" w:cs="Arial Unicode MS"/>
          <w:b w:val="0"/>
          <w:sz w:val="24"/>
          <w:szCs w:val="24"/>
          <w:lang w:val="en-GB"/>
        </w:rPr>
        <w:t>October,</w:t>
      </w:r>
      <w:proofErr w:type="gramEnd"/>
      <w:r w:rsidR="0037327C" w:rsidRPr="00022FF3">
        <w:rPr>
          <w:rFonts w:ascii="Arial Unicode MS" w:eastAsia="Arial Unicode MS" w:hAnsi="Arial Unicode MS" w:cs="Arial Unicode MS"/>
          <w:b w:val="0"/>
          <w:sz w:val="24"/>
          <w:szCs w:val="24"/>
          <w:lang w:val="en-GB"/>
        </w:rPr>
        <w:t xml:space="preserve"> 2016 by the CAA which was to the following effect –</w:t>
      </w:r>
    </w:p>
    <w:p w:rsidR="00287C73" w:rsidRPr="00022FF3" w:rsidRDefault="008C27F0" w:rsidP="0073518A">
      <w:pPr>
        <w:pStyle w:val="BodyText2"/>
        <w:spacing w:before="360" w:after="360" w:line="240" w:lineRule="auto"/>
        <w:ind w:left="1440"/>
        <w:jc w:val="left"/>
        <w:rPr>
          <w:rFonts w:ascii="Arial Unicode MS" w:eastAsia="Arial Unicode MS" w:hAnsi="Arial Unicode MS" w:cs="Arial Unicode MS"/>
          <w:b w:val="0"/>
          <w:sz w:val="24"/>
          <w:szCs w:val="24"/>
          <w:lang w:val="en-GB"/>
        </w:rPr>
      </w:pPr>
      <w:bookmarkStart w:id="1" w:name="KVWin_undoend"/>
      <w:bookmarkEnd w:id="1"/>
      <w:r w:rsidRPr="00022FF3">
        <w:rPr>
          <w:rFonts w:ascii="Arial Unicode MS" w:eastAsia="Arial Unicode MS" w:hAnsi="Arial Unicode MS" w:cs="Arial Unicode MS"/>
          <w:b w:val="0"/>
          <w:sz w:val="24"/>
          <w:szCs w:val="24"/>
          <w:lang w:val="en-GB"/>
        </w:rPr>
        <w:t>“The Constitutional Appointments Aut</w:t>
      </w:r>
      <w:r w:rsidR="0073518A">
        <w:rPr>
          <w:rFonts w:ascii="Arial Unicode MS" w:eastAsia="Arial Unicode MS" w:hAnsi="Arial Unicode MS" w:cs="Arial Unicode MS"/>
          <w:b w:val="0"/>
          <w:sz w:val="24"/>
          <w:szCs w:val="24"/>
          <w:lang w:val="en-GB"/>
        </w:rPr>
        <w:t xml:space="preserve">hority wish to state that they </w:t>
      </w:r>
      <w:r w:rsidRPr="00022FF3">
        <w:rPr>
          <w:rFonts w:ascii="Arial Unicode MS" w:eastAsia="Arial Unicode MS" w:hAnsi="Arial Unicode MS" w:cs="Arial Unicode MS"/>
          <w:b w:val="0"/>
          <w:sz w:val="24"/>
          <w:szCs w:val="24"/>
          <w:lang w:val="en-GB"/>
        </w:rPr>
        <w:t>have decided to set up a Tribunal of Inq</w:t>
      </w:r>
      <w:r w:rsidR="0073518A">
        <w:rPr>
          <w:rFonts w:ascii="Arial Unicode MS" w:eastAsia="Arial Unicode MS" w:hAnsi="Arial Unicode MS" w:cs="Arial Unicode MS"/>
          <w:b w:val="0"/>
          <w:sz w:val="24"/>
          <w:szCs w:val="24"/>
          <w:lang w:val="en-GB"/>
        </w:rPr>
        <w:t xml:space="preserve">uiry to look into the ability </w:t>
      </w:r>
      <w:r w:rsidRPr="00022FF3">
        <w:rPr>
          <w:rFonts w:ascii="Arial Unicode MS" w:eastAsia="Arial Unicode MS" w:hAnsi="Arial Unicode MS" w:cs="Arial Unicode MS"/>
          <w:b w:val="0"/>
          <w:sz w:val="24"/>
          <w:szCs w:val="24"/>
          <w:lang w:val="en-GB"/>
        </w:rPr>
        <w:t xml:space="preserve">of Judge </w:t>
      </w:r>
      <w:proofErr w:type="spellStart"/>
      <w:r w:rsidRPr="00022FF3">
        <w:rPr>
          <w:rFonts w:ascii="Arial Unicode MS" w:eastAsia="Arial Unicode MS" w:hAnsi="Arial Unicode MS" w:cs="Arial Unicode MS"/>
          <w:b w:val="0"/>
          <w:sz w:val="24"/>
          <w:szCs w:val="24"/>
          <w:lang w:val="en-GB"/>
        </w:rPr>
        <w:t>Karunakaran</w:t>
      </w:r>
      <w:proofErr w:type="spellEnd"/>
      <w:r w:rsidRPr="00022FF3">
        <w:rPr>
          <w:rFonts w:ascii="Arial Unicode MS" w:eastAsia="Arial Unicode MS" w:hAnsi="Arial Unicode MS" w:cs="Arial Unicode MS"/>
          <w:b w:val="0"/>
          <w:sz w:val="24"/>
          <w:szCs w:val="24"/>
          <w:lang w:val="en-GB"/>
        </w:rPr>
        <w:t xml:space="preserve"> to perfor</w:t>
      </w:r>
      <w:r w:rsidR="0073518A">
        <w:rPr>
          <w:rFonts w:ascii="Arial Unicode MS" w:eastAsia="Arial Unicode MS" w:hAnsi="Arial Unicode MS" w:cs="Arial Unicode MS"/>
          <w:b w:val="0"/>
          <w:sz w:val="24"/>
          <w:szCs w:val="24"/>
          <w:lang w:val="en-GB"/>
        </w:rPr>
        <w:t xml:space="preserve">m the functions of his office </w:t>
      </w:r>
      <w:r w:rsidRPr="00022FF3">
        <w:rPr>
          <w:rFonts w:ascii="Arial Unicode MS" w:eastAsia="Arial Unicode MS" w:hAnsi="Arial Unicode MS" w:cs="Arial Unicode MS"/>
          <w:b w:val="0"/>
          <w:sz w:val="24"/>
          <w:szCs w:val="24"/>
          <w:lang w:val="en-GB"/>
        </w:rPr>
        <w:t xml:space="preserve">following complaints made to it.  Such decision </w:t>
      </w:r>
      <w:proofErr w:type="gramStart"/>
      <w:r w:rsidRPr="00022FF3">
        <w:rPr>
          <w:rFonts w:ascii="Arial Unicode MS" w:eastAsia="Arial Unicode MS" w:hAnsi="Arial Unicode MS" w:cs="Arial Unicode MS"/>
          <w:b w:val="0"/>
          <w:sz w:val="24"/>
          <w:szCs w:val="24"/>
          <w:lang w:val="en-GB"/>
        </w:rPr>
        <w:t>was made</w:t>
      </w:r>
      <w:proofErr w:type="gramEnd"/>
      <w:r w:rsidRPr="00022FF3">
        <w:rPr>
          <w:rFonts w:ascii="Arial Unicode MS" w:eastAsia="Arial Unicode MS" w:hAnsi="Arial Unicode MS" w:cs="Arial Unicode MS"/>
          <w:b w:val="0"/>
          <w:sz w:val="24"/>
          <w:szCs w:val="24"/>
          <w:lang w:val="en-GB"/>
        </w:rPr>
        <w:t xml:space="preserve"> pursuant to Article 134 of the Constitution.  We have also been informed that </w:t>
      </w:r>
      <w:proofErr w:type="gramStart"/>
      <w:r w:rsidRPr="00022FF3">
        <w:rPr>
          <w:rFonts w:ascii="Arial Unicode MS" w:eastAsia="Arial Unicode MS" w:hAnsi="Arial Unicode MS" w:cs="Arial Unicode MS"/>
          <w:b w:val="0"/>
          <w:sz w:val="24"/>
          <w:szCs w:val="24"/>
          <w:lang w:val="en-GB"/>
        </w:rPr>
        <w:t xml:space="preserve">Judge </w:t>
      </w:r>
      <w:proofErr w:type="spellStart"/>
      <w:r w:rsidRPr="00022FF3">
        <w:rPr>
          <w:rFonts w:ascii="Arial Unicode MS" w:eastAsia="Arial Unicode MS" w:hAnsi="Arial Unicode MS" w:cs="Arial Unicode MS"/>
          <w:b w:val="0"/>
          <w:sz w:val="24"/>
          <w:szCs w:val="24"/>
          <w:lang w:val="en-GB"/>
        </w:rPr>
        <w:t>Karunakaran</w:t>
      </w:r>
      <w:proofErr w:type="spellEnd"/>
      <w:r w:rsidRPr="00022FF3">
        <w:rPr>
          <w:rFonts w:ascii="Arial Unicode MS" w:eastAsia="Arial Unicode MS" w:hAnsi="Arial Unicode MS" w:cs="Arial Unicode MS"/>
          <w:b w:val="0"/>
          <w:sz w:val="24"/>
          <w:szCs w:val="24"/>
          <w:lang w:val="en-GB"/>
        </w:rPr>
        <w:t xml:space="preserve"> has been suspended by President Michel, effective</w:t>
      </w:r>
      <w:proofErr w:type="gramEnd"/>
      <w:r w:rsidRPr="00022FF3">
        <w:rPr>
          <w:rFonts w:ascii="Arial Unicode MS" w:eastAsia="Arial Unicode MS" w:hAnsi="Arial Unicode MS" w:cs="Arial Unicode MS"/>
          <w:b w:val="0"/>
          <w:sz w:val="24"/>
          <w:szCs w:val="24"/>
          <w:lang w:val="en-GB"/>
        </w:rPr>
        <w:t xml:space="preserve"> immediately, from performing the functions of a judge</w:t>
      </w:r>
      <w:r w:rsidRPr="00022FF3">
        <w:rPr>
          <w:rFonts w:ascii="Arial Unicode MS" w:eastAsia="Arial Unicode MS" w:hAnsi="Arial Unicode MS" w:cs="Arial Unicode MS"/>
          <w:b w:val="0"/>
          <w:sz w:val="24"/>
          <w:szCs w:val="24"/>
          <w:lang w:val="en-GB"/>
        </w:rPr>
        <w:tab/>
        <w:t xml:space="preserve">pending the decision of the Tribunal.  The Chair of this Tribunal is former Chief Justice </w:t>
      </w:r>
      <w:proofErr w:type="spellStart"/>
      <w:r w:rsidRPr="00022FF3">
        <w:rPr>
          <w:rFonts w:ascii="Arial Unicode MS" w:eastAsia="Arial Unicode MS" w:hAnsi="Arial Unicode MS" w:cs="Arial Unicode MS"/>
          <w:b w:val="0"/>
          <w:sz w:val="24"/>
          <w:szCs w:val="24"/>
          <w:lang w:val="en-GB"/>
        </w:rPr>
        <w:t>Egonda-Ntende</w:t>
      </w:r>
      <w:proofErr w:type="spellEnd"/>
      <w:r w:rsidRPr="00022FF3">
        <w:rPr>
          <w:rFonts w:ascii="Arial Unicode MS" w:eastAsia="Arial Unicode MS" w:hAnsi="Arial Unicode MS" w:cs="Arial Unicode MS"/>
          <w:b w:val="0"/>
          <w:sz w:val="24"/>
          <w:szCs w:val="24"/>
          <w:lang w:val="en-GB"/>
        </w:rPr>
        <w:t>.</w:t>
      </w:r>
    </w:p>
    <w:p w:rsidR="008C27F0" w:rsidRPr="00022FF3" w:rsidRDefault="008C27F0" w:rsidP="0073518A">
      <w:pPr>
        <w:pStyle w:val="BodyText2"/>
        <w:spacing w:before="360" w:after="360" w:line="240" w:lineRule="auto"/>
        <w:ind w:left="144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We have been assured by Chief Justice </w:t>
      </w:r>
      <w:proofErr w:type="spellStart"/>
      <w:r w:rsidRPr="00022FF3">
        <w:rPr>
          <w:rFonts w:ascii="Arial Unicode MS" w:eastAsia="Arial Unicode MS" w:hAnsi="Arial Unicode MS" w:cs="Arial Unicode MS"/>
          <w:b w:val="0"/>
          <w:sz w:val="24"/>
          <w:szCs w:val="24"/>
          <w:lang w:val="en-GB"/>
        </w:rPr>
        <w:t>Mathilda</w:t>
      </w:r>
      <w:proofErr w:type="spellEnd"/>
      <w:r w:rsidRPr="00022FF3">
        <w:rPr>
          <w:rFonts w:ascii="Arial Unicode MS" w:eastAsia="Arial Unicode MS" w:hAnsi="Arial Unicode MS" w:cs="Arial Unicode MS"/>
          <w:b w:val="0"/>
          <w:sz w:val="24"/>
          <w:szCs w:val="24"/>
          <w:lang w:val="en-GB"/>
        </w:rPr>
        <w:t xml:space="preserve"> </w:t>
      </w:r>
      <w:proofErr w:type="spellStart"/>
      <w:r w:rsidRPr="00022FF3">
        <w:rPr>
          <w:rFonts w:ascii="Arial Unicode MS" w:eastAsia="Arial Unicode MS" w:hAnsi="Arial Unicode MS" w:cs="Arial Unicode MS"/>
          <w:b w:val="0"/>
          <w:sz w:val="24"/>
          <w:szCs w:val="24"/>
          <w:lang w:val="en-GB"/>
        </w:rPr>
        <w:t>Twomey</w:t>
      </w:r>
      <w:proofErr w:type="spellEnd"/>
      <w:r w:rsidRPr="00022FF3">
        <w:rPr>
          <w:rFonts w:ascii="Arial Unicode MS" w:eastAsia="Arial Unicode MS" w:hAnsi="Arial Unicode MS" w:cs="Arial Unicode MS"/>
          <w:b w:val="0"/>
          <w:sz w:val="24"/>
          <w:szCs w:val="24"/>
          <w:lang w:val="en-GB"/>
        </w:rPr>
        <w:t xml:space="preserve"> that the Court is making immediate a</w:t>
      </w:r>
      <w:r w:rsidR="0073518A">
        <w:rPr>
          <w:rFonts w:ascii="Arial Unicode MS" w:eastAsia="Arial Unicode MS" w:hAnsi="Arial Unicode MS" w:cs="Arial Unicode MS"/>
          <w:b w:val="0"/>
          <w:sz w:val="24"/>
          <w:szCs w:val="24"/>
          <w:lang w:val="en-GB"/>
        </w:rPr>
        <w:t xml:space="preserve">rrangements to ensure minimal </w:t>
      </w:r>
      <w:r w:rsidRPr="00022FF3">
        <w:rPr>
          <w:rFonts w:ascii="Arial Unicode MS" w:eastAsia="Arial Unicode MS" w:hAnsi="Arial Unicode MS" w:cs="Arial Unicode MS"/>
          <w:b w:val="0"/>
          <w:sz w:val="24"/>
          <w:szCs w:val="24"/>
          <w:lang w:val="en-GB"/>
        </w:rPr>
        <w:t xml:space="preserve">delays in case proceedings and to reduce the impact it has on </w:t>
      </w:r>
      <w:proofErr w:type="gramStart"/>
      <w:r w:rsidRPr="00022FF3">
        <w:rPr>
          <w:rFonts w:ascii="Arial Unicode MS" w:eastAsia="Arial Unicode MS" w:hAnsi="Arial Unicode MS" w:cs="Arial Unicode MS"/>
          <w:b w:val="0"/>
          <w:sz w:val="24"/>
          <w:szCs w:val="24"/>
          <w:lang w:val="en-GB"/>
        </w:rPr>
        <w:t>any and all</w:t>
      </w:r>
      <w:proofErr w:type="gramEnd"/>
      <w:r w:rsidRPr="00022FF3">
        <w:rPr>
          <w:rFonts w:ascii="Arial Unicode MS" w:eastAsia="Arial Unicode MS" w:hAnsi="Arial Unicode MS" w:cs="Arial Unicode MS"/>
          <w:b w:val="0"/>
          <w:sz w:val="24"/>
          <w:szCs w:val="24"/>
          <w:lang w:val="en-GB"/>
        </w:rPr>
        <w:t xml:space="preserve"> cases currently before the Court.</w:t>
      </w:r>
    </w:p>
    <w:p w:rsidR="008C27F0" w:rsidRPr="00022FF3" w:rsidRDefault="008C27F0" w:rsidP="0073518A">
      <w:pPr>
        <w:pStyle w:val="BodyText2"/>
        <w:spacing w:before="360" w:after="360" w:line="240" w:lineRule="auto"/>
        <w:ind w:left="1440"/>
        <w:jc w:val="left"/>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Further as this matter is now before the Tribunal of Inquiry and the matter is under investigation it w</w:t>
      </w:r>
      <w:r w:rsidR="0073518A">
        <w:rPr>
          <w:rFonts w:ascii="Arial Unicode MS" w:eastAsia="Arial Unicode MS" w:hAnsi="Arial Unicode MS" w:cs="Arial Unicode MS"/>
          <w:b w:val="0"/>
          <w:sz w:val="24"/>
          <w:szCs w:val="24"/>
          <w:lang w:val="en-GB"/>
        </w:rPr>
        <w:t xml:space="preserve">ould be inappropriate for the </w:t>
      </w:r>
      <w:r w:rsidRPr="00022FF3">
        <w:rPr>
          <w:rFonts w:ascii="Arial Unicode MS" w:eastAsia="Arial Unicode MS" w:hAnsi="Arial Unicode MS" w:cs="Arial Unicode MS"/>
          <w:b w:val="0"/>
          <w:sz w:val="24"/>
          <w:szCs w:val="24"/>
          <w:lang w:val="en-GB"/>
        </w:rPr>
        <w:t>Authority to make any further comments.</w:t>
      </w:r>
      <w:r w:rsidR="0073518A">
        <w:rPr>
          <w:rFonts w:ascii="Arial Unicode MS" w:eastAsia="Arial Unicode MS" w:hAnsi="Arial Unicode MS" w:cs="Arial Unicode MS"/>
          <w:b w:val="0"/>
          <w:sz w:val="24"/>
          <w:szCs w:val="24"/>
          <w:lang w:val="en-GB"/>
        </w:rPr>
        <w:t>”</w:t>
      </w:r>
    </w:p>
    <w:p w:rsidR="000B48DE" w:rsidRPr="00022FF3" w:rsidRDefault="004122C2" w:rsidP="00E53A2E">
      <w:pPr>
        <w:pStyle w:val="BodyText2"/>
        <w:spacing w:before="360" w:after="360" w:line="36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The evidence of Mrs </w:t>
      </w:r>
      <w:proofErr w:type="spellStart"/>
      <w:r w:rsidRPr="00022FF3">
        <w:rPr>
          <w:rFonts w:ascii="Arial Unicode MS" w:eastAsia="Arial Unicode MS" w:hAnsi="Arial Unicode MS" w:cs="Arial Unicode MS"/>
          <w:b w:val="0"/>
          <w:sz w:val="24"/>
          <w:szCs w:val="24"/>
          <w:lang w:val="en-GB"/>
        </w:rPr>
        <w:t>Houraeau</w:t>
      </w:r>
      <w:proofErr w:type="spellEnd"/>
      <w:r w:rsidRPr="00022FF3">
        <w:rPr>
          <w:rFonts w:ascii="Arial Unicode MS" w:eastAsia="Arial Unicode MS" w:hAnsi="Arial Unicode MS" w:cs="Arial Unicode MS"/>
          <w:b w:val="0"/>
          <w:sz w:val="24"/>
          <w:szCs w:val="24"/>
          <w:lang w:val="en-GB"/>
        </w:rPr>
        <w:t xml:space="preserve"> was that she read the proposed press release over the telephone to the Chief Justice</w:t>
      </w:r>
      <w:r w:rsidR="001B1E49" w:rsidRPr="00022FF3">
        <w:rPr>
          <w:rFonts w:ascii="Arial Unicode MS" w:eastAsia="Arial Unicode MS" w:hAnsi="Arial Unicode MS" w:cs="Arial Unicode MS"/>
          <w:b w:val="0"/>
          <w:sz w:val="24"/>
          <w:szCs w:val="24"/>
          <w:lang w:val="en-GB"/>
        </w:rPr>
        <w:t xml:space="preserve"> and asked her for “input on the Judiciary side”.  The Chief Justice suggested an additional paragraph, which was inserted as the second paragraph in the above quotation.</w:t>
      </w:r>
      <w:r w:rsidR="00BA51EF" w:rsidRPr="00022FF3">
        <w:rPr>
          <w:rFonts w:ascii="Arial Unicode MS" w:eastAsia="Arial Unicode MS" w:hAnsi="Arial Unicode MS" w:cs="Arial Unicode MS"/>
          <w:b w:val="0"/>
          <w:sz w:val="24"/>
          <w:szCs w:val="24"/>
          <w:lang w:val="en-GB"/>
        </w:rPr>
        <w:t xml:space="preserve">  This</w:t>
      </w:r>
      <w:r w:rsidR="000B48DE" w:rsidRPr="00022FF3">
        <w:rPr>
          <w:rFonts w:ascii="Arial Unicode MS" w:eastAsia="Arial Unicode MS" w:hAnsi="Arial Unicode MS" w:cs="Arial Unicode MS"/>
          <w:b w:val="0"/>
          <w:sz w:val="24"/>
          <w:szCs w:val="24"/>
          <w:lang w:val="en-GB"/>
        </w:rPr>
        <w:t xml:space="preserve"> was entirely proper, indeed, appropriate.</w:t>
      </w:r>
    </w:p>
    <w:p w:rsidR="00177862" w:rsidRPr="00022FF3" w:rsidRDefault="00177862" w:rsidP="004122C2">
      <w:pPr>
        <w:pStyle w:val="BodyText2"/>
        <w:spacing w:before="360" w:after="360" w:line="360" w:lineRule="auto"/>
        <w:ind w:left="567"/>
        <w:rPr>
          <w:rFonts w:ascii="Arial Unicode MS" w:eastAsia="Arial Unicode MS" w:hAnsi="Arial Unicode MS" w:cs="Arial Unicode MS"/>
          <w:i/>
          <w:sz w:val="24"/>
          <w:szCs w:val="24"/>
          <w:lang w:val="en-GB"/>
        </w:rPr>
      </w:pPr>
      <w:r w:rsidRPr="00022FF3">
        <w:rPr>
          <w:rFonts w:ascii="Arial Unicode MS" w:eastAsia="Arial Unicode MS" w:hAnsi="Arial Unicode MS" w:cs="Arial Unicode MS"/>
          <w:i/>
          <w:sz w:val="24"/>
          <w:szCs w:val="24"/>
          <w:lang w:val="en-GB"/>
        </w:rPr>
        <w:lastRenderedPageBreak/>
        <w:t>Conclusion</w:t>
      </w:r>
    </w:p>
    <w:p w:rsidR="00177862" w:rsidRPr="00022FF3" w:rsidRDefault="005E7F46" w:rsidP="005E7F46">
      <w:pPr>
        <w:pStyle w:val="BodyText2"/>
        <w:tabs>
          <w:tab w:val="left" w:pos="567"/>
        </w:tabs>
        <w:spacing w:before="360" w:after="360" w:line="360" w:lineRule="auto"/>
        <w:ind w:left="567" w:hanging="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130.</w:t>
      </w:r>
      <w:r w:rsidRPr="00022FF3">
        <w:rPr>
          <w:rFonts w:ascii="Arial Unicode MS" w:eastAsia="Arial Unicode MS" w:hAnsi="Arial Unicode MS" w:cs="Arial Unicode MS"/>
          <w:b w:val="0"/>
          <w:sz w:val="24"/>
          <w:szCs w:val="24"/>
          <w:lang w:val="en-GB"/>
        </w:rPr>
        <w:tab/>
      </w:r>
      <w:r w:rsidR="00177862" w:rsidRPr="00022FF3">
        <w:rPr>
          <w:rFonts w:ascii="Arial Unicode MS" w:eastAsia="Arial Unicode MS" w:hAnsi="Arial Unicode MS" w:cs="Arial Unicode MS"/>
          <w:b w:val="0"/>
          <w:sz w:val="24"/>
          <w:szCs w:val="24"/>
          <w:lang w:val="en-GB"/>
        </w:rPr>
        <w:t>The overall conclusion of the Tribunal is that the evidence</w:t>
      </w:r>
      <w:r w:rsidR="00DB3C82" w:rsidRPr="00022FF3">
        <w:rPr>
          <w:rFonts w:ascii="Arial Unicode MS" w:eastAsia="Arial Unicode MS" w:hAnsi="Arial Unicode MS" w:cs="Arial Unicode MS"/>
          <w:b w:val="0"/>
          <w:sz w:val="24"/>
          <w:szCs w:val="24"/>
          <w:lang w:val="en-GB"/>
        </w:rPr>
        <w:t xml:space="preserve">, </w:t>
      </w:r>
      <w:proofErr w:type="gramStart"/>
      <w:r w:rsidR="00DB3C82" w:rsidRPr="00022FF3">
        <w:rPr>
          <w:rFonts w:ascii="Arial Unicode MS" w:eastAsia="Arial Unicode MS" w:hAnsi="Arial Unicode MS" w:cs="Arial Unicode MS"/>
          <w:b w:val="0"/>
          <w:sz w:val="24"/>
          <w:szCs w:val="24"/>
          <w:lang w:val="en-GB"/>
        </w:rPr>
        <w:t>either taken piecemeal or as a whole,</w:t>
      </w:r>
      <w:r w:rsidR="00177862" w:rsidRPr="00022FF3">
        <w:rPr>
          <w:rFonts w:ascii="Arial Unicode MS" w:eastAsia="Arial Unicode MS" w:hAnsi="Arial Unicode MS" w:cs="Arial Unicode MS"/>
          <w:b w:val="0"/>
          <w:sz w:val="24"/>
          <w:szCs w:val="24"/>
          <w:lang w:val="en-GB"/>
        </w:rPr>
        <w:t xml:space="preserve"> does not</w:t>
      </w:r>
      <w:r w:rsidR="00DB3C82" w:rsidRPr="00022FF3">
        <w:rPr>
          <w:rFonts w:ascii="Arial Unicode MS" w:eastAsia="Arial Unicode MS" w:hAnsi="Arial Unicode MS" w:cs="Arial Unicode MS"/>
          <w:b w:val="0"/>
          <w:sz w:val="24"/>
          <w:szCs w:val="24"/>
          <w:lang w:val="en-GB"/>
        </w:rPr>
        <w:t xml:space="preserve"> </w:t>
      </w:r>
      <w:r w:rsidR="00177862" w:rsidRPr="00022FF3">
        <w:rPr>
          <w:rFonts w:ascii="Arial Unicode MS" w:eastAsia="Arial Unicode MS" w:hAnsi="Arial Unicode MS" w:cs="Arial Unicode MS"/>
          <w:b w:val="0"/>
          <w:sz w:val="24"/>
          <w:szCs w:val="24"/>
          <w:lang w:val="en-GB"/>
        </w:rPr>
        <w:t>disclose</w:t>
      </w:r>
      <w:proofErr w:type="gramEnd"/>
      <w:r w:rsidR="00177862" w:rsidRPr="00022FF3">
        <w:rPr>
          <w:rFonts w:ascii="Arial Unicode MS" w:eastAsia="Arial Unicode MS" w:hAnsi="Arial Unicode MS" w:cs="Arial Unicode MS"/>
          <w:b w:val="0"/>
          <w:sz w:val="24"/>
          <w:szCs w:val="24"/>
          <w:lang w:val="en-GB"/>
        </w:rPr>
        <w:t xml:space="preserve"> any misconduct or inappropriate conduct on the part of the Chief Justice.  To the </w:t>
      </w:r>
      <w:proofErr w:type="gramStart"/>
      <w:r w:rsidR="00177862" w:rsidRPr="00022FF3">
        <w:rPr>
          <w:rFonts w:ascii="Arial Unicode MS" w:eastAsia="Arial Unicode MS" w:hAnsi="Arial Unicode MS" w:cs="Arial Unicode MS"/>
          <w:b w:val="0"/>
          <w:sz w:val="24"/>
          <w:szCs w:val="24"/>
          <w:lang w:val="en-GB"/>
        </w:rPr>
        <w:t>contrary</w:t>
      </w:r>
      <w:proofErr w:type="gramEnd"/>
      <w:r w:rsidR="00177862" w:rsidRPr="00022FF3">
        <w:rPr>
          <w:rFonts w:ascii="Arial Unicode MS" w:eastAsia="Arial Unicode MS" w:hAnsi="Arial Unicode MS" w:cs="Arial Unicode MS"/>
          <w:b w:val="0"/>
          <w:sz w:val="24"/>
          <w:szCs w:val="24"/>
          <w:lang w:val="en-GB"/>
        </w:rPr>
        <w:t xml:space="preserve"> the only conclusion reasonably open on that evidence is that she acted with complete propriety on all the occasions called into question.  It follows that no action </w:t>
      </w:r>
      <w:proofErr w:type="gramStart"/>
      <w:r w:rsidR="00177862" w:rsidRPr="00022FF3">
        <w:rPr>
          <w:rFonts w:ascii="Arial Unicode MS" w:eastAsia="Arial Unicode MS" w:hAnsi="Arial Unicode MS" w:cs="Arial Unicode MS"/>
          <w:b w:val="0"/>
          <w:sz w:val="24"/>
          <w:szCs w:val="24"/>
          <w:lang w:val="en-GB"/>
        </w:rPr>
        <w:t>should be taken</w:t>
      </w:r>
      <w:proofErr w:type="gramEnd"/>
      <w:r w:rsidR="00177862" w:rsidRPr="00022FF3">
        <w:rPr>
          <w:rFonts w:ascii="Arial Unicode MS" w:eastAsia="Arial Unicode MS" w:hAnsi="Arial Unicode MS" w:cs="Arial Unicode MS"/>
          <w:b w:val="0"/>
          <w:sz w:val="24"/>
          <w:szCs w:val="24"/>
          <w:lang w:val="en-GB"/>
        </w:rPr>
        <w:t xml:space="preserve"> by the President </w:t>
      </w:r>
      <w:r w:rsidR="00C123A6" w:rsidRPr="00022FF3">
        <w:rPr>
          <w:rFonts w:ascii="Arial Unicode MS" w:eastAsia="Arial Unicode MS" w:hAnsi="Arial Unicode MS" w:cs="Arial Unicode MS"/>
          <w:b w:val="0"/>
          <w:sz w:val="24"/>
          <w:szCs w:val="24"/>
          <w:lang w:val="en-GB"/>
        </w:rPr>
        <w:t>under Article 134 of the Constitution in respect of the office of Chief Justice.</w:t>
      </w:r>
    </w:p>
    <w:p w:rsidR="00C123A6" w:rsidRPr="00022FF3" w:rsidRDefault="006F3C08" w:rsidP="008D4A3A">
      <w:pPr>
        <w:rPr>
          <w:rFonts w:ascii="Arial Unicode MS" w:eastAsia="Arial Unicode MS" w:hAnsi="Arial Unicode MS" w:cs="Arial Unicode MS"/>
          <w:b/>
          <w:sz w:val="24"/>
          <w:szCs w:val="24"/>
          <w:lang w:val="en-GB"/>
        </w:rPr>
      </w:pPr>
      <w:r w:rsidRPr="00022FF3">
        <w:rPr>
          <w:rFonts w:ascii="Arial Unicode MS" w:eastAsia="Arial Unicode MS" w:hAnsi="Arial Unicode MS" w:cs="Arial Unicode MS"/>
          <w:b/>
          <w:sz w:val="24"/>
          <w:szCs w:val="24"/>
          <w:lang w:val="en-GB"/>
        </w:rPr>
        <w:tab/>
      </w:r>
      <w:r w:rsidR="004F512C">
        <w:rPr>
          <w:rFonts w:ascii="Arial Unicode MS" w:eastAsia="Arial Unicode MS" w:hAnsi="Arial Unicode MS" w:cs="Arial Unicode MS"/>
          <w:b/>
          <w:sz w:val="24"/>
          <w:szCs w:val="24"/>
          <w:lang w:val="en-GB"/>
        </w:rPr>
        <w:t xml:space="preserve">                           </w:t>
      </w:r>
      <w:r w:rsidRPr="00022FF3">
        <w:rPr>
          <w:rFonts w:ascii="Arial Unicode MS" w:eastAsia="Arial Unicode MS" w:hAnsi="Arial Unicode MS" w:cs="Arial Unicode MS"/>
          <w:b/>
          <w:sz w:val="24"/>
          <w:szCs w:val="24"/>
          <w:lang w:val="en-GB"/>
        </w:rPr>
        <w:tab/>
      </w:r>
      <w:r w:rsidRPr="00022FF3">
        <w:rPr>
          <w:rFonts w:ascii="Arial Unicode MS" w:eastAsia="Arial Unicode MS" w:hAnsi="Arial Unicode MS" w:cs="Arial Unicode MS"/>
          <w:b/>
          <w:sz w:val="24"/>
          <w:szCs w:val="24"/>
          <w:lang w:val="en-GB"/>
        </w:rPr>
        <w:tab/>
      </w:r>
      <w:r w:rsidRPr="00022FF3">
        <w:rPr>
          <w:rFonts w:ascii="Arial Unicode MS" w:eastAsia="Arial Unicode MS" w:hAnsi="Arial Unicode MS" w:cs="Arial Unicode MS"/>
          <w:b/>
          <w:sz w:val="24"/>
          <w:szCs w:val="24"/>
          <w:lang w:val="en-GB"/>
        </w:rPr>
        <w:tab/>
      </w:r>
    </w:p>
    <w:p w:rsidR="00C123A6" w:rsidRPr="00022FF3" w:rsidRDefault="00C123A6" w:rsidP="00C123A6">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The Hon Michael Adams QC (President)</w:t>
      </w:r>
    </w:p>
    <w:p w:rsidR="00D73365" w:rsidRPr="00022FF3" w:rsidRDefault="00D73365" w:rsidP="00C123A6">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For the Tribunal and as authorised by the Hon Judge John Murphy and Hon. Chief Judge Emeritus </w:t>
      </w:r>
      <w:proofErr w:type="spellStart"/>
      <w:r w:rsidRPr="00022FF3">
        <w:rPr>
          <w:rFonts w:ascii="Arial Unicode MS" w:eastAsia="Arial Unicode MS" w:hAnsi="Arial Unicode MS" w:cs="Arial Unicode MS"/>
          <w:b w:val="0"/>
          <w:sz w:val="24"/>
          <w:szCs w:val="24"/>
          <w:lang w:val="en-GB"/>
        </w:rPr>
        <w:t>Olufunmilayo</w:t>
      </w:r>
      <w:proofErr w:type="spellEnd"/>
      <w:r w:rsidRPr="00022FF3">
        <w:rPr>
          <w:rFonts w:ascii="Arial Unicode MS" w:eastAsia="Arial Unicode MS" w:hAnsi="Arial Unicode MS" w:cs="Arial Unicode MS"/>
          <w:b w:val="0"/>
          <w:sz w:val="24"/>
          <w:szCs w:val="24"/>
          <w:lang w:val="en-GB"/>
        </w:rPr>
        <w:t xml:space="preserve"> O </w:t>
      </w:r>
      <w:proofErr w:type="spellStart"/>
      <w:r w:rsidRPr="00022FF3">
        <w:rPr>
          <w:rFonts w:ascii="Arial Unicode MS" w:eastAsia="Arial Unicode MS" w:hAnsi="Arial Unicode MS" w:cs="Arial Unicode MS"/>
          <w:b w:val="0"/>
          <w:sz w:val="24"/>
          <w:szCs w:val="24"/>
          <w:lang w:val="en-GB"/>
        </w:rPr>
        <w:t>Atilade</w:t>
      </w:r>
      <w:proofErr w:type="spellEnd"/>
      <w:r w:rsidRPr="00022FF3">
        <w:rPr>
          <w:rFonts w:ascii="Arial Unicode MS" w:eastAsia="Arial Unicode MS" w:hAnsi="Arial Unicode MS" w:cs="Arial Unicode MS"/>
          <w:b w:val="0"/>
          <w:sz w:val="24"/>
          <w:szCs w:val="24"/>
          <w:lang w:val="en-GB"/>
        </w:rPr>
        <w:t xml:space="preserve"> </w:t>
      </w:r>
      <w:proofErr w:type="spellStart"/>
      <w:r w:rsidRPr="00022FF3">
        <w:rPr>
          <w:rFonts w:ascii="Arial Unicode MS" w:eastAsia="Arial Unicode MS" w:hAnsi="Arial Unicode MS" w:cs="Arial Unicode MS"/>
          <w:b w:val="0"/>
          <w:sz w:val="24"/>
          <w:szCs w:val="24"/>
          <w:lang w:val="en-GB"/>
        </w:rPr>
        <w:t>MCIArb</w:t>
      </w:r>
      <w:proofErr w:type="spellEnd"/>
      <w:r w:rsidRPr="00022FF3">
        <w:rPr>
          <w:rFonts w:ascii="Arial Unicode MS" w:eastAsia="Arial Unicode MS" w:hAnsi="Arial Unicode MS" w:cs="Arial Unicode MS"/>
          <w:b w:val="0"/>
          <w:sz w:val="24"/>
          <w:szCs w:val="24"/>
          <w:lang w:val="en-GB"/>
        </w:rPr>
        <w:t xml:space="preserve"> </w:t>
      </w:r>
      <w:proofErr w:type="spellStart"/>
      <w:r w:rsidRPr="00022FF3">
        <w:rPr>
          <w:rFonts w:ascii="Arial Unicode MS" w:eastAsia="Arial Unicode MS" w:hAnsi="Arial Unicode MS" w:cs="Arial Unicode MS"/>
          <w:b w:val="0"/>
          <w:sz w:val="24"/>
          <w:szCs w:val="24"/>
          <w:lang w:val="en-GB"/>
        </w:rPr>
        <w:t>FCArb</w:t>
      </w:r>
      <w:proofErr w:type="spellEnd"/>
    </w:p>
    <w:p w:rsidR="00C123A6" w:rsidRPr="00022FF3" w:rsidRDefault="00C123A6" w:rsidP="00C123A6">
      <w:pPr>
        <w:pStyle w:val="BodyText2"/>
        <w:spacing w:before="360" w:after="360" w:line="240" w:lineRule="auto"/>
        <w:ind w:left="567"/>
        <w:rPr>
          <w:rFonts w:ascii="Arial Unicode MS" w:eastAsia="Arial Unicode MS" w:hAnsi="Arial Unicode MS" w:cs="Arial Unicode MS"/>
          <w:b w:val="0"/>
          <w:sz w:val="24"/>
          <w:szCs w:val="24"/>
          <w:lang w:val="en-GB"/>
        </w:rPr>
      </w:pPr>
    </w:p>
    <w:p w:rsidR="005D7375" w:rsidRPr="00022FF3" w:rsidRDefault="005D7375" w:rsidP="005D7375">
      <w:pPr>
        <w:pStyle w:val="BodyText2"/>
        <w:spacing w:before="360" w:after="360" w:line="240" w:lineRule="auto"/>
        <w:ind w:left="567"/>
        <w:rPr>
          <w:rFonts w:ascii="Arial Unicode MS" w:eastAsia="Arial Unicode MS" w:hAnsi="Arial Unicode MS" w:cs="Arial Unicode MS"/>
          <w:b w:val="0"/>
          <w:i/>
          <w:sz w:val="24"/>
          <w:szCs w:val="24"/>
          <w:lang w:val="en-GB"/>
        </w:rPr>
      </w:pPr>
      <w:r w:rsidRPr="00022FF3">
        <w:rPr>
          <w:rFonts w:ascii="Arial Unicode MS" w:eastAsia="Arial Unicode MS" w:hAnsi="Arial Unicode MS" w:cs="Arial Unicode MS"/>
          <w:b w:val="0"/>
          <w:i/>
          <w:sz w:val="24"/>
          <w:szCs w:val="24"/>
          <w:lang w:val="en-GB"/>
        </w:rPr>
        <w:t>The Tribunal Rules of Procedure</w:t>
      </w:r>
    </w:p>
    <w:p w:rsidR="005D7375" w:rsidRPr="00022FF3" w:rsidRDefault="005D7375" w:rsidP="005D7375">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w:t>
      </w:r>
      <w:r w:rsidRPr="00022FF3">
        <w:rPr>
          <w:rFonts w:ascii="Arial Unicode MS" w:eastAsia="Arial Unicode MS" w:hAnsi="Arial Unicode MS" w:cs="Arial Unicode MS"/>
          <w:b w:val="0"/>
          <w:sz w:val="24"/>
          <w:szCs w:val="24"/>
          <w:lang w:val="en-GB"/>
        </w:rPr>
        <w:tab/>
        <w:t xml:space="preserve">The Rules </w:t>
      </w:r>
      <w:proofErr w:type="gramStart"/>
      <w:r w:rsidRPr="00022FF3">
        <w:rPr>
          <w:rFonts w:ascii="Arial Unicode MS" w:eastAsia="Arial Unicode MS" w:hAnsi="Arial Unicode MS" w:cs="Arial Unicode MS"/>
          <w:b w:val="0"/>
          <w:sz w:val="24"/>
          <w:szCs w:val="24"/>
          <w:lang w:val="en-GB"/>
        </w:rPr>
        <w:t>are enacted</w:t>
      </w:r>
      <w:proofErr w:type="gramEnd"/>
      <w:r w:rsidRPr="00022FF3">
        <w:rPr>
          <w:rFonts w:ascii="Arial Unicode MS" w:eastAsia="Arial Unicode MS" w:hAnsi="Arial Unicode MS" w:cs="Arial Unicode MS"/>
          <w:b w:val="0"/>
          <w:sz w:val="24"/>
          <w:szCs w:val="24"/>
          <w:lang w:val="en-GB"/>
        </w:rPr>
        <w:t xml:space="preserve"> to ensure that: </w:t>
      </w:r>
    </w:p>
    <w:p w:rsidR="005D7375" w:rsidRPr="00022FF3" w:rsidRDefault="005D7375" w:rsidP="000F0EF3">
      <w:pPr>
        <w:pStyle w:val="BodyText2"/>
        <w:spacing w:before="360" w:after="360" w:line="24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(a)</w:t>
      </w:r>
      <w:r w:rsidRPr="00022FF3">
        <w:rPr>
          <w:rFonts w:ascii="Arial Unicode MS" w:eastAsia="Arial Unicode MS" w:hAnsi="Arial Unicode MS" w:cs="Arial Unicode MS"/>
          <w:b w:val="0"/>
          <w:sz w:val="24"/>
          <w:szCs w:val="24"/>
          <w:lang w:val="en-GB"/>
        </w:rPr>
        <w:tab/>
        <w:t xml:space="preserve">all persons affected or likely </w:t>
      </w:r>
      <w:r w:rsidR="0073518A">
        <w:rPr>
          <w:rFonts w:ascii="Arial Unicode MS" w:eastAsia="Arial Unicode MS" w:hAnsi="Arial Unicode MS" w:cs="Arial Unicode MS"/>
          <w:b w:val="0"/>
          <w:sz w:val="24"/>
          <w:szCs w:val="24"/>
          <w:lang w:val="en-GB"/>
        </w:rPr>
        <w:t xml:space="preserve">to be affected by the findings </w:t>
      </w:r>
      <w:r w:rsidRPr="00022FF3">
        <w:rPr>
          <w:rFonts w:ascii="Arial Unicode MS" w:eastAsia="Arial Unicode MS" w:hAnsi="Arial Unicode MS" w:cs="Arial Unicode MS"/>
          <w:b w:val="0"/>
          <w:sz w:val="24"/>
          <w:szCs w:val="24"/>
          <w:lang w:val="en-GB"/>
        </w:rPr>
        <w:t>(“interested persons”), recomm</w:t>
      </w:r>
      <w:r w:rsidR="0073518A">
        <w:rPr>
          <w:rFonts w:ascii="Arial Unicode MS" w:eastAsia="Arial Unicode MS" w:hAnsi="Arial Unicode MS" w:cs="Arial Unicode MS"/>
          <w:b w:val="0"/>
          <w:sz w:val="24"/>
          <w:szCs w:val="24"/>
          <w:lang w:val="en-GB"/>
        </w:rPr>
        <w:t xml:space="preserve">endations or decisions of the </w:t>
      </w:r>
      <w:r w:rsidRPr="00022FF3">
        <w:rPr>
          <w:rFonts w:ascii="Arial Unicode MS" w:eastAsia="Arial Unicode MS" w:hAnsi="Arial Unicode MS" w:cs="Arial Unicode MS"/>
          <w:b w:val="0"/>
          <w:sz w:val="24"/>
          <w:szCs w:val="24"/>
          <w:lang w:val="en-GB"/>
        </w:rPr>
        <w:t>Tribunal have full and fair opportunity to be heard; and</w:t>
      </w:r>
    </w:p>
    <w:p w:rsidR="005D7375" w:rsidRPr="00022FF3" w:rsidRDefault="005D7375" w:rsidP="000F0EF3">
      <w:pPr>
        <w:pStyle w:val="BodyText2"/>
        <w:spacing w:before="360" w:after="360" w:line="24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(b)</w:t>
      </w:r>
      <w:r w:rsidRPr="00022FF3">
        <w:rPr>
          <w:rFonts w:ascii="Arial Unicode MS" w:eastAsia="Arial Unicode MS" w:hAnsi="Arial Unicode MS" w:cs="Arial Unicode MS"/>
          <w:b w:val="0"/>
          <w:sz w:val="24"/>
          <w:szCs w:val="24"/>
          <w:lang w:val="en-GB"/>
        </w:rPr>
        <w:tab/>
      </w:r>
      <w:proofErr w:type="gramStart"/>
      <w:r w:rsidRPr="00022FF3">
        <w:rPr>
          <w:rFonts w:ascii="Arial Unicode MS" w:eastAsia="Arial Unicode MS" w:hAnsi="Arial Unicode MS" w:cs="Arial Unicode MS"/>
          <w:b w:val="0"/>
          <w:sz w:val="24"/>
          <w:szCs w:val="24"/>
          <w:lang w:val="en-GB"/>
        </w:rPr>
        <w:t>the</w:t>
      </w:r>
      <w:proofErr w:type="gramEnd"/>
      <w:r w:rsidRPr="00022FF3">
        <w:rPr>
          <w:rFonts w:ascii="Arial Unicode MS" w:eastAsia="Arial Unicode MS" w:hAnsi="Arial Unicode MS" w:cs="Arial Unicode MS"/>
          <w:b w:val="0"/>
          <w:sz w:val="24"/>
          <w:szCs w:val="24"/>
          <w:lang w:val="en-GB"/>
        </w:rPr>
        <w:t xml:space="preserve"> proceedings of the T</w:t>
      </w:r>
      <w:r w:rsidR="0073518A">
        <w:rPr>
          <w:rFonts w:ascii="Arial Unicode MS" w:eastAsia="Arial Unicode MS" w:hAnsi="Arial Unicode MS" w:cs="Arial Unicode MS"/>
          <w:b w:val="0"/>
          <w:sz w:val="24"/>
          <w:szCs w:val="24"/>
          <w:lang w:val="en-GB"/>
        </w:rPr>
        <w:t xml:space="preserve">ribunal are to be conducted as </w:t>
      </w:r>
      <w:r w:rsidRPr="00022FF3">
        <w:rPr>
          <w:rFonts w:ascii="Arial Unicode MS" w:eastAsia="Arial Unicode MS" w:hAnsi="Arial Unicode MS" w:cs="Arial Unicode MS"/>
          <w:b w:val="0"/>
          <w:sz w:val="24"/>
          <w:szCs w:val="24"/>
          <w:lang w:val="en-GB"/>
        </w:rPr>
        <w:t xml:space="preserve">efficiently as practicably possible.  </w:t>
      </w:r>
    </w:p>
    <w:p w:rsidR="005D7375" w:rsidRPr="00022FF3" w:rsidRDefault="005D7375" w:rsidP="005D7375">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2.</w:t>
      </w:r>
      <w:r w:rsidRPr="00022FF3">
        <w:rPr>
          <w:rFonts w:ascii="Arial Unicode MS" w:eastAsia="Arial Unicode MS" w:hAnsi="Arial Unicode MS" w:cs="Arial Unicode MS"/>
          <w:b w:val="0"/>
          <w:sz w:val="24"/>
          <w:szCs w:val="24"/>
          <w:lang w:val="en-GB"/>
        </w:rPr>
        <w:tab/>
        <w:t>Subject to these Rules, the Tribunal shall follow the Seychelles Code of Civil Procedure with such modifications and adaptations as may be necessary.</w:t>
      </w:r>
    </w:p>
    <w:p w:rsidR="005D7375" w:rsidRPr="00022FF3" w:rsidRDefault="005D7375" w:rsidP="005D7375">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3.</w:t>
      </w:r>
      <w:r w:rsidRPr="00022FF3">
        <w:rPr>
          <w:rFonts w:ascii="Arial Unicode MS" w:eastAsia="Arial Unicode MS" w:hAnsi="Arial Unicode MS" w:cs="Arial Unicode MS"/>
          <w:b w:val="0"/>
          <w:sz w:val="24"/>
          <w:szCs w:val="24"/>
          <w:lang w:val="en-GB"/>
        </w:rPr>
        <w:tab/>
        <w:t>The Inquiry is an inquisitorial process with the object, so far as is reasonably possible, to ascertain the truth about the facts relevantly placed before it for the purpose of reporting on them to the Constitutional Appointments Authority and recommending whether or not a Judge ought be removed from office for his or her inability to perform its functions.</w:t>
      </w:r>
    </w:p>
    <w:p w:rsidR="005D7375" w:rsidRPr="00022FF3" w:rsidRDefault="005D7375" w:rsidP="005D7375">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4.</w:t>
      </w:r>
      <w:r w:rsidRPr="00022FF3">
        <w:rPr>
          <w:rFonts w:ascii="Arial Unicode MS" w:eastAsia="Arial Unicode MS" w:hAnsi="Arial Unicode MS" w:cs="Arial Unicode MS"/>
          <w:b w:val="0"/>
          <w:sz w:val="24"/>
          <w:szCs w:val="24"/>
          <w:lang w:val="en-GB"/>
        </w:rPr>
        <w:tab/>
        <w:t>The proceedings of the Tribunal shall be open to the public unless the Tribunal decides, in the public interest, that some part of the proceedings shall be in private hearing.</w:t>
      </w:r>
    </w:p>
    <w:p w:rsidR="005D7375" w:rsidRPr="00022FF3" w:rsidRDefault="005D7375" w:rsidP="005D7375">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5.</w:t>
      </w:r>
      <w:r w:rsidRPr="00022FF3">
        <w:rPr>
          <w:rFonts w:ascii="Arial Unicode MS" w:eastAsia="Arial Unicode MS" w:hAnsi="Arial Unicode MS" w:cs="Arial Unicode MS"/>
          <w:b w:val="0"/>
          <w:sz w:val="24"/>
          <w:szCs w:val="24"/>
          <w:lang w:val="en-GB"/>
        </w:rPr>
        <w:tab/>
        <w:t>The Tribunal is empowered to ascertain the relevant facts and, accordingly:</w:t>
      </w:r>
    </w:p>
    <w:p w:rsidR="005D7375" w:rsidRPr="00022FF3" w:rsidRDefault="005D7375" w:rsidP="000F0EF3">
      <w:pPr>
        <w:pStyle w:val="BodyText2"/>
        <w:spacing w:before="360" w:after="360" w:line="24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(a)</w:t>
      </w:r>
      <w:r w:rsidRPr="00022FF3">
        <w:rPr>
          <w:rFonts w:ascii="Arial Unicode MS" w:eastAsia="Arial Unicode MS" w:hAnsi="Arial Unicode MS" w:cs="Arial Unicode MS"/>
          <w:b w:val="0"/>
          <w:sz w:val="24"/>
          <w:szCs w:val="24"/>
          <w:lang w:val="en-GB"/>
        </w:rPr>
        <w:tab/>
        <w:t xml:space="preserve"> </w:t>
      </w:r>
      <w:proofErr w:type="gramStart"/>
      <w:r w:rsidRPr="00022FF3">
        <w:rPr>
          <w:rFonts w:ascii="Arial Unicode MS" w:eastAsia="Arial Unicode MS" w:hAnsi="Arial Unicode MS" w:cs="Arial Unicode MS"/>
          <w:b w:val="0"/>
          <w:sz w:val="24"/>
          <w:szCs w:val="24"/>
          <w:lang w:val="en-GB"/>
        </w:rPr>
        <w:t>it</w:t>
      </w:r>
      <w:proofErr w:type="gramEnd"/>
      <w:r w:rsidRPr="00022FF3">
        <w:rPr>
          <w:rFonts w:ascii="Arial Unicode MS" w:eastAsia="Arial Unicode MS" w:hAnsi="Arial Unicode MS" w:cs="Arial Unicode MS"/>
          <w:b w:val="0"/>
          <w:sz w:val="24"/>
          <w:szCs w:val="24"/>
          <w:lang w:val="en-GB"/>
        </w:rPr>
        <w:t xml:space="preserve"> has the power to</w:t>
      </w:r>
      <w:r w:rsidR="0073518A">
        <w:rPr>
          <w:rFonts w:ascii="Arial Unicode MS" w:eastAsia="Arial Unicode MS" w:hAnsi="Arial Unicode MS" w:cs="Arial Unicode MS"/>
          <w:b w:val="0"/>
          <w:sz w:val="24"/>
          <w:szCs w:val="24"/>
          <w:lang w:val="en-GB"/>
        </w:rPr>
        <w:t xml:space="preserve"> require persons who may have </w:t>
      </w:r>
      <w:r w:rsidRPr="00022FF3">
        <w:rPr>
          <w:rFonts w:ascii="Arial Unicode MS" w:eastAsia="Arial Unicode MS" w:hAnsi="Arial Unicode MS" w:cs="Arial Unicode MS"/>
          <w:b w:val="0"/>
          <w:sz w:val="24"/>
          <w:szCs w:val="24"/>
          <w:lang w:val="en-GB"/>
        </w:rPr>
        <w:t>knowledge of those facts to attend</w:t>
      </w:r>
      <w:r w:rsidR="0073518A">
        <w:rPr>
          <w:rFonts w:ascii="Arial Unicode MS" w:eastAsia="Arial Unicode MS" w:hAnsi="Arial Unicode MS" w:cs="Arial Unicode MS"/>
          <w:b w:val="0"/>
          <w:sz w:val="24"/>
          <w:szCs w:val="24"/>
          <w:lang w:val="en-GB"/>
        </w:rPr>
        <w:t xml:space="preserve"> to give evidence as to them; </w:t>
      </w:r>
      <w:r w:rsidRPr="00022FF3">
        <w:rPr>
          <w:rFonts w:ascii="Arial Unicode MS" w:eastAsia="Arial Unicode MS" w:hAnsi="Arial Unicode MS" w:cs="Arial Unicode MS"/>
          <w:b w:val="0"/>
          <w:sz w:val="24"/>
          <w:szCs w:val="24"/>
          <w:lang w:val="en-GB"/>
        </w:rPr>
        <w:t>and</w:t>
      </w:r>
    </w:p>
    <w:p w:rsidR="005D7375" w:rsidRPr="00022FF3" w:rsidRDefault="005D7375" w:rsidP="000F0EF3">
      <w:pPr>
        <w:pStyle w:val="BodyText2"/>
        <w:spacing w:before="360" w:after="360" w:line="24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(b)</w:t>
      </w:r>
      <w:r w:rsidRPr="00022FF3">
        <w:rPr>
          <w:rFonts w:ascii="Arial Unicode MS" w:eastAsia="Arial Unicode MS" w:hAnsi="Arial Unicode MS" w:cs="Arial Unicode MS"/>
          <w:b w:val="0"/>
          <w:sz w:val="24"/>
          <w:szCs w:val="24"/>
          <w:lang w:val="en-GB"/>
        </w:rPr>
        <w:tab/>
        <w:t xml:space="preserve"> </w:t>
      </w:r>
      <w:proofErr w:type="gramStart"/>
      <w:r w:rsidRPr="00022FF3">
        <w:rPr>
          <w:rFonts w:ascii="Arial Unicode MS" w:eastAsia="Arial Unicode MS" w:hAnsi="Arial Unicode MS" w:cs="Arial Unicode MS"/>
          <w:b w:val="0"/>
          <w:sz w:val="24"/>
          <w:szCs w:val="24"/>
          <w:lang w:val="en-GB"/>
        </w:rPr>
        <w:t>to</w:t>
      </w:r>
      <w:proofErr w:type="gramEnd"/>
      <w:r w:rsidRPr="00022FF3">
        <w:rPr>
          <w:rFonts w:ascii="Arial Unicode MS" w:eastAsia="Arial Unicode MS" w:hAnsi="Arial Unicode MS" w:cs="Arial Unicode MS"/>
          <w:b w:val="0"/>
          <w:sz w:val="24"/>
          <w:szCs w:val="24"/>
          <w:lang w:val="en-GB"/>
        </w:rPr>
        <w:t xml:space="preserve"> require the produ</w:t>
      </w:r>
      <w:r w:rsidR="0073518A">
        <w:rPr>
          <w:rFonts w:ascii="Arial Unicode MS" w:eastAsia="Arial Unicode MS" w:hAnsi="Arial Unicode MS" w:cs="Arial Unicode MS"/>
          <w:b w:val="0"/>
          <w:sz w:val="24"/>
          <w:szCs w:val="24"/>
          <w:lang w:val="en-GB"/>
        </w:rPr>
        <w:t xml:space="preserve">ction of documents (including </w:t>
      </w:r>
      <w:r w:rsidRPr="00022FF3">
        <w:rPr>
          <w:rFonts w:ascii="Arial Unicode MS" w:eastAsia="Arial Unicode MS" w:hAnsi="Arial Unicode MS" w:cs="Arial Unicode MS"/>
          <w:b w:val="0"/>
          <w:sz w:val="24"/>
          <w:szCs w:val="24"/>
          <w:lang w:val="en-GB"/>
        </w:rPr>
        <w:t>electronic records) or things that may be relevant.</w:t>
      </w:r>
    </w:p>
    <w:p w:rsidR="005D7375" w:rsidRPr="00022FF3" w:rsidRDefault="005D7375" w:rsidP="005D7375">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6.</w:t>
      </w:r>
      <w:r w:rsidRPr="00022FF3">
        <w:rPr>
          <w:rFonts w:ascii="Arial Unicode MS" w:eastAsia="Arial Unicode MS" w:hAnsi="Arial Unicode MS" w:cs="Arial Unicode MS"/>
          <w:b w:val="0"/>
          <w:sz w:val="24"/>
          <w:szCs w:val="24"/>
          <w:lang w:val="en-GB"/>
        </w:rPr>
        <w:tab/>
        <w:t>Every person who:</w:t>
      </w:r>
    </w:p>
    <w:p w:rsidR="005D7375" w:rsidRPr="00022FF3" w:rsidRDefault="005D7375" w:rsidP="000F0EF3">
      <w:pPr>
        <w:pStyle w:val="BodyText2"/>
        <w:spacing w:before="360" w:after="360" w:line="24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(a)</w:t>
      </w:r>
      <w:r w:rsidRPr="00022FF3">
        <w:rPr>
          <w:rFonts w:ascii="Arial Unicode MS" w:eastAsia="Arial Unicode MS" w:hAnsi="Arial Unicode MS" w:cs="Arial Unicode MS"/>
          <w:b w:val="0"/>
          <w:sz w:val="24"/>
          <w:szCs w:val="24"/>
          <w:lang w:val="en-GB"/>
        </w:rPr>
        <w:tab/>
      </w:r>
      <w:proofErr w:type="gramStart"/>
      <w:r w:rsidRPr="00022FF3">
        <w:rPr>
          <w:rFonts w:ascii="Arial Unicode MS" w:eastAsia="Arial Unicode MS" w:hAnsi="Arial Unicode MS" w:cs="Arial Unicode MS"/>
          <w:b w:val="0"/>
          <w:sz w:val="24"/>
          <w:szCs w:val="24"/>
          <w:lang w:val="en-GB"/>
        </w:rPr>
        <w:t>refuses</w:t>
      </w:r>
      <w:proofErr w:type="gramEnd"/>
      <w:r w:rsidRPr="00022FF3">
        <w:rPr>
          <w:rFonts w:ascii="Arial Unicode MS" w:eastAsia="Arial Unicode MS" w:hAnsi="Arial Unicode MS" w:cs="Arial Unicode MS"/>
          <w:b w:val="0"/>
          <w:sz w:val="24"/>
          <w:szCs w:val="24"/>
          <w:lang w:val="en-GB"/>
        </w:rPr>
        <w:t xml:space="preserve"> or omits, without suff</w:t>
      </w:r>
      <w:r w:rsidR="0073518A">
        <w:rPr>
          <w:rFonts w:ascii="Arial Unicode MS" w:eastAsia="Arial Unicode MS" w:hAnsi="Arial Unicode MS" w:cs="Arial Unicode MS"/>
          <w:b w:val="0"/>
          <w:sz w:val="24"/>
          <w:szCs w:val="24"/>
          <w:lang w:val="en-GB"/>
        </w:rPr>
        <w:t xml:space="preserve">icient cause, to attend at the </w:t>
      </w:r>
      <w:r w:rsidRPr="00022FF3">
        <w:rPr>
          <w:rFonts w:ascii="Arial Unicode MS" w:eastAsia="Arial Unicode MS" w:hAnsi="Arial Unicode MS" w:cs="Arial Unicode MS"/>
          <w:b w:val="0"/>
          <w:sz w:val="24"/>
          <w:szCs w:val="24"/>
          <w:lang w:val="en-GB"/>
        </w:rPr>
        <w:t>time and place mentioned in the summons served on that person,</w:t>
      </w:r>
    </w:p>
    <w:p w:rsidR="005D7375" w:rsidRPr="00022FF3" w:rsidRDefault="005D7375" w:rsidP="000F0EF3">
      <w:pPr>
        <w:pStyle w:val="BodyText2"/>
        <w:spacing w:before="360" w:after="360" w:line="24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 xml:space="preserve">(b)  </w:t>
      </w:r>
      <w:proofErr w:type="gramStart"/>
      <w:r w:rsidRPr="00022FF3">
        <w:rPr>
          <w:rFonts w:ascii="Arial Unicode MS" w:eastAsia="Arial Unicode MS" w:hAnsi="Arial Unicode MS" w:cs="Arial Unicode MS"/>
          <w:b w:val="0"/>
          <w:sz w:val="24"/>
          <w:szCs w:val="24"/>
          <w:lang w:val="en-GB"/>
        </w:rPr>
        <w:t>attends</w:t>
      </w:r>
      <w:proofErr w:type="gramEnd"/>
      <w:r w:rsidRPr="00022FF3">
        <w:rPr>
          <w:rFonts w:ascii="Arial Unicode MS" w:eastAsia="Arial Unicode MS" w:hAnsi="Arial Unicode MS" w:cs="Arial Unicode MS"/>
          <w:b w:val="0"/>
          <w:sz w:val="24"/>
          <w:szCs w:val="24"/>
          <w:lang w:val="en-GB"/>
        </w:rPr>
        <w:t xml:space="preserve"> but leaves the Tribunal</w:t>
      </w:r>
      <w:r w:rsidR="0073518A">
        <w:rPr>
          <w:rFonts w:ascii="Arial Unicode MS" w:eastAsia="Arial Unicode MS" w:hAnsi="Arial Unicode MS" w:cs="Arial Unicode MS"/>
          <w:b w:val="0"/>
          <w:sz w:val="24"/>
          <w:szCs w:val="24"/>
          <w:lang w:val="en-GB"/>
        </w:rPr>
        <w:t xml:space="preserve"> without the permission of the </w:t>
      </w:r>
      <w:r w:rsidRPr="00022FF3">
        <w:rPr>
          <w:rFonts w:ascii="Arial Unicode MS" w:eastAsia="Arial Unicode MS" w:hAnsi="Arial Unicode MS" w:cs="Arial Unicode MS"/>
          <w:b w:val="0"/>
          <w:sz w:val="24"/>
          <w:szCs w:val="24"/>
          <w:lang w:val="en-GB"/>
        </w:rPr>
        <w:t>Tribunal,</w:t>
      </w:r>
    </w:p>
    <w:p w:rsidR="005D7375" w:rsidRPr="00022FF3" w:rsidRDefault="005D7375" w:rsidP="000F0EF3">
      <w:pPr>
        <w:pStyle w:val="BodyText2"/>
        <w:spacing w:before="360" w:after="360" w:line="24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w:t>
      </w:r>
      <w:proofErr w:type="gramStart"/>
      <w:r w:rsidRPr="00022FF3">
        <w:rPr>
          <w:rFonts w:ascii="Arial Unicode MS" w:eastAsia="Arial Unicode MS" w:hAnsi="Arial Unicode MS" w:cs="Arial Unicode MS"/>
          <w:b w:val="0"/>
          <w:sz w:val="24"/>
          <w:szCs w:val="24"/>
          <w:lang w:val="en-GB"/>
        </w:rPr>
        <w:t>c</w:t>
      </w:r>
      <w:proofErr w:type="gramEnd"/>
      <w:r w:rsidRPr="00022FF3">
        <w:rPr>
          <w:rFonts w:ascii="Arial Unicode MS" w:eastAsia="Arial Unicode MS" w:hAnsi="Arial Unicode MS" w:cs="Arial Unicode MS"/>
          <w:b w:val="0"/>
          <w:sz w:val="24"/>
          <w:szCs w:val="24"/>
          <w:lang w:val="en-GB"/>
        </w:rPr>
        <w:t xml:space="preserve">)  refuses to be sworn or to make </w:t>
      </w:r>
      <w:r w:rsidR="0073518A">
        <w:rPr>
          <w:rFonts w:ascii="Arial Unicode MS" w:eastAsia="Arial Unicode MS" w:hAnsi="Arial Unicode MS" w:cs="Arial Unicode MS"/>
          <w:b w:val="0"/>
          <w:sz w:val="24"/>
          <w:szCs w:val="24"/>
          <w:lang w:val="en-GB"/>
        </w:rPr>
        <w:t xml:space="preserve">an affirmation or declaration, </w:t>
      </w:r>
      <w:r w:rsidRPr="00022FF3">
        <w:rPr>
          <w:rFonts w:ascii="Arial Unicode MS" w:eastAsia="Arial Unicode MS" w:hAnsi="Arial Unicode MS" w:cs="Arial Unicode MS"/>
          <w:b w:val="0"/>
          <w:sz w:val="24"/>
          <w:szCs w:val="24"/>
          <w:lang w:val="en-GB"/>
        </w:rPr>
        <w:t xml:space="preserve">as the case may be, </w:t>
      </w:r>
    </w:p>
    <w:p w:rsidR="005D7375" w:rsidRPr="00022FF3" w:rsidRDefault="005D7375" w:rsidP="000F0EF3">
      <w:pPr>
        <w:pStyle w:val="BodyText2"/>
        <w:spacing w:before="360" w:after="360" w:line="24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(d)  </w:t>
      </w:r>
      <w:proofErr w:type="gramStart"/>
      <w:r w:rsidRPr="00022FF3">
        <w:rPr>
          <w:rFonts w:ascii="Arial Unicode MS" w:eastAsia="Arial Unicode MS" w:hAnsi="Arial Unicode MS" w:cs="Arial Unicode MS"/>
          <w:b w:val="0"/>
          <w:sz w:val="24"/>
          <w:szCs w:val="24"/>
          <w:lang w:val="en-GB"/>
        </w:rPr>
        <w:t>refuses</w:t>
      </w:r>
      <w:proofErr w:type="gramEnd"/>
      <w:r w:rsidRPr="00022FF3">
        <w:rPr>
          <w:rFonts w:ascii="Arial Unicode MS" w:eastAsia="Arial Unicode MS" w:hAnsi="Arial Unicode MS" w:cs="Arial Unicode MS"/>
          <w:b w:val="0"/>
          <w:sz w:val="24"/>
          <w:szCs w:val="24"/>
          <w:lang w:val="en-GB"/>
        </w:rPr>
        <w:t xml:space="preserve"> without sufficient cause</w:t>
      </w:r>
      <w:r w:rsidR="0073518A">
        <w:rPr>
          <w:rFonts w:ascii="Arial Unicode MS" w:eastAsia="Arial Unicode MS" w:hAnsi="Arial Unicode MS" w:cs="Arial Unicode MS"/>
          <w:b w:val="0"/>
          <w:sz w:val="24"/>
          <w:szCs w:val="24"/>
          <w:lang w:val="en-GB"/>
        </w:rPr>
        <w:t xml:space="preserve"> to answer, or to answer fully </w:t>
      </w:r>
      <w:r w:rsidRPr="00022FF3">
        <w:rPr>
          <w:rFonts w:ascii="Arial Unicode MS" w:eastAsia="Arial Unicode MS" w:hAnsi="Arial Unicode MS" w:cs="Arial Unicode MS"/>
          <w:b w:val="0"/>
          <w:sz w:val="24"/>
          <w:szCs w:val="24"/>
          <w:lang w:val="en-GB"/>
        </w:rPr>
        <w:t>and satisfactorily, to the best of</w:t>
      </w:r>
      <w:r w:rsidR="0073518A">
        <w:rPr>
          <w:rFonts w:ascii="Arial Unicode MS" w:eastAsia="Arial Unicode MS" w:hAnsi="Arial Unicode MS" w:cs="Arial Unicode MS"/>
          <w:b w:val="0"/>
          <w:sz w:val="24"/>
          <w:szCs w:val="24"/>
          <w:lang w:val="en-GB"/>
        </w:rPr>
        <w:t xml:space="preserve"> his knowledge and belief all </w:t>
      </w:r>
      <w:r w:rsidR="0073518A">
        <w:rPr>
          <w:rFonts w:ascii="Arial Unicode MS" w:eastAsia="Arial Unicode MS" w:hAnsi="Arial Unicode MS" w:cs="Arial Unicode MS"/>
          <w:b w:val="0"/>
          <w:sz w:val="24"/>
          <w:szCs w:val="24"/>
          <w:lang w:val="en-GB"/>
        </w:rPr>
        <w:tab/>
      </w:r>
      <w:r w:rsidRPr="00022FF3">
        <w:rPr>
          <w:rFonts w:ascii="Arial Unicode MS" w:eastAsia="Arial Unicode MS" w:hAnsi="Arial Unicode MS" w:cs="Arial Unicode MS"/>
          <w:b w:val="0"/>
          <w:sz w:val="24"/>
          <w:szCs w:val="24"/>
          <w:lang w:val="en-GB"/>
        </w:rPr>
        <w:t xml:space="preserve">questions put by or with the concurrence of the Tribunal, </w:t>
      </w:r>
    </w:p>
    <w:p w:rsidR="005D7375" w:rsidRPr="00022FF3" w:rsidRDefault="005D7375" w:rsidP="000F0EF3">
      <w:pPr>
        <w:pStyle w:val="BodyText2"/>
        <w:spacing w:before="360" w:after="360" w:line="24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(e)</w:t>
      </w:r>
      <w:r w:rsidRPr="00022FF3">
        <w:rPr>
          <w:rFonts w:ascii="Arial Unicode MS" w:eastAsia="Arial Unicode MS" w:hAnsi="Arial Unicode MS" w:cs="Arial Unicode MS"/>
          <w:b w:val="0"/>
          <w:sz w:val="24"/>
          <w:szCs w:val="24"/>
          <w:lang w:val="en-GB"/>
        </w:rPr>
        <w:tab/>
        <w:t>refuses or omits without s</w:t>
      </w:r>
      <w:r w:rsidR="0073518A">
        <w:rPr>
          <w:rFonts w:ascii="Arial Unicode MS" w:eastAsia="Arial Unicode MS" w:hAnsi="Arial Unicode MS" w:cs="Arial Unicode MS"/>
          <w:b w:val="0"/>
          <w:sz w:val="24"/>
          <w:szCs w:val="24"/>
          <w:lang w:val="en-GB"/>
        </w:rPr>
        <w:t xml:space="preserve">ufficient cause to produce any </w:t>
      </w:r>
      <w:r w:rsidRPr="00022FF3">
        <w:rPr>
          <w:rFonts w:ascii="Arial Unicode MS" w:eastAsia="Arial Unicode MS" w:hAnsi="Arial Unicode MS" w:cs="Arial Unicode MS"/>
          <w:b w:val="0"/>
          <w:sz w:val="24"/>
          <w:szCs w:val="24"/>
          <w:lang w:val="en-GB"/>
        </w:rPr>
        <w:t>books, plans or documents in his pos</w:t>
      </w:r>
      <w:r w:rsidR="0073518A">
        <w:rPr>
          <w:rFonts w:ascii="Arial Unicode MS" w:eastAsia="Arial Unicode MS" w:hAnsi="Arial Unicode MS" w:cs="Arial Unicode MS"/>
          <w:b w:val="0"/>
          <w:sz w:val="24"/>
          <w:szCs w:val="24"/>
          <w:lang w:val="en-GB"/>
        </w:rPr>
        <w:t xml:space="preserve">session or under his control, </w:t>
      </w:r>
      <w:r w:rsidRPr="00022FF3">
        <w:rPr>
          <w:rFonts w:ascii="Arial Unicode MS" w:eastAsia="Arial Unicode MS" w:hAnsi="Arial Unicode MS" w:cs="Arial Unicode MS"/>
          <w:b w:val="0"/>
          <w:sz w:val="24"/>
          <w:szCs w:val="24"/>
          <w:lang w:val="en-GB"/>
        </w:rPr>
        <w:t xml:space="preserve">and mentioned or referred to in the summons served on him, </w:t>
      </w:r>
    </w:p>
    <w:p w:rsidR="005D7375" w:rsidRPr="00022FF3" w:rsidRDefault="005D7375" w:rsidP="000F0EF3">
      <w:pPr>
        <w:pStyle w:val="BodyText2"/>
        <w:spacing w:before="360" w:after="360" w:line="24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(f)  at any sitting of the Tribunal, wilfu</w:t>
      </w:r>
      <w:r w:rsidR="0073518A">
        <w:rPr>
          <w:rFonts w:ascii="Arial Unicode MS" w:eastAsia="Arial Unicode MS" w:hAnsi="Arial Unicode MS" w:cs="Arial Unicode MS"/>
          <w:b w:val="0"/>
          <w:sz w:val="24"/>
          <w:szCs w:val="24"/>
          <w:lang w:val="en-GB"/>
        </w:rPr>
        <w:t xml:space="preserve">lly insults any Member, or the </w:t>
      </w:r>
      <w:r w:rsidRPr="00022FF3">
        <w:rPr>
          <w:rFonts w:ascii="Arial Unicode MS" w:eastAsia="Arial Unicode MS" w:hAnsi="Arial Unicode MS" w:cs="Arial Unicode MS"/>
          <w:b w:val="0"/>
          <w:sz w:val="24"/>
          <w:szCs w:val="24"/>
          <w:lang w:val="en-GB"/>
        </w:rPr>
        <w:t>secretary, or Counsel Assisting</w:t>
      </w:r>
      <w:r w:rsidR="0073518A">
        <w:rPr>
          <w:rFonts w:ascii="Arial Unicode MS" w:eastAsia="Arial Unicode MS" w:hAnsi="Arial Unicode MS" w:cs="Arial Unicode MS"/>
          <w:b w:val="0"/>
          <w:sz w:val="24"/>
          <w:szCs w:val="24"/>
          <w:lang w:val="en-GB"/>
        </w:rPr>
        <w:t xml:space="preserve"> the Tribunal or wilfully and </w:t>
      </w:r>
      <w:r w:rsidRPr="00022FF3">
        <w:rPr>
          <w:rFonts w:ascii="Arial Unicode MS" w:eastAsia="Arial Unicode MS" w:hAnsi="Arial Unicode MS" w:cs="Arial Unicode MS"/>
          <w:b w:val="0"/>
          <w:sz w:val="24"/>
          <w:szCs w:val="24"/>
          <w:lang w:val="en-GB"/>
        </w:rPr>
        <w:t xml:space="preserve">improperly interrupts the proceedings </w:t>
      </w:r>
      <w:r w:rsidR="0073518A">
        <w:rPr>
          <w:rFonts w:ascii="Arial Unicode MS" w:eastAsia="Arial Unicode MS" w:hAnsi="Arial Unicode MS" w:cs="Arial Unicode MS"/>
          <w:b w:val="0"/>
          <w:sz w:val="24"/>
          <w:szCs w:val="24"/>
          <w:lang w:val="en-GB"/>
        </w:rPr>
        <w:t xml:space="preserve">of the Tribunal, or be guilty </w:t>
      </w:r>
      <w:r w:rsidRPr="00022FF3">
        <w:rPr>
          <w:rFonts w:ascii="Arial Unicode MS" w:eastAsia="Arial Unicode MS" w:hAnsi="Arial Unicode MS" w:cs="Arial Unicode MS"/>
          <w:b w:val="0"/>
          <w:sz w:val="24"/>
          <w:szCs w:val="24"/>
          <w:lang w:val="en-GB"/>
        </w:rPr>
        <w:t xml:space="preserve">of any contempt of any Member, </w:t>
      </w:r>
    </w:p>
    <w:p w:rsidR="005D7375" w:rsidRPr="00022FF3" w:rsidRDefault="005D7375" w:rsidP="005D7375">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shall be in contempt of the Tribunal and be dealt with according to law provided always that no person giving evidence before the Tribunal shall be compelled to incriminate himself or herself, and every such person shall, in respect of any evidence given by that person before the Tribunal, be entitled to all the privileges and immunities to which a witness giving evidence before the Supreme Court is entitled in respect of evidence given before that Court.</w:t>
      </w:r>
    </w:p>
    <w:p w:rsidR="005D7375" w:rsidRPr="00022FF3" w:rsidRDefault="005D7375" w:rsidP="005D7375">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7.</w:t>
      </w:r>
      <w:r w:rsidRPr="00022FF3">
        <w:rPr>
          <w:rFonts w:ascii="Arial Unicode MS" w:eastAsia="Arial Unicode MS" w:hAnsi="Arial Unicode MS" w:cs="Arial Unicode MS"/>
          <w:b w:val="0"/>
          <w:sz w:val="24"/>
          <w:szCs w:val="24"/>
          <w:lang w:val="en-GB"/>
        </w:rPr>
        <w:tab/>
        <w:t>Issues shall be determined by at least two of the Members of the Tribunal.</w:t>
      </w:r>
    </w:p>
    <w:p w:rsidR="005D7375" w:rsidRPr="00022FF3" w:rsidRDefault="005D7375" w:rsidP="005D7375">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8.</w:t>
      </w:r>
      <w:r w:rsidRPr="00022FF3">
        <w:rPr>
          <w:rFonts w:ascii="Arial Unicode MS" w:eastAsia="Arial Unicode MS" w:hAnsi="Arial Unicode MS" w:cs="Arial Unicode MS"/>
          <w:b w:val="0"/>
          <w:sz w:val="24"/>
          <w:szCs w:val="24"/>
          <w:lang w:val="en-GB"/>
        </w:rPr>
        <w:tab/>
        <w:t xml:space="preserve">Summonses for the attendance of a witness or production of a document or thing shall be in the form prescribed by the Code amended as appropriate, and provided by Counsel Assisting to the President for signature.  Service shall be in accordance with the general law of the Republic of Seychelles.     </w:t>
      </w:r>
    </w:p>
    <w:p w:rsidR="005D7375" w:rsidRPr="00022FF3" w:rsidRDefault="005D7375" w:rsidP="005D7375">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9.</w:t>
      </w:r>
      <w:r w:rsidRPr="00022FF3">
        <w:rPr>
          <w:rFonts w:ascii="Arial Unicode MS" w:eastAsia="Arial Unicode MS" w:hAnsi="Arial Unicode MS" w:cs="Arial Unicode MS"/>
          <w:b w:val="0"/>
          <w:sz w:val="24"/>
          <w:szCs w:val="24"/>
          <w:lang w:val="en-GB"/>
        </w:rPr>
        <w:tab/>
        <w:t>The Tribunal is not bound by the laws of evidence and may receive evidence in whatever form it thinks it appropriate, giving the evidence such weight as it considers to be warranted provided that, unless there are good reasons for not doing so, it shall take evidence orally under oath or affirmation, giving interested parties (including, where relevant, Counsel Assisting) a fair opportunity of testing the evidence by cross-examination.</w:t>
      </w:r>
    </w:p>
    <w:p w:rsidR="005D7375" w:rsidRPr="00022FF3" w:rsidRDefault="005D7375" w:rsidP="005D7375">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10.</w:t>
      </w:r>
      <w:r w:rsidRPr="00022FF3">
        <w:rPr>
          <w:rFonts w:ascii="Arial Unicode MS" w:eastAsia="Arial Unicode MS" w:hAnsi="Arial Unicode MS" w:cs="Arial Unicode MS"/>
          <w:b w:val="0"/>
          <w:sz w:val="24"/>
          <w:szCs w:val="24"/>
          <w:lang w:val="en-GB"/>
        </w:rPr>
        <w:tab/>
        <w:t>Persons interested may, by leave of the Tribunal, be represented by counsel.</w:t>
      </w:r>
    </w:p>
    <w:p w:rsidR="005D7375" w:rsidRPr="00022FF3" w:rsidRDefault="005D7375" w:rsidP="005D7375">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11.</w:t>
      </w:r>
      <w:r w:rsidRPr="00022FF3">
        <w:rPr>
          <w:rFonts w:ascii="Arial Unicode MS" w:eastAsia="Arial Unicode MS" w:hAnsi="Arial Unicode MS" w:cs="Arial Unicode MS"/>
          <w:b w:val="0"/>
          <w:sz w:val="24"/>
          <w:szCs w:val="24"/>
          <w:lang w:val="en-GB"/>
        </w:rPr>
        <w:tab/>
        <w:t>(1)</w:t>
      </w:r>
      <w:r w:rsidRPr="00022FF3">
        <w:rPr>
          <w:rFonts w:ascii="Arial Unicode MS" w:eastAsia="Arial Unicode MS" w:hAnsi="Arial Unicode MS" w:cs="Arial Unicode MS"/>
          <w:b w:val="0"/>
          <w:sz w:val="24"/>
          <w:szCs w:val="24"/>
          <w:lang w:val="en-GB"/>
        </w:rPr>
        <w:tab/>
        <w:t>Persons interested may by leave of the Tribunal seek to have witnesses called before the Tribunal to give relevant evidence.</w:t>
      </w:r>
    </w:p>
    <w:p w:rsidR="005D7375" w:rsidRPr="00022FF3" w:rsidRDefault="005D7375" w:rsidP="000F0EF3">
      <w:pPr>
        <w:pStyle w:val="BodyText2"/>
        <w:spacing w:before="360" w:after="360" w:line="24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(2)</w:t>
      </w:r>
      <w:r w:rsidRPr="00022FF3">
        <w:rPr>
          <w:rFonts w:ascii="Arial Unicode MS" w:eastAsia="Arial Unicode MS" w:hAnsi="Arial Unicode MS" w:cs="Arial Unicode MS"/>
          <w:b w:val="0"/>
          <w:sz w:val="24"/>
          <w:szCs w:val="24"/>
          <w:lang w:val="en-GB"/>
        </w:rPr>
        <w:tab/>
        <w:t xml:space="preserve">Where a person interested </w:t>
      </w:r>
      <w:r w:rsidR="0073518A">
        <w:rPr>
          <w:rFonts w:ascii="Arial Unicode MS" w:eastAsia="Arial Unicode MS" w:hAnsi="Arial Unicode MS" w:cs="Arial Unicode MS"/>
          <w:b w:val="0"/>
          <w:sz w:val="24"/>
          <w:szCs w:val="24"/>
          <w:lang w:val="en-GB"/>
        </w:rPr>
        <w:t xml:space="preserve">seeks to have a witness called </w:t>
      </w:r>
      <w:r w:rsidRPr="00022FF3">
        <w:rPr>
          <w:rFonts w:ascii="Arial Unicode MS" w:eastAsia="Arial Unicode MS" w:hAnsi="Arial Unicode MS" w:cs="Arial Unicode MS"/>
          <w:b w:val="0"/>
          <w:sz w:val="24"/>
          <w:szCs w:val="24"/>
          <w:lang w:val="en-GB"/>
        </w:rPr>
        <w:t>to give such evidence, (unless other</w:t>
      </w:r>
      <w:r w:rsidR="0073518A">
        <w:rPr>
          <w:rFonts w:ascii="Arial Unicode MS" w:eastAsia="Arial Unicode MS" w:hAnsi="Arial Unicode MS" w:cs="Arial Unicode MS"/>
          <w:b w:val="0"/>
          <w:sz w:val="24"/>
          <w:szCs w:val="24"/>
          <w:lang w:val="en-GB"/>
        </w:rPr>
        <w:t xml:space="preserve">wise decided by the Tribunal) </w:t>
      </w:r>
      <w:r w:rsidRPr="00022FF3">
        <w:rPr>
          <w:rFonts w:ascii="Arial Unicode MS" w:eastAsia="Arial Unicode MS" w:hAnsi="Arial Unicode MS" w:cs="Arial Unicode MS"/>
          <w:b w:val="0"/>
          <w:sz w:val="24"/>
          <w:szCs w:val="24"/>
          <w:lang w:val="en-GB"/>
        </w:rPr>
        <w:t>he or she is to provide a statement,</w:t>
      </w:r>
      <w:r w:rsidR="0073518A">
        <w:rPr>
          <w:rFonts w:ascii="Arial Unicode MS" w:eastAsia="Arial Unicode MS" w:hAnsi="Arial Unicode MS" w:cs="Arial Unicode MS"/>
          <w:b w:val="0"/>
          <w:sz w:val="24"/>
          <w:szCs w:val="24"/>
          <w:lang w:val="en-GB"/>
        </w:rPr>
        <w:t xml:space="preserve"> signed by the witness, as to </w:t>
      </w:r>
      <w:r w:rsidRPr="00022FF3">
        <w:rPr>
          <w:rFonts w:ascii="Arial Unicode MS" w:eastAsia="Arial Unicode MS" w:hAnsi="Arial Unicode MS" w:cs="Arial Unicode MS"/>
          <w:b w:val="0"/>
          <w:sz w:val="24"/>
          <w:szCs w:val="24"/>
          <w:lang w:val="en-GB"/>
        </w:rPr>
        <w:t xml:space="preserve">the evidence sought to be adduced </w:t>
      </w:r>
      <w:r w:rsidR="0073518A">
        <w:rPr>
          <w:rFonts w:ascii="Arial Unicode MS" w:eastAsia="Arial Unicode MS" w:hAnsi="Arial Unicode MS" w:cs="Arial Unicode MS"/>
          <w:b w:val="0"/>
          <w:sz w:val="24"/>
          <w:szCs w:val="24"/>
          <w:lang w:val="en-GB"/>
        </w:rPr>
        <w:t xml:space="preserve">to Counsel Assisting who shall </w:t>
      </w:r>
      <w:r w:rsidRPr="00022FF3">
        <w:rPr>
          <w:rFonts w:ascii="Arial Unicode MS" w:eastAsia="Arial Unicode MS" w:hAnsi="Arial Unicode MS" w:cs="Arial Unicode MS"/>
          <w:b w:val="0"/>
          <w:sz w:val="24"/>
          <w:szCs w:val="24"/>
          <w:lang w:val="en-GB"/>
        </w:rPr>
        <w:t>apply for a summons for that witnes</w:t>
      </w:r>
      <w:r w:rsidR="0073518A">
        <w:rPr>
          <w:rFonts w:ascii="Arial Unicode MS" w:eastAsia="Arial Unicode MS" w:hAnsi="Arial Unicode MS" w:cs="Arial Unicode MS"/>
          <w:b w:val="0"/>
          <w:sz w:val="24"/>
          <w:szCs w:val="24"/>
          <w:lang w:val="en-GB"/>
        </w:rPr>
        <w:t xml:space="preserve">s’ attendance.  </w:t>
      </w:r>
      <w:proofErr w:type="gramStart"/>
      <w:r w:rsidR="0073518A">
        <w:rPr>
          <w:rFonts w:ascii="Arial Unicode MS" w:eastAsia="Arial Unicode MS" w:hAnsi="Arial Unicode MS" w:cs="Arial Unicode MS"/>
          <w:b w:val="0"/>
          <w:sz w:val="24"/>
          <w:szCs w:val="24"/>
          <w:lang w:val="en-GB"/>
        </w:rPr>
        <w:t xml:space="preserve">A dispute, if </w:t>
      </w:r>
      <w:r w:rsidRPr="00022FF3">
        <w:rPr>
          <w:rFonts w:ascii="Arial Unicode MS" w:eastAsia="Arial Unicode MS" w:hAnsi="Arial Unicode MS" w:cs="Arial Unicode MS"/>
          <w:b w:val="0"/>
          <w:sz w:val="24"/>
          <w:szCs w:val="24"/>
          <w:lang w:val="en-GB"/>
        </w:rPr>
        <w:t>any, as to the relevance of t</w:t>
      </w:r>
      <w:r w:rsidR="0073518A">
        <w:rPr>
          <w:rFonts w:ascii="Arial Unicode MS" w:eastAsia="Arial Unicode MS" w:hAnsi="Arial Unicode MS" w:cs="Arial Unicode MS"/>
          <w:b w:val="0"/>
          <w:sz w:val="24"/>
          <w:szCs w:val="24"/>
          <w:lang w:val="en-GB"/>
        </w:rPr>
        <w:t xml:space="preserve">he proposed evidence will be </w:t>
      </w:r>
      <w:r w:rsidRPr="00022FF3">
        <w:rPr>
          <w:rFonts w:ascii="Arial Unicode MS" w:eastAsia="Arial Unicode MS" w:hAnsi="Arial Unicode MS" w:cs="Arial Unicode MS"/>
          <w:b w:val="0"/>
          <w:sz w:val="24"/>
          <w:szCs w:val="24"/>
          <w:lang w:val="en-GB"/>
        </w:rPr>
        <w:t>determined by the Tribunal</w:t>
      </w:r>
      <w:proofErr w:type="gramEnd"/>
      <w:r w:rsidRPr="00022FF3">
        <w:rPr>
          <w:rFonts w:ascii="Arial Unicode MS" w:eastAsia="Arial Unicode MS" w:hAnsi="Arial Unicode MS" w:cs="Arial Unicode MS"/>
          <w:b w:val="0"/>
          <w:sz w:val="24"/>
          <w:szCs w:val="24"/>
          <w:lang w:val="en-GB"/>
        </w:rPr>
        <w:t>.</w:t>
      </w:r>
    </w:p>
    <w:p w:rsidR="005D7375" w:rsidRPr="00022FF3" w:rsidRDefault="005D7375" w:rsidP="000F0EF3">
      <w:pPr>
        <w:pStyle w:val="BodyText2"/>
        <w:spacing w:before="360" w:after="360" w:line="24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(3)  Where a perso</w:t>
      </w:r>
      <w:r w:rsidR="0073518A">
        <w:rPr>
          <w:rFonts w:ascii="Arial Unicode MS" w:eastAsia="Arial Unicode MS" w:hAnsi="Arial Unicode MS" w:cs="Arial Unicode MS"/>
          <w:b w:val="0"/>
          <w:sz w:val="24"/>
          <w:szCs w:val="24"/>
          <w:lang w:val="en-GB"/>
        </w:rPr>
        <w:t>n</w:t>
      </w:r>
      <w:r w:rsidRPr="00022FF3">
        <w:rPr>
          <w:rFonts w:ascii="Arial Unicode MS" w:eastAsia="Arial Unicode MS" w:hAnsi="Arial Unicode MS" w:cs="Arial Unicode MS"/>
          <w:b w:val="0"/>
          <w:sz w:val="24"/>
          <w:szCs w:val="24"/>
          <w:lang w:val="en-GB"/>
        </w:rPr>
        <w:t xml:space="preserve"> intereste</w:t>
      </w:r>
      <w:r w:rsidR="000F0EF3">
        <w:rPr>
          <w:rFonts w:ascii="Arial Unicode MS" w:eastAsia="Arial Unicode MS" w:hAnsi="Arial Unicode MS" w:cs="Arial Unicode MS"/>
          <w:b w:val="0"/>
          <w:sz w:val="24"/>
          <w:szCs w:val="24"/>
          <w:lang w:val="en-GB"/>
        </w:rPr>
        <w:t xml:space="preserve">d seeks the production of any </w:t>
      </w:r>
      <w:r w:rsidRPr="00022FF3">
        <w:rPr>
          <w:rFonts w:ascii="Arial Unicode MS" w:eastAsia="Arial Unicode MS" w:hAnsi="Arial Unicode MS" w:cs="Arial Unicode MS"/>
          <w:b w:val="0"/>
          <w:sz w:val="24"/>
          <w:szCs w:val="24"/>
          <w:lang w:val="en-GB"/>
        </w:rPr>
        <w:t>document or thing, the procedure sp</w:t>
      </w:r>
      <w:r w:rsidR="000F0EF3">
        <w:rPr>
          <w:rFonts w:ascii="Arial Unicode MS" w:eastAsia="Arial Unicode MS" w:hAnsi="Arial Unicode MS" w:cs="Arial Unicode MS"/>
          <w:b w:val="0"/>
          <w:sz w:val="24"/>
          <w:szCs w:val="24"/>
          <w:lang w:val="en-GB"/>
        </w:rPr>
        <w:t xml:space="preserve">ecified in paragraph 11(2) is </w:t>
      </w:r>
      <w:r w:rsidRPr="00022FF3">
        <w:rPr>
          <w:rFonts w:ascii="Arial Unicode MS" w:eastAsia="Arial Unicode MS" w:hAnsi="Arial Unicode MS" w:cs="Arial Unicode MS"/>
          <w:b w:val="0"/>
          <w:sz w:val="24"/>
          <w:szCs w:val="24"/>
          <w:lang w:val="en-GB"/>
        </w:rPr>
        <w:t>to be utilised, mutatis mutandis.</w:t>
      </w:r>
    </w:p>
    <w:p w:rsidR="005D7375" w:rsidRPr="00022FF3" w:rsidRDefault="005D7375" w:rsidP="005D7375">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lastRenderedPageBreak/>
        <w:t>12.</w:t>
      </w:r>
      <w:r w:rsidRPr="00022FF3">
        <w:rPr>
          <w:rFonts w:ascii="Arial Unicode MS" w:eastAsia="Arial Unicode MS" w:hAnsi="Arial Unicode MS" w:cs="Arial Unicode MS"/>
          <w:b w:val="0"/>
          <w:sz w:val="24"/>
          <w:szCs w:val="24"/>
          <w:lang w:val="en-GB"/>
        </w:rPr>
        <w:tab/>
        <w:t>Counsel Assisting the Tribunal shall, unless these Rules otherwise provide or the Tribunal otherwise directs, sign, issue, and receive process for the Tribunal unless otherwise directed by the Tribunal, as well as lead evidence before the Tribunal.</w:t>
      </w:r>
    </w:p>
    <w:p w:rsidR="005D7375" w:rsidRPr="00022FF3" w:rsidRDefault="005D7375" w:rsidP="005D7375">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13.</w:t>
      </w:r>
      <w:r w:rsidRPr="00022FF3">
        <w:rPr>
          <w:rFonts w:ascii="Arial Unicode MS" w:eastAsia="Arial Unicode MS" w:hAnsi="Arial Unicode MS" w:cs="Arial Unicode MS"/>
          <w:b w:val="0"/>
          <w:sz w:val="24"/>
          <w:szCs w:val="24"/>
          <w:lang w:val="en-GB"/>
        </w:rPr>
        <w:tab/>
        <w:t xml:space="preserve">(1)  Subject to paragraph 13(2), the matters of complaint specified by the Resolution of the Constitutional Appointments Authority and the Consideration Report under which the Tribunal was instituted sufficiently set out the particulars of complaint requiring </w:t>
      </w:r>
      <w:r w:rsidR="000F0EF3">
        <w:rPr>
          <w:rFonts w:ascii="Arial Unicode MS" w:eastAsia="Arial Unicode MS" w:hAnsi="Arial Unicode MS" w:cs="Arial Unicode MS"/>
          <w:b w:val="0"/>
          <w:sz w:val="24"/>
          <w:szCs w:val="24"/>
          <w:lang w:val="en-GB"/>
        </w:rPr>
        <w:tab/>
      </w:r>
      <w:r w:rsidRPr="00022FF3">
        <w:rPr>
          <w:rFonts w:ascii="Arial Unicode MS" w:eastAsia="Arial Unicode MS" w:hAnsi="Arial Unicode MS" w:cs="Arial Unicode MS"/>
          <w:b w:val="0"/>
          <w:sz w:val="24"/>
          <w:szCs w:val="24"/>
          <w:lang w:val="en-GB"/>
        </w:rPr>
        <w:t>investigation by the Tribunal.</w:t>
      </w:r>
    </w:p>
    <w:p w:rsidR="005D7375" w:rsidRPr="00022FF3" w:rsidRDefault="005D7375" w:rsidP="000F0EF3">
      <w:pPr>
        <w:pStyle w:val="BodyText2"/>
        <w:spacing w:before="360" w:after="360" w:line="240" w:lineRule="auto"/>
        <w:ind w:left="720"/>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(2)  On application by Counsel Assisting or a person interested, the Tribunal may give furthe</w:t>
      </w:r>
      <w:r w:rsidR="000F0EF3">
        <w:rPr>
          <w:rFonts w:ascii="Arial Unicode MS" w:eastAsia="Arial Unicode MS" w:hAnsi="Arial Unicode MS" w:cs="Arial Unicode MS"/>
          <w:b w:val="0"/>
          <w:sz w:val="24"/>
          <w:szCs w:val="24"/>
          <w:lang w:val="en-GB"/>
        </w:rPr>
        <w:t xml:space="preserve">r particulars of the matters of </w:t>
      </w:r>
      <w:r w:rsidRPr="00022FF3">
        <w:rPr>
          <w:rFonts w:ascii="Arial Unicode MS" w:eastAsia="Arial Unicode MS" w:hAnsi="Arial Unicode MS" w:cs="Arial Unicode MS"/>
          <w:b w:val="0"/>
          <w:sz w:val="24"/>
          <w:szCs w:val="24"/>
          <w:lang w:val="en-GB"/>
        </w:rPr>
        <w:t>complaint, providing that such particulars are consistent with or rationally connected to the substance of the matters determined by the Constitutional Appointments Authority as justifying investigation.</w:t>
      </w:r>
    </w:p>
    <w:p w:rsidR="005D7375" w:rsidRPr="00022FF3" w:rsidRDefault="005D7375" w:rsidP="005D7375">
      <w:pPr>
        <w:pStyle w:val="BodyText2"/>
        <w:spacing w:before="360" w:after="360" w:line="240" w:lineRule="auto"/>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14.</w:t>
      </w:r>
      <w:r w:rsidRPr="00022FF3">
        <w:rPr>
          <w:rFonts w:ascii="Arial Unicode MS" w:eastAsia="Arial Unicode MS" w:hAnsi="Arial Unicode MS" w:cs="Arial Unicode MS"/>
          <w:b w:val="0"/>
          <w:sz w:val="24"/>
          <w:szCs w:val="24"/>
          <w:lang w:val="en-GB"/>
        </w:rPr>
        <w:tab/>
        <w:t xml:space="preserve">The Tribunal may give directions having the effect of a pro </w:t>
      </w:r>
      <w:proofErr w:type="spellStart"/>
      <w:r w:rsidRPr="00022FF3">
        <w:rPr>
          <w:rFonts w:ascii="Arial Unicode MS" w:eastAsia="Arial Unicode MS" w:hAnsi="Arial Unicode MS" w:cs="Arial Unicode MS"/>
          <w:b w:val="0"/>
          <w:sz w:val="24"/>
          <w:szCs w:val="24"/>
          <w:lang w:val="en-GB"/>
        </w:rPr>
        <w:t>tanto</w:t>
      </w:r>
      <w:proofErr w:type="spellEnd"/>
      <w:r w:rsidRPr="00022FF3">
        <w:rPr>
          <w:rFonts w:ascii="Arial Unicode MS" w:eastAsia="Arial Unicode MS" w:hAnsi="Arial Unicode MS" w:cs="Arial Unicode MS"/>
          <w:b w:val="0"/>
          <w:sz w:val="24"/>
          <w:szCs w:val="24"/>
          <w:lang w:val="en-GB"/>
        </w:rPr>
        <w:t xml:space="preserve"> amendment of these Rules, if it deems it necessary or desirable to do so and may give directions as to any matter of procedure not provided or not adequately provided for by these Rules.</w:t>
      </w:r>
    </w:p>
    <w:p w:rsidR="005D7375" w:rsidRPr="00022FF3" w:rsidRDefault="005D7375" w:rsidP="005D7375">
      <w:pPr>
        <w:pStyle w:val="BodyText2"/>
        <w:spacing w:before="360" w:after="360"/>
        <w:ind w:left="567"/>
        <w:rPr>
          <w:rFonts w:ascii="Arial Unicode MS" w:eastAsia="Arial Unicode MS" w:hAnsi="Arial Unicode MS" w:cs="Arial Unicode MS"/>
          <w:b w:val="0"/>
          <w:sz w:val="24"/>
          <w:szCs w:val="24"/>
          <w:lang w:val="en-GB"/>
        </w:rPr>
      </w:pPr>
      <w:r w:rsidRPr="00022FF3">
        <w:rPr>
          <w:rFonts w:ascii="Arial Unicode MS" w:eastAsia="Arial Unicode MS" w:hAnsi="Arial Unicode MS" w:cs="Arial Unicode MS"/>
          <w:b w:val="0"/>
          <w:sz w:val="24"/>
          <w:szCs w:val="24"/>
          <w:lang w:val="en-GB"/>
        </w:rPr>
        <w:t xml:space="preserve">  </w:t>
      </w:r>
    </w:p>
    <w:p w:rsidR="00DF3010" w:rsidRPr="00022FF3" w:rsidRDefault="00DF3010" w:rsidP="00497EB0">
      <w:pPr>
        <w:pStyle w:val="BodyText2"/>
        <w:spacing w:before="360" w:after="360"/>
        <w:rPr>
          <w:rFonts w:ascii="Arial Unicode MS" w:eastAsia="Arial Unicode MS" w:hAnsi="Arial Unicode MS" w:cs="Arial Unicode MS"/>
          <w:b w:val="0"/>
          <w:sz w:val="24"/>
          <w:szCs w:val="24"/>
          <w:lang w:val="en-GB"/>
        </w:rPr>
      </w:pPr>
    </w:p>
    <w:sectPr w:rsidR="00DF3010" w:rsidRPr="00022FF3" w:rsidSect="00FE5984">
      <w:headerReference w:type="even" r:id="rId9"/>
      <w:headerReference w:type="default" r:id="rId10"/>
      <w:pgSz w:w="12240" w:h="15840"/>
      <w:pgMar w:top="1440" w:right="2034"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1E" w:rsidRDefault="0003741E">
      <w:r>
        <w:separator/>
      </w:r>
    </w:p>
  </w:endnote>
  <w:endnote w:type="continuationSeparator" w:id="0">
    <w:p w:rsidR="0003741E" w:rsidRDefault="0003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1E" w:rsidRDefault="0003741E">
      <w:r>
        <w:separator/>
      </w:r>
    </w:p>
  </w:footnote>
  <w:footnote w:type="continuationSeparator" w:id="0">
    <w:p w:rsidR="0003741E" w:rsidRDefault="0003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7D" w:rsidRDefault="009457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4577D" w:rsidRDefault="009457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7D" w:rsidRDefault="0094577D">
    <w:pPr>
      <w:pStyle w:val="Header"/>
      <w:ind w:right="360"/>
    </w:pPr>
  </w:p>
  <w:p w:rsidR="0094577D" w:rsidRDefault="0094577D">
    <w:pPr>
      <w:pStyle w:val="Header"/>
      <w:ind w:right="360"/>
    </w:pPr>
  </w:p>
  <w:p w:rsidR="0094577D" w:rsidRDefault="0094577D">
    <w:pPr>
      <w:pStyle w:val="Header"/>
      <w:ind w:right="360"/>
    </w:pPr>
    <w:r>
      <w:tab/>
      <w:t>-</w:t>
    </w:r>
    <w:r>
      <w:rPr>
        <w:bCs/>
      </w:rPr>
      <w:t xml:space="preserve"> </w:t>
    </w:r>
    <w:r>
      <w:rPr>
        <w:b/>
        <w:bCs/>
      </w:rPr>
      <w:fldChar w:fldCharType="begin"/>
    </w:r>
    <w:r>
      <w:rPr>
        <w:bCs/>
      </w:rPr>
      <w:instrText xml:space="preserve"> PAGE </w:instrText>
    </w:r>
    <w:r>
      <w:rPr>
        <w:b/>
        <w:bCs/>
      </w:rPr>
      <w:fldChar w:fldCharType="separate"/>
    </w:r>
    <w:r w:rsidR="005E7F46">
      <w:rPr>
        <w:bCs/>
        <w:noProof/>
      </w:rPr>
      <w:t>84</w:t>
    </w:r>
    <w:r>
      <w:rPr>
        <w:b/>
        <w:bCs/>
      </w:rPr>
      <w:fldChar w:fldCharType="end"/>
    </w:r>
    <w:r>
      <w:rPr>
        <w:bCs/>
      </w:rPr>
      <w:t xml:space="preserve"> -</w:t>
    </w:r>
  </w:p>
  <w:p w:rsidR="0094577D" w:rsidRDefault="0094577D">
    <w:pPr>
      <w:pStyle w:val="Header"/>
      <w:ind w:right="360"/>
    </w:pPr>
  </w:p>
  <w:p w:rsidR="0094577D" w:rsidRDefault="0094577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C3F"/>
    <w:multiLevelType w:val="multilevel"/>
    <w:tmpl w:val="0AF49A80"/>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8604E0"/>
    <w:multiLevelType w:val="multilevel"/>
    <w:tmpl w:val="655AC3C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BB5EC2"/>
    <w:multiLevelType w:val="hybridMultilevel"/>
    <w:tmpl w:val="A2C8690A"/>
    <w:lvl w:ilvl="0" w:tplc="74182AF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05204517"/>
    <w:multiLevelType w:val="singleLevel"/>
    <w:tmpl w:val="76A883C6"/>
    <w:lvl w:ilvl="0">
      <w:start w:val="1"/>
      <w:numFmt w:val="decimal"/>
      <w:lvlText w:val="%1."/>
      <w:lvlJc w:val="left"/>
      <w:pPr>
        <w:tabs>
          <w:tab w:val="num" w:pos="720"/>
        </w:tabs>
        <w:ind w:left="720" w:hanging="720"/>
      </w:pPr>
      <w:rPr>
        <w:rFonts w:hint="default"/>
      </w:rPr>
    </w:lvl>
  </w:abstractNum>
  <w:abstractNum w:abstractNumId="4">
    <w:nsid w:val="0F5C638E"/>
    <w:multiLevelType w:val="singleLevel"/>
    <w:tmpl w:val="F2067EEE"/>
    <w:lvl w:ilvl="0">
      <w:start w:val="7"/>
      <w:numFmt w:val="decimal"/>
      <w:lvlText w:val="%1"/>
      <w:lvlJc w:val="left"/>
      <w:pPr>
        <w:tabs>
          <w:tab w:val="num" w:pos="420"/>
        </w:tabs>
        <w:ind w:left="420" w:hanging="360"/>
      </w:pPr>
      <w:rPr>
        <w:rFonts w:hint="default"/>
      </w:rPr>
    </w:lvl>
  </w:abstractNum>
  <w:abstractNum w:abstractNumId="5">
    <w:nsid w:val="16F85FC2"/>
    <w:multiLevelType w:val="singleLevel"/>
    <w:tmpl w:val="D09CB1D4"/>
    <w:lvl w:ilvl="0">
      <w:start w:val="1"/>
      <w:numFmt w:val="lowerLetter"/>
      <w:lvlText w:val="(%1)"/>
      <w:lvlJc w:val="left"/>
      <w:pPr>
        <w:tabs>
          <w:tab w:val="num" w:pos="360"/>
        </w:tabs>
        <w:ind w:left="360" w:hanging="360"/>
      </w:pPr>
      <w:rPr>
        <w:rFonts w:hint="default"/>
      </w:rPr>
    </w:lvl>
  </w:abstractNum>
  <w:abstractNum w:abstractNumId="6">
    <w:nsid w:val="23A11474"/>
    <w:multiLevelType w:val="multilevel"/>
    <w:tmpl w:val="324E306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25A73800"/>
    <w:multiLevelType w:val="multilevel"/>
    <w:tmpl w:val="70FC15F8"/>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418"/>
        </w:tabs>
        <w:ind w:left="1418" w:hanging="851"/>
      </w:pPr>
      <w:rPr>
        <w:rFonts w:hint="default"/>
      </w:rPr>
    </w:lvl>
    <w:lvl w:ilvl="2">
      <w:start w:val="1"/>
      <w:numFmt w:val="decimal"/>
      <w:isLgl/>
      <w:lvlText w:val="%1.%2.%3"/>
      <w:lvlJc w:val="left"/>
      <w:pPr>
        <w:tabs>
          <w:tab w:val="num" w:pos="2552"/>
        </w:tabs>
        <w:ind w:left="2552" w:hanging="1134"/>
      </w:pPr>
      <w:rPr>
        <w:rFonts w:hint="default"/>
      </w:rPr>
    </w:lvl>
    <w:lvl w:ilvl="3">
      <w:start w:val="1"/>
      <w:numFmt w:val="decimal"/>
      <w:isLgl/>
      <w:lvlText w:val="%1.%2.%3.%4"/>
      <w:lvlJc w:val="left"/>
      <w:pPr>
        <w:tabs>
          <w:tab w:val="num" w:pos="3119"/>
        </w:tabs>
        <w:ind w:left="3119" w:hanging="1134"/>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28881452"/>
    <w:multiLevelType w:val="hybridMultilevel"/>
    <w:tmpl w:val="952C24F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2AA12F62"/>
    <w:multiLevelType w:val="hybridMultilevel"/>
    <w:tmpl w:val="67AE0FC4"/>
    <w:lvl w:ilvl="0" w:tplc="A57ABF1E">
      <w:start w:val="1"/>
      <w:numFmt w:val="decimal"/>
      <w:lvlText w:val="%1."/>
      <w:lvlJc w:val="left"/>
      <w:pPr>
        <w:ind w:left="1797" w:hanging="36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10">
    <w:nsid w:val="2DA711F5"/>
    <w:multiLevelType w:val="hybridMultilevel"/>
    <w:tmpl w:val="189C85C2"/>
    <w:lvl w:ilvl="0" w:tplc="682CCEDA">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nsid w:val="35BC2E10"/>
    <w:multiLevelType w:val="multilevel"/>
    <w:tmpl w:val="9CD083D4"/>
    <w:lvl w:ilvl="0">
      <w:start w:val="1"/>
      <w:numFmt w:val="decimal"/>
      <w:lvlText w:val="%1."/>
      <w:lvlJc w:val="left"/>
      <w:pPr>
        <w:tabs>
          <w:tab w:val="num" w:pos="567"/>
        </w:tabs>
        <w:ind w:left="567" w:hanging="567"/>
      </w:pPr>
      <w:rPr>
        <w:rFonts w:ascii="Arial" w:hAnsi="Arial" w:cs="Arial" w:hint="default"/>
        <w:b w:val="0"/>
        <w:i w:val="0"/>
        <w:sz w:val="24"/>
        <w:szCs w:val="24"/>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1728"/>
        </w:tabs>
        <w:ind w:left="1728" w:hanging="432"/>
      </w:pPr>
      <w:rPr>
        <w:rFonts w:hint="default"/>
      </w:rPr>
    </w:lvl>
    <w:lvl w:ilvl="4">
      <w:start w:val="1"/>
      <w:numFmt w:val="decimal"/>
      <w:lvlText w:val="%1.%2.%3.%4.%5."/>
      <w:lvlJc w:val="left"/>
      <w:pPr>
        <w:tabs>
          <w:tab w:val="num" w:pos="2160"/>
        </w:tabs>
        <w:ind w:left="2160" w:hanging="432"/>
      </w:pPr>
      <w:rPr>
        <w:rFonts w:hint="default"/>
      </w:rPr>
    </w:lvl>
    <w:lvl w:ilvl="5">
      <w:start w:val="1"/>
      <w:numFmt w:val="decimal"/>
      <w:lvlText w:val="%1.%2.%3.%4.%5.%6."/>
      <w:lvlJc w:val="left"/>
      <w:pPr>
        <w:tabs>
          <w:tab w:val="num" w:pos="2592"/>
        </w:tabs>
        <w:ind w:left="2592" w:hanging="432"/>
      </w:pPr>
      <w:rPr>
        <w:rFonts w:hint="default"/>
      </w:rPr>
    </w:lvl>
    <w:lvl w:ilvl="6">
      <w:start w:val="1"/>
      <w:numFmt w:val="decimal"/>
      <w:lvlText w:val="%1.%2.%3.%4.%5.%6.%7."/>
      <w:lvlJc w:val="left"/>
      <w:pPr>
        <w:tabs>
          <w:tab w:val="num" w:pos="3024"/>
        </w:tabs>
        <w:ind w:left="3024" w:hanging="432"/>
      </w:pPr>
      <w:rPr>
        <w:rFonts w:hint="default"/>
      </w:rPr>
    </w:lvl>
    <w:lvl w:ilvl="7">
      <w:start w:val="1"/>
      <w:numFmt w:val="decimal"/>
      <w:lvlText w:val="%1.%2.%3.%4.%5.%6.%7.%8."/>
      <w:lvlJc w:val="left"/>
      <w:pPr>
        <w:tabs>
          <w:tab w:val="num" w:pos="3456"/>
        </w:tabs>
        <w:ind w:left="3456" w:hanging="432"/>
      </w:pPr>
      <w:rPr>
        <w:rFonts w:hint="default"/>
      </w:rPr>
    </w:lvl>
    <w:lvl w:ilvl="8">
      <w:start w:val="1"/>
      <w:numFmt w:val="decimal"/>
      <w:lvlText w:val="%1.%2.%3.%4.%5.%6.%7.%8.%9."/>
      <w:lvlJc w:val="left"/>
      <w:pPr>
        <w:tabs>
          <w:tab w:val="num" w:pos="3888"/>
        </w:tabs>
        <w:ind w:left="3888" w:hanging="432"/>
      </w:pPr>
      <w:rPr>
        <w:rFonts w:hint="default"/>
      </w:rPr>
    </w:lvl>
  </w:abstractNum>
  <w:abstractNum w:abstractNumId="12">
    <w:nsid w:val="37061521"/>
    <w:multiLevelType w:val="multilevel"/>
    <w:tmpl w:val="B14C262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C170DAA"/>
    <w:multiLevelType w:val="multilevel"/>
    <w:tmpl w:val="249CE1C8"/>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b w:val="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3EC13A07"/>
    <w:multiLevelType w:val="multilevel"/>
    <w:tmpl w:val="2FC038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134"/>
        </w:tabs>
        <w:ind w:left="1134" w:hanging="567"/>
      </w:pPr>
      <w:rPr>
        <w:rFonts w:hint="default"/>
      </w:rPr>
    </w:lvl>
    <w:lvl w:ilvl="2">
      <w:start w:val="1"/>
      <w:numFmt w:val="decimal"/>
      <w:isLgl/>
      <w:lvlText w:val="%1.%2.%3"/>
      <w:lvlJc w:val="left"/>
      <w:pPr>
        <w:tabs>
          <w:tab w:val="num" w:pos="1985"/>
        </w:tabs>
        <w:ind w:left="1985" w:hanging="851"/>
      </w:pPr>
      <w:rPr>
        <w:rFonts w:hint="default"/>
      </w:rPr>
    </w:lvl>
    <w:lvl w:ilvl="3">
      <w:start w:val="1"/>
      <w:numFmt w:val="decimal"/>
      <w:isLgl/>
      <w:lvlText w:val="%1.%2.%3.%4"/>
      <w:lvlJc w:val="left"/>
      <w:pPr>
        <w:tabs>
          <w:tab w:val="num" w:pos="3119"/>
        </w:tabs>
        <w:ind w:left="3119" w:hanging="1134"/>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nsid w:val="40BC2278"/>
    <w:multiLevelType w:val="singleLevel"/>
    <w:tmpl w:val="FCFAAE40"/>
    <w:lvl w:ilvl="0">
      <w:start w:val="1"/>
      <w:numFmt w:val="lowerLetter"/>
      <w:lvlText w:val="(%1)"/>
      <w:lvlJc w:val="left"/>
      <w:pPr>
        <w:tabs>
          <w:tab w:val="num" w:pos="720"/>
        </w:tabs>
        <w:ind w:left="720" w:hanging="720"/>
      </w:pPr>
      <w:rPr>
        <w:rFonts w:hint="default"/>
      </w:rPr>
    </w:lvl>
  </w:abstractNum>
  <w:abstractNum w:abstractNumId="16">
    <w:nsid w:val="42F452AC"/>
    <w:multiLevelType w:val="multilevel"/>
    <w:tmpl w:val="324E3060"/>
    <w:lvl w:ilvl="0">
      <w:start w:val="1"/>
      <w:numFmt w:val="decimal"/>
      <w:lvlText w:val="%1."/>
      <w:lvlJc w:val="left"/>
      <w:pPr>
        <w:tabs>
          <w:tab w:val="num" w:pos="720"/>
        </w:tabs>
        <w:ind w:left="720" w:hanging="720"/>
      </w:pPr>
      <w:rPr>
        <w:rFonts w:hint="default"/>
        <w:b w:val="0"/>
        <w:i w:val="0"/>
        <w:sz w:val="24"/>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b w:val="0"/>
        <w:i w:val="0"/>
        <w:sz w:val="24"/>
      </w:rPr>
    </w:lvl>
    <w:lvl w:ilvl="3">
      <w:start w:val="1"/>
      <w:numFmt w:val="decimal"/>
      <w:isLgl/>
      <w:lvlText w:val="%1.%2.%3.%4"/>
      <w:lvlJc w:val="left"/>
      <w:pPr>
        <w:tabs>
          <w:tab w:val="num" w:pos="2880"/>
        </w:tabs>
        <w:ind w:left="2880" w:hanging="720"/>
      </w:pPr>
      <w:rPr>
        <w:rFonts w:hint="default"/>
        <w:b w:val="0"/>
        <w:i w:val="0"/>
        <w:sz w:val="24"/>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4680"/>
        </w:tabs>
        <w:ind w:left="4680" w:hanging="1080"/>
      </w:pPr>
      <w:rPr>
        <w:rFonts w:hint="default"/>
        <w:b w:val="0"/>
        <w:i w:val="0"/>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nsid w:val="432233DE"/>
    <w:multiLevelType w:val="multilevel"/>
    <w:tmpl w:val="6B6A2418"/>
    <w:lvl w:ilvl="0">
      <w:start w:val="1"/>
      <w:numFmt w:val="decimal"/>
      <w:lvlRestart w:val="0"/>
      <w:lvlText w:val="%1"/>
      <w:lvlJc w:val="left"/>
      <w:pPr>
        <w:tabs>
          <w:tab w:val="num" w:pos="567"/>
        </w:tabs>
        <w:ind w:left="567" w:hanging="567"/>
      </w:pPr>
      <w:rPr>
        <w:rFonts w:ascii="Times New Roman" w:hAnsi="Times New Roman" w:hint="default"/>
        <w:b w:val="0"/>
        <w:i w:val="0"/>
        <w:sz w:val="24"/>
      </w:rPr>
    </w:lvl>
    <w:lvl w:ilvl="1">
      <w:start w:val="1"/>
      <w:numFmt w:val="decimal"/>
      <w:lvlText w:val="%1.%2."/>
      <w:lvlJc w:val="left"/>
      <w:pPr>
        <w:tabs>
          <w:tab w:val="num" w:pos="1417"/>
        </w:tabs>
        <w:ind w:left="1417" w:hanging="850"/>
      </w:pPr>
      <w:rPr>
        <w:rFonts w:hint="default"/>
        <w:b w:val="0"/>
        <w:i w:val="0"/>
        <w:sz w:val="24"/>
      </w:rPr>
    </w:lvl>
    <w:lvl w:ilvl="2">
      <w:start w:val="1"/>
      <w:numFmt w:val="decimal"/>
      <w:lvlText w:val="%1.%2.%3."/>
      <w:lvlJc w:val="left"/>
      <w:pPr>
        <w:tabs>
          <w:tab w:val="num" w:pos="2268"/>
        </w:tabs>
        <w:ind w:left="2268" w:hanging="851"/>
      </w:pPr>
      <w:rPr>
        <w:rFonts w:hint="default"/>
        <w:b w:val="0"/>
        <w:i w:val="0"/>
        <w:sz w:val="24"/>
      </w:rPr>
    </w:lvl>
    <w:lvl w:ilvl="3">
      <w:start w:val="1"/>
      <w:numFmt w:val="decimal"/>
      <w:lvlText w:val="%1.%2.%3.%4."/>
      <w:lvlJc w:val="left"/>
      <w:pPr>
        <w:tabs>
          <w:tab w:val="num" w:pos="3402"/>
        </w:tabs>
        <w:ind w:left="3402" w:hanging="1134"/>
      </w:pPr>
      <w:rPr>
        <w:rFonts w:hint="default"/>
        <w:b w:val="0"/>
        <w:i w:val="0"/>
        <w:sz w:val="24"/>
      </w:rPr>
    </w:lvl>
    <w:lvl w:ilvl="4">
      <w:start w:val="1"/>
      <w:numFmt w:val="decimal"/>
      <w:lvlText w:val="%1.%2.%3.%4.%5."/>
      <w:lvlJc w:val="left"/>
      <w:pPr>
        <w:tabs>
          <w:tab w:val="num" w:pos="5102"/>
        </w:tabs>
        <w:ind w:left="5102" w:hanging="1700"/>
      </w:pPr>
      <w:rPr>
        <w:rFonts w:hint="default"/>
        <w:b w:val="0"/>
        <w:i w:val="0"/>
      </w:rPr>
    </w:lvl>
    <w:lvl w:ilvl="5">
      <w:start w:val="1"/>
      <w:numFmt w:val="decimal"/>
      <w:lvlText w:val="%1.%2.%3.%4.%5.%6."/>
      <w:lvlJc w:val="left"/>
      <w:pPr>
        <w:tabs>
          <w:tab w:val="num" w:pos="6520"/>
        </w:tabs>
        <w:ind w:left="6520" w:hanging="1418"/>
      </w:pPr>
      <w:rPr>
        <w:rFonts w:hint="default"/>
        <w:b w:val="0"/>
        <w:i w:val="0"/>
      </w:rPr>
    </w:lvl>
    <w:lvl w:ilvl="6">
      <w:start w:val="1"/>
      <w:numFmt w:val="decimal"/>
      <w:lvlText w:val="%1.%2.%3.%4.%5.%6.%7."/>
      <w:lvlJc w:val="left"/>
      <w:pPr>
        <w:tabs>
          <w:tab w:val="num" w:pos="6542"/>
        </w:tabs>
        <w:ind w:left="6236" w:hanging="1134"/>
      </w:pPr>
      <w:rPr>
        <w:rFonts w:hint="default"/>
      </w:rPr>
    </w:lvl>
    <w:lvl w:ilvl="7">
      <w:start w:val="1"/>
      <w:numFmt w:val="decimal"/>
      <w:lvlText w:val="%1.%2.%3.%4.%5.%6.%7.%8."/>
      <w:lvlJc w:val="left"/>
      <w:pPr>
        <w:tabs>
          <w:tab w:val="num" w:pos="7937"/>
        </w:tabs>
        <w:ind w:left="7937" w:hanging="1701"/>
      </w:pPr>
      <w:rPr>
        <w:rFonts w:hint="default"/>
      </w:rPr>
    </w:lvl>
    <w:lvl w:ilvl="8">
      <w:start w:val="1"/>
      <w:numFmt w:val="decimal"/>
      <w:lvlText w:val="%1.%2.%3.%4.%5.%6.%7.%8.%9."/>
      <w:lvlJc w:val="left"/>
      <w:pPr>
        <w:tabs>
          <w:tab w:val="num" w:pos="4677"/>
        </w:tabs>
        <w:ind w:left="4320" w:hanging="1440"/>
      </w:pPr>
      <w:rPr>
        <w:rFonts w:hint="default"/>
      </w:rPr>
    </w:lvl>
  </w:abstractNum>
  <w:abstractNum w:abstractNumId="18">
    <w:nsid w:val="4A6C6450"/>
    <w:multiLevelType w:val="multilevel"/>
    <w:tmpl w:val="C1662014"/>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168"/>
        </w:tabs>
        <w:ind w:left="3600" w:hanging="144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AEC037C"/>
    <w:multiLevelType w:val="hybridMultilevel"/>
    <w:tmpl w:val="CA8AC1C0"/>
    <w:lvl w:ilvl="0" w:tplc="EC40DF8C">
      <w:start w:val="3"/>
      <w:numFmt w:val="lowerRoman"/>
      <w:lvlText w:val="(%1)"/>
      <w:lvlJc w:val="left"/>
      <w:pPr>
        <w:ind w:left="28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E0829CE"/>
    <w:multiLevelType w:val="hybridMultilevel"/>
    <w:tmpl w:val="11BCAC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F026760"/>
    <w:multiLevelType w:val="singleLevel"/>
    <w:tmpl w:val="4FF4B072"/>
    <w:lvl w:ilvl="0">
      <w:start w:val="1"/>
      <w:numFmt w:val="upperLetter"/>
      <w:lvlText w:val="%1."/>
      <w:lvlJc w:val="left"/>
      <w:pPr>
        <w:tabs>
          <w:tab w:val="num" w:pos="720"/>
        </w:tabs>
        <w:ind w:left="720" w:hanging="720"/>
      </w:pPr>
      <w:rPr>
        <w:rFonts w:hint="default"/>
      </w:rPr>
    </w:lvl>
  </w:abstractNum>
  <w:num w:numId="1">
    <w:abstractNumId w:val="6"/>
  </w:num>
  <w:num w:numId="2">
    <w:abstractNumId w:val="3"/>
  </w:num>
  <w:num w:numId="3">
    <w:abstractNumId w:val="21"/>
  </w:num>
  <w:num w:numId="4">
    <w:abstractNumId w:val="5"/>
  </w:num>
  <w:num w:numId="5">
    <w:abstractNumId w:val="15"/>
  </w:num>
  <w:num w:numId="6">
    <w:abstractNumId w:val="16"/>
  </w:num>
  <w:num w:numId="7">
    <w:abstractNumId w:val="4"/>
  </w:num>
  <w:num w:numId="8">
    <w:abstractNumId w:val="17"/>
  </w:num>
  <w:num w:numId="9">
    <w:abstractNumId w:val="12"/>
  </w:num>
  <w:num w:numId="10">
    <w:abstractNumId w:val="14"/>
  </w:num>
  <w:num w:numId="11">
    <w:abstractNumId w:val="13"/>
  </w:num>
  <w:num w:numId="12">
    <w:abstractNumId w:val="7"/>
  </w:num>
  <w:num w:numId="13">
    <w:abstractNumId w:val="1"/>
  </w:num>
  <w:num w:numId="14">
    <w:abstractNumId w:val="11"/>
  </w:num>
  <w:num w:numId="15">
    <w:abstractNumId w:val="18"/>
  </w:num>
  <w:num w:numId="16">
    <w:abstractNumId w:val="0"/>
  </w:num>
  <w:num w:numId="17">
    <w:abstractNumId w:val="2"/>
  </w:num>
  <w:num w:numId="18">
    <w:abstractNumId w:val="10"/>
  </w:num>
  <w:num w:numId="19">
    <w:abstractNumId w:val="19"/>
  </w:num>
  <w:num w:numId="20">
    <w:abstractNumId w:val="9"/>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AB"/>
    <w:rsid w:val="00001AAD"/>
    <w:rsid w:val="00001E2A"/>
    <w:rsid w:val="000056EF"/>
    <w:rsid w:val="00005F99"/>
    <w:rsid w:val="0000631E"/>
    <w:rsid w:val="000110A6"/>
    <w:rsid w:val="0001290A"/>
    <w:rsid w:val="0001590E"/>
    <w:rsid w:val="00016560"/>
    <w:rsid w:val="00017ECF"/>
    <w:rsid w:val="0002044F"/>
    <w:rsid w:val="00020F55"/>
    <w:rsid w:val="0002185E"/>
    <w:rsid w:val="00022FF3"/>
    <w:rsid w:val="000230FF"/>
    <w:rsid w:val="00023CDB"/>
    <w:rsid w:val="000245D1"/>
    <w:rsid w:val="00024F34"/>
    <w:rsid w:val="000273D5"/>
    <w:rsid w:val="000327F6"/>
    <w:rsid w:val="00033A7C"/>
    <w:rsid w:val="00034F0C"/>
    <w:rsid w:val="0003525D"/>
    <w:rsid w:val="0003741E"/>
    <w:rsid w:val="000404FF"/>
    <w:rsid w:val="000415FD"/>
    <w:rsid w:val="00041699"/>
    <w:rsid w:val="00043646"/>
    <w:rsid w:val="00044E27"/>
    <w:rsid w:val="00046FAA"/>
    <w:rsid w:val="00050153"/>
    <w:rsid w:val="000506DC"/>
    <w:rsid w:val="0005118E"/>
    <w:rsid w:val="00054385"/>
    <w:rsid w:val="000560EC"/>
    <w:rsid w:val="00060AB0"/>
    <w:rsid w:val="00060D4D"/>
    <w:rsid w:val="00062023"/>
    <w:rsid w:val="00065EB9"/>
    <w:rsid w:val="00066E01"/>
    <w:rsid w:val="000715AA"/>
    <w:rsid w:val="00071BDA"/>
    <w:rsid w:val="000744D3"/>
    <w:rsid w:val="00075A2C"/>
    <w:rsid w:val="00075A8D"/>
    <w:rsid w:val="000775C8"/>
    <w:rsid w:val="00077793"/>
    <w:rsid w:val="0008538E"/>
    <w:rsid w:val="000857F3"/>
    <w:rsid w:val="0008590C"/>
    <w:rsid w:val="000871FF"/>
    <w:rsid w:val="00087550"/>
    <w:rsid w:val="0009061B"/>
    <w:rsid w:val="00094AED"/>
    <w:rsid w:val="0009574D"/>
    <w:rsid w:val="000977FA"/>
    <w:rsid w:val="000A1750"/>
    <w:rsid w:val="000A2961"/>
    <w:rsid w:val="000A70FB"/>
    <w:rsid w:val="000A799C"/>
    <w:rsid w:val="000A7A1C"/>
    <w:rsid w:val="000B02EB"/>
    <w:rsid w:val="000B16B0"/>
    <w:rsid w:val="000B2497"/>
    <w:rsid w:val="000B35A0"/>
    <w:rsid w:val="000B48DE"/>
    <w:rsid w:val="000B597E"/>
    <w:rsid w:val="000B6352"/>
    <w:rsid w:val="000B7488"/>
    <w:rsid w:val="000C0A65"/>
    <w:rsid w:val="000C2ECB"/>
    <w:rsid w:val="000C591D"/>
    <w:rsid w:val="000C77DF"/>
    <w:rsid w:val="000D0B58"/>
    <w:rsid w:val="000D0C1A"/>
    <w:rsid w:val="000D40D3"/>
    <w:rsid w:val="000D4484"/>
    <w:rsid w:val="000D5A9E"/>
    <w:rsid w:val="000D69DE"/>
    <w:rsid w:val="000E1FDA"/>
    <w:rsid w:val="000E449F"/>
    <w:rsid w:val="000E4DA0"/>
    <w:rsid w:val="000E52C7"/>
    <w:rsid w:val="000E5AC6"/>
    <w:rsid w:val="000E5E59"/>
    <w:rsid w:val="000F012D"/>
    <w:rsid w:val="000F0EF3"/>
    <w:rsid w:val="000F0FB3"/>
    <w:rsid w:val="000F40B8"/>
    <w:rsid w:val="000F5D83"/>
    <w:rsid w:val="000F6420"/>
    <w:rsid w:val="000F7F22"/>
    <w:rsid w:val="00102911"/>
    <w:rsid w:val="00103710"/>
    <w:rsid w:val="001065EC"/>
    <w:rsid w:val="00107202"/>
    <w:rsid w:val="00110396"/>
    <w:rsid w:val="00112139"/>
    <w:rsid w:val="00112152"/>
    <w:rsid w:val="00112BAF"/>
    <w:rsid w:val="0011368F"/>
    <w:rsid w:val="001175A0"/>
    <w:rsid w:val="00117BD7"/>
    <w:rsid w:val="001202E9"/>
    <w:rsid w:val="00123FBF"/>
    <w:rsid w:val="00124BDA"/>
    <w:rsid w:val="0012655D"/>
    <w:rsid w:val="001266E2"/>
    <w:rsid w:val="00134B14"/>
    <w:rsid w:val="00134FF3"/>
    <w:rsid w:val="00136990"/>
    <w:rsid w:val="00141604"/>
    <w:rsid w:val="001420D3"/>
    <w:rsid w:val="001453EA"/>
    <w:rsid w:val="00152B62"/>
    <w:rsid w:val="0015396A"/>
    <w:rsid w:val="00155422"/>
    <w:rsid w:val="00155454"/>
    <w:rsid w:val="001570DC"/>
    <w:rsid w:val="00157723"/>
    <w:rsid w:val="00160BB2"/>
    <w:rsid w:val="00160CFC"/>
    <w:rsid w:val="00161581"/>
    <w:rsid w:val="00161870"/>
    <w:rsid w:val="00165281"/>
    <w:rsid w:val="001664FA"/>
    <w:rsid w:val="00170233"/>
    <w:rsid w:val="00171A9E"/>
    <w:rsid w:val="00173854"/>
    <w:rsid w:val="001746F4"/>
    <w:rsid w:val="001752FA"/>
    <w:rsid w:val="00175AF6"/>
    <w:rsid w:val="00177862"/>
    <w:rsid w:val="00177EF6"/>
    <w:rsid w:val="00180903"/>
    <w:rsid w:val="00183403"/>
    <w:rsid w:val="00183690"/>
    <w:rsid w:val="00184CB1"/>
    <w:rsid w:val="00186809"/>
    <w:rsid w:val="00186AFF"/>
    <w:rsid w:val="00186D01"/>
    <w:rsid w:val="00191471"/>
    <w:rsid w:val="00191E10"/>
    <w:rsid w:val="001929B2"/>
    <w:rsid w:val="001941B2"/>
    <w:rsid w:val="00194E0E"/>
    <w:rsid w:val="0019553A"/>
    <w:rsid w:val="00195E96"/>
    <w:rsid w:val="00196C11"/>
    <w:rsid w:val="001A1564"/>
    <w:rsid w:val="001A18B8"/>
    <w:rsid w:val="001A28DE"/>
    <w:rsid w:val="001A4049"/>
    <w:rsid w:val="001B04A5"/>
    <w:rsid w:val="001B0562"/>
    <w:rsid w:val="001B0FC3"/>
    <w:rsid w:val="001B1E49"/>
    <w:rsid w:val="001B2EF1"/>
    <w:rsid w:val="001B4103"/>
    <w:rsid w:val="001B470F"/>
    <w:rsid w:val="001B4951"/>
    <w:rsid w:val="001B4AB4"/>
    <w:rsid w:val="001B5924"/>
    <w:rsid w:val="001B67EF"/>
    <w:rsid w:val="001C0362"/>
    <w:rsid w:val="001C0D55"/>
    <w:rsid w:val="001C3A9F"/>
    <w:rsid w:val="001C5AF3"/>
    <w:rsid w:val="001C7C52"/>
    <w:rsid w:val="001D018F"/>
    <w:rsid w:val="001D274B"/>
    <w:rsid w:val="001D48AF"/>
    <w:rsid w:val="001D5311"/>
    <w:rsid w:val="001E0409"/>
    <w:rsid w:val="001E0977"/>
    <w:rsid w:val="001E161E"/>
    <w:rsid w:val="001E384A"/>
    <w:rsid w:val="001E3A62"/>
    <w:rsid w:val="001E40AC"/>
    <w:rsid w:val="001E5E7F"/>
    <w:rsid w:val="001E7104"/>
    <w:rsid w:val="001F343A"/>
    <w:rsid w:val="001F3F0F"/>
    <w:rsid w:val="001F447A"/>
    <w:rsid w:val="001F72A1"/>
    <w:rsid w:val="002033A7"/>
    <w:rsid w:val="0020393D"/>
    <w:rsid w:val="002041BB"/>
    <w:rsid w:val="002068AB"/>
    <w:rsid w:val="002073AA"/>
    <w:rsid w:val="00207C0E"/>
    <w:rsid w:val="00210555"/>
    <w:rsid w:val="0021065F"/>
    <w:rsid w:val="00210665"/>
    <w:rsid w:val="00211788"/>
    <w:rsid w:val="00212E72"/>
    <w:rsid w:val="002130D1"/>
    <w:rsid w:val="00214046"/>
    <w:rsid w:val="0021442B"/>
    <w:rsid w:val="0022246F"/>
    <w:rsid w:val="002226AA"/>
    <w:rsid w:val="00222830"/>
    <w:rsid w:val="00224AD5"/>
    <w:rsid w:val="00226B80"/>
    <w:rsid w:val="00232B4D"/>
    <w:rsid w:val="00232DAF"/>
    <w:rsid w:val="002332C7"/>
    <w:rsid w:val="00233D2C"/>
    <w:rsid w:val="00234B97"/>
    <w:rsid w:val="002354EE"/>
    <w:rsid w:val="002355A9"/>
    <w:rsid w:val="00236818"/>
    <w:rsid w:val="0023716A"/>
    <w:rsid w:val="002371AE"/>
    <w:rsid w:val="0023721D"/>
    <w:rsid w:val="00237594"/>
    <w:rsid w:val="00240D37"/>
    <w:rsid w:val="00243CD4"/>
    <w:rsid w:val="002440D1"/>
    <w:rsid w:val="00245643"/>
    <w:rsid w:val="002469C0"/>
    <w:rsid w:val="00251043"/>
    <w:rsid w:val="00251EF2"/>
    <w:rsid w:val="00252EE0"/>
    <w:rsid w:val="00254490"/>
    <w:rsid w:val="0025524F"/>
    <w:rsid w:val="0025660A"/>
    <w:rsid w:val="00257752"/>
    <w:rsid w:val="00260543"/>
    <w:rsid w:val="0027080A"/>
    <w:rsid w:val="00270F4D"/>
    <w:rsid w:val="00271865"/>
    <w:rsid w:val="00271E2B"/>
    <w:rsid w:val="0027627D"/>
    <w:rsid w:val="00276B8D"/>
    <w:rsid w:val="00280211"/>
    <w:rsid w:val="00280DE2"/>
    <w:rsid w:val="0028327F"/>
    <w:rsid w:val="002834BD"/>
    <w:rsid w:val="00286652"/>
    <w:rsid w:val="00287C73"/>
    <w:rsid w:val="00290E8A"/>
    <w:rsid w:val="00291AF1"/>
    <w:rsid w:val="00293C4A"/>
    <w:rsid w:val="00297BF9"/>
    <w:rsid w:val="00297CB0"/>
    <w:rsid w:val="002A0B72"/>
    <w:rsid w:val="002A0F6E"/>
    <w:rsid w:val="002A1AEF"/>
    <w:rsid w:val="002A2C1E"/>
    <w:rsid w:val="002B51CD"/>
    <w:rsid w:val="002C1314"/>
    <w:rsid w:val="002C2948"/>
    <w:rsid w:val="002C3ABB"/>
    <w:rsid w:val="002C4AAF"/>
    <w:rsid w:val="002D1B7B"/>
    <w:rsid w:val="002D4B88"/>
    <w:rsid w:val="002D4C13"/>
    <w:rsid w:val="002D5A1B"/>
    <w:rsid w:val="002E0961"/>
    <w:rsid w:val="002E1CCA"/>
    <w:rsid w:val="002E29EA"/>
    <w:rsid w:val="002E2C1B"/>
    <w:rsid w:val="002E35E4"/>
    <w:rsid w:val="002E3E14"/>
    <w:rsid w:val="002F0866"/>
    <w:rsid w:val="002F1358"/>
    <w:rsid w:val="002F38EE"/>
    <w:rsid w:val="002F6A65"/>
    <w:rsid w:val="002F7128"/>
    <w:rsid w:val="002F7D0B"/>
    <w:rsid w:val="0030232D"/>
    <w:rsid w:val="00302430"/>
    <w:rsid w:val="00302841"/>
    <w:rsid w:val="00305A2B"/>
    <w:rsid w:val="0030600C"/>
    <w:rsid w:val="00306449"/>
    <w:rsid w:val="00310306"/>
    <w:rsid w:val="003106D6"/>
    <w:rsid w:val="00316052"/>
    <w:rsid w:val="00316363"/>
    <w:rsid w:val="00323B30"/>
    <w:rsid w:val="00325273"/>
    <w:rsid w:val="003253B9"/>
    <w:rsid w:val="0032689C"/>
    <w:rsid w:val="0032796E"/>
    <w:rsid w:val="003302A7"/>
    <w:rsid w:val="0033205E"/>
    <w:rsid w:val="003329FC"/>
    <w:rsid w:val="00332A23"/>
    <w:rsid w:val="00332E98"/>
    <w:rsid w:val="003376C1"/>
    <w:rsid w:val="00341C40"/>
    <w:rsid w:val="003424AB"/>
    <w:rsid w:val="00343AEA"/>
    <w:rsid w:val="00344495"/>
    <w:rsid w:val="00346666"/>
    <w:rsid w:val="00350175"/>
    <w:rsid w:val="003504F7"/>
    <w:rsid w:val="00350DFC"/>
    <w:rsid w:val="00352064"/>
    <w:rsid w:val="00352625"/>
    <w:rsid w:val="00352654"/>
    <w:rsid w:val="00352D98"/>
    <w:rsid w:val="00354772"/>
    <w:rsid w:val="00355F03"/>
    <w:rsid w:val="0036023C"/>
    <w:rsid w:val="0036247C"/>
    <w:rsid w:val="0036282B"/>
    <w:rsid w:val="00364638"/>
    <w:rsid w:val="00365C07"/>
    <w:rsid w:val="00365FEA"/>
    <w:rsid w:val="00367C78"/>
    <w:rsid w:val="00372014"/>
    <w:rsid w:val="0037327C"/>
    <w:rsid w:val="003740FD"/>
    <w:rsid w:val="003756E7"/>
    <w:rsid w:val="00375C61"/>
    <w:rsid w:val="00377CA0"/>
    <w:rsid w:val="003827AA"/>
    <w:rsid w:val="00383D57"/>
    <w:rsid w:val="003858B2"/>
    <w:rsid w:val="00385930"/>
    <w:rsid w:val="00386977"/>
    <w:rsid w:val="00387419"/>
    <w:rsid w:val="00390237"/>
    <w:rsid w:val="00390B06"/>
    <w:rsid w:val="0039124F"/>
    <w:rsid w:val="00393C90"/>
    <w:rsid w:val="0039411E"/>
    <w:rsid w:val="003A135C"/>
    <w:rsid w:val="003A1442"/>
    <w:rsid w:val="003A2B9C"/>
    <w:rsid w:val="003A37EA"/>
    <w:rsid w:val="003A3F44"/>
    <w:rsid w:val="003A44C2"/>
    <w:rsid w:val="003A49BB"/>
    <w:rsid w:val="003A4C05"/>
    <w:rsid w:val="003A55B0"/>
    <w:rsid w:val="003A57BE"/>
    <w:rsid w:val="003A5C0E"/>
    <w:rsid w:val="003A6B79"/>
    <w:rsid w:val="003A6F9C"/>
    <w:rsid w:val="003A73EE"/>
    <w:rsid w:val="003B0451"/>
    <w:rsid w:val="003B365C"/>
    <w:rsid w:val="003B40CD"/>
    <w:rsid w:val="003B4CEE"/>
    <w:rsid w:val="003B644B"/>
    <w:rsid w:val="003B6BBC"/>
    <w:rsid w:val="003B7963"/>
    <w:rsid w:val="003C0D3D"/>
    <w:rsid w:val="003C0E53"/>
    <w:rsid w:val="003C16EB"/>
    <w:rsid w:val="003C36E3"/>
    <w:rsid w:val="003D4693"/>
    <w:rsid w:val="003D5E89"/>
    <w:rsid w:val="003D5F06"/>
    <w:rsid w:val="003D7405"/>
    <w:rsid w:val="003E2E79"/>
    <w:rsid w:val="003E317F"/>
    <w:rsid w:val="003E63EB"/>
    <w:rsid w:val="003E6DBF"/>
    <w:rsid w:val="003F4539"/>
    <w:rsid w:val="003F4C28"/>
    <w:rsid w:val="003F4E1A"/>
    <w:rsid w:val="003F5773"/>
    <w:rsid w:val="003F730B"/>
    <w:rsid w:val="00400F69"/>
    <w:rsid w:val="00401EC8"/>
    <w:rsid w:val="00405909"/>
    <w:rsid w:val="00405EE7"/>
    <w:rsid w:val="004079E0"/>
    <w:rsid w:val="004117B9"/>
    <w:rsid w:val="004122C2"/>
    <w:rsid w:val="00412BD9"/>
    <w:rsid w:val="00414D79"/>
    <w:rsid w:val="00417017"/>
    <w:rsid w:val="004206AD"/>
    <w:rsid w:val="00430ED8"/>
    <w:rsid w:val="00433441"/>
    <w:rsid w:val="00434336"/>
    <w:rsid w:val="004354DA"/>
    <w:rsid w:val="00437E14"/>
    <w:rsid w:val="00440125"/>
    <w:rsid w:val="00441A37"/>
    <w:rsid w:val="004436A9"/>
    <w:rsid w:val="0044478B"/>
    <w:rsid w:val="00444F73"/>
    <w:rsid w:val="00445FB8"/>
    <w:rsid w:val="004460AC"/>
    <w:rsid w:val="004465C5"/>
    <w:rsid w:val="00451050"/>
    <w:rsid w:val="00451E06"/>
    <w:rsid w:val="004520EE"/>
    <w:rsid w:val="00453502"/>
    <w:rsid w:val="00453F0A"/>
    <w:rsid w:val="004566C1"/>
    <w:rsid w:val="00457206"/>
    <w:rsid w:val="00460113"/>
    <w:rsid w:val="00460FF7"/>
    <w:rsid w:val="004616E1"/>
    <w:rsid w:val="004626F3"/>
    <w:rsid w:val="00462834"/>
    <w:rsid w:val="004648C8"/>
    <w:rsid w:val="00465304"/>
    <w:rsid w:val="0047019A"/>
    <w:rsid w:val="004712F1"/>
    <w:rsid w:val="00473998"/>
    <w:rsid w:val="00473DB2"/>
    <w:rsid w:val="004767EF"/>
    <w:rsid w:val="00477DEF"/>
    <w:rsid w:val="00477FCC"/>
    <w:rsid w:val="00480587"/>
    <w:rsid w:val="00480F68"/>
    <w:rsid w:val="00484210"/>
    <w:rsid w:val="0048651D"/>
    <w:rsid w:val="0048729D"/>
    <w:rsid w:val="00492158"/>
    <w:rsid w:val="00492CD7"/>
    <w:rsid w:val="00496179"/>
    <w:rsid w:val="00497EB0"/>
    <w:rsid w:val="004A55B1"/>
    <w:rsid w:val="004A5F67"/>
    <w:rsid w:val="004A6EC5"/>
    <w:rsid w:val="004B2CA8"/>
    <w:rsid w:val="004B2D00"/>
    <w:rsid w:val="004B775A"/>
    <w:rsid w:val="004B7BB4"/>
    <w:rsid w:val="004C1106"/>
    <w:rsid w:val="004C1C50"/>
    <w:rsid w:val="004C1C73"/>
    <w:rsid w:val="004C2116"/>
    <w:rsid w:val="004C36FA"/>
    <w:rsid w:val="004C5DCA"/>
    <w:rsid w:val="004D2179"/>
    <w:rsid w:val="004D2631"/>
    <w:rsid w:val="004D3926"/>
    <w:rsid w:val="004E095C"/>
    <w:rsid w:val="004E33EC"/>
    <w:rsid w:val="004E3F68"/>
    <w:rsid w:val="004E55EE"/>
    <w:rsid w:val="004E5A95"/>
    <w:rsid w:val="004E5C70"/>
    <w:rsid w:val="004E67CC"/>
    <w:rsid w:val="004F0244"/>
    <w:rsid w:val="004F1059"/>
    <w:rsid w:val="004F22F8"/>
    <w:rsid w:val="004F279D"/>
    <w:rsid w:val="004F3D96"/>
    <w:rsid w:val="004F512C"/>
    <w:rsid w:val="004F78DF"/>
    <w:rsid w:val="005004A2"/>
    <w:rsid w:val="00502877"/>
    <w:rsid w:val="005029D5"/>
    <w:rsid w:val="00503424"/>
    <w:rsid w:val="0050565C"/>
    <w:rsid w:val="0050744C"/>
    <w:rsid w:val="00510C21"/>
    <w:rsid w:val="00515E0F"/>
    <w:rsid w:val="00517519"/>
    <w:rsid w:val="005242C7"/>
    <w:rsid w:val="00533FD0"/>
    <w:rsid w:val="0053455B"/>
    <w:rsid w:val="00536FDB"/>
    <w:rsid w:val="0053768B"/>
    <w:rsid w:val="00543B31"/>
    <w:rsid w:val="00544EA3"/>
    <w:rsid w:val="00545615"/>
    <w:rsid w:val="00546ACC"/>
    <w:rsid w:val="00547180"/>
    <w:rsid w:val="0055237D"/>
    <w:rsid w:val="0055431F"/>
    <w:rsid w:val="00555DEE"/>
    <w:rsid w:val="00564E32"/>
    <w:rsid w:val="00571783"/>
    <w:rsid w:val="00573793"/>
    <w:rsid w:val="00582415"/>
    <w:rsid w:val="0058451F"/>
    <w:rsid w:val="0058557B"/>
    <w:rsid w:val="00587912"/>
    <w:rsid w:val="00590C05"/>
    <w:rsid w:val="00595CE7"/>
    <w:rsid w:val="00597C2D"/>
    <w:rsid w:val="005A4206"/>
    <w:rsid w:val="005A4D58"/>
    <w:rsid w:val="005A7E82"/>
    <w:rsid w:val="005B2FE6"/>
    <w:rsid w:val="005B3C7D"/>
    <w:rsid w:val="005C0785"/>
    <w:rsid w:val="005C1347"/>
    <w:rsid w:val="005C1E45"/>
    <w:rsid w:val="005C30EC"/>
    <w:rsid w:val="005C4087"/>
    <w:rsid w:val="005D3996"/>
    <w:rsid w:val="005D6599"/>
    <w:rsid w:val="005D7375"/>
    <w:rsid w:val="005E0754"/>
    <w:rsid w:val="005E26EB"/>
    <w:rsid w:val="005E4B92"/>
    <w:rsid w:val="005E7CF2"/>
    <w:rsid w:val="005E7F46"/>
    <w:rsid w:val="005F07D7"/>
    <w:rsid w:val="005F2877"/>
    <w:rsid w:val="005F306D"/>
    <w:rsid w:val="005F568E"/>
    <w:rsid w:val="005F6DA3"/>
    <w:rsid w:val="005F7BBF"/>
    <w:rsid w:val="005F7FE9"/>
    <w:rsid w:val="00601147"/>
    <w:rsid w:val="0060243B"/>
    <w:rsid w:val="00605C9B"/>
    <w:rsid w:val="006063D2"/>
    <w:rsid w:val="00606C49"/>
    <w:rsid w:val="006103E4"/>
    <w:rsid w:val="00615B90"/>
    <w:rsid w:val="0062063D"/>
    <w:rsid w:val="006208C7"/>
    <w:rsid w:val="0062155D"/>
    <w:rsid w:val="0062372B"/>
    <w:rsid w:val="00624AA2"/>
    <w:rsid w:val="006254F4"/>
    <w:rsid w:val="00630E5A"/>
    <w:rsid w:val="00631242"/>
    <w:rsid w:val="00633B7B"/>
    <w:rsid w:val="00633C3A"/>
    <w:rsid w:val="00634B58"/>
    <w:rsid w:val="00636182"/>
    <w:rsid w:val="00636A2A"/>
    <w:rsid w:val="00637C79"/>
    <w:rsid w:val="0064010D"/>
    <w:rsid w:val="006440F6"/>
    <w:rsid w:val="00644362"/>
    <w:rsid w:val="00645327"/>
    <w:rsid w:val="00646949"/>
    <w:rsid w:val="00652665"/>
    <w:rsid w:val="006530A3"/>
    <w:rsid w:val="00654052"/>
    <w:rsid w:val="006556E1"/>
    <w:rsid w:val="006562B5"/>
    <w:rsid w:val="006734E8"/>
    <w:rsid w:val="00674EE7"/>
    <w:rsid w:val="0067742D"/>
    <w:rsid w:val="00677EB0"/>
    <w:rsid w:val="00680EE2"/>
    <w:rsid w:val="00681E15"/>
    <w:rsid w:val="00683F5A"/>
    <w:rsid w:val="00684AE3"/>
    <w:rsid w:val="006855B3"/>
    <w:rsid w:val="006900EE"/>
    <w:rsid w:val="00690C79"/>
    <w:rsid w:val="00694108"/>
    <w:rsid w:val="00696B37"/>
    <w:rsid w:val="00696EDA"/>
    <w:rsid w:val="00697698"/>
    <w:rsid w:val="006A275E"/>
    <w:rsid w:val="006A390D"/>
    <w:rsid w:val="006A4C21"/>
    <w:rsid w:val="006A4F69"/>
    <w:rsid w:val="006A53CA"/>
    <w:rsid w:val="006A7AB0"/>
    <w:rsid w:val="006B25A9"/>
    <w:rsid w:val="006B65D2"/>
    <w:rsid w:val="006B7915"/>
    <w:rsid w:val="006B7C7D"/>
    <w:rsid w:val="006C18D5"/>
    <w:rsid w:val="006C29D7"/>
    <w:rsid w:val="006C525A"/>
    <w:rsid w:val="006C5C2D"/>
    <w:rsid w:val="006C746C"/>
    <w:rsid w:val="006D1213"/>
    <w:rsid w:val="006D13D5"/>
    <w:rsid w:val="006D28B8"/>
    <w:rsid w:val="006D39F7"/>
    <w:rsid w:val="006D3FC9"/>
    <w:rsid w:val="006D4A7B"/>
    <w:rsid w:val="006D5092"/>
    <w:rsid w:val="006D578D"/>
    <w:rsid w:val="006D5EF6"/>
    <w:rsid w:val="006D5F9A"/>
    <w:rsid w:val="006D6618"/>
    <w:rsid w:val="006E0296"/>
    <w:rsid w:val="006E4373"/>
    <w:rsid w:val="006F0558"/>
    <w:rsid w:val="006F0A25"/>
    <w:rsid w:val="006F1683"/>
    <w:rsid w:val="006F3C08"/>
    <w:rsid w:val="006F41DD"/>
    <w:rsid w:val="006F504C"/>
    <w:rsid w:val="006F78DD"/>
    <w:rsid w:val="00700E06"/>
    <w:rsid w:val="00701FF9"/>
    <w:rsid w:val="007041C9"/>
    <w:rsid w:val="00704534"/>
    <w:rsid w:val="00704950"/>
    <w:rsid w:val="0070535D"/>
    <w:rsid w:val="0070726A"/>
    <w:rsid w:val="00707ABE"/>
    <w:rsid w:val="00707FE1"/>
    <w:rsid w:val="007118EF"/>
    <w:rsid w:val="0071536E"/>
    <w:rsid w:val="00715DC6"/>
    <w:rsid w:val="00716445"/>
    <w:rsid w:val="0071741F"/>
    <w:rsid w:val="00717C63"/>
    <w:rsid w:val="007219B5"/>
    <w:rsid w:val="0072207A"/>
    <w:rsid w:val="007234E5"/>
    <w:rsid w:val="007242BF"/>
    <w:rsid w:val="00725788"/>
    <w:rsid w:val="00726BB5"/>
    <w:rsid w:val="00727938"/>
    <w:rsid w:val="0073213B"/>
    <w:rsid w:val="0073518A"/>
    <w:rsid w:val="00735754"/>
    <w:rsid w:val="007359B6"/>
    <w:rsid w:val="00736D31"/>
    <w:rsid w:val="007370DE"/>
    <w:rsid w:val="007430A8"/>
    <w:rsid w:val="00743837"/>
    <w:rsid w:val="007448FF"/>
    <w:rsid w:val="00744A9C"/>
    <w:rsid w:val="00745879"/>
    <w:rsid w:val="00746B77"/>
    <w:rsid w:val="00750E2B"/>
    <w:rsid w:val="00751014"/>
    <w:rsid w:val="0075113F"/>
    <w:rsid w:val="00752AC0"/>
    <w:rsid w:val="00753F8C"/>
    <w:rsid w:val="00754010"/>
    <w:rsid w:val="007541DB"/>
    <w:rsid w:val="00754FCF"/>
    <w:rsid w:val="00757BAB"/>
    <w:rsid w:val="0076121B"/>
    <w:rsid w:val="00762D13"/>
    <w:rsid w:val="00764331"/>
    <w:rsid w:val="007652DD"/>
    <w:rsid w:val="00765C9F"/>
    <w:rsid w:val="00766F78"/>
    <w:rsid w:val="00770461"/>
    <w:rsid w:val="0077387E"/>
    <w:rsid w:val="00773DAB"/>
    <w:rsid w:val="0077483B"/>
    <w:rsid w:val="00775AA5"/>
    <w:rsid w:val="00776A4F"/>
    <w:rsid w:val="0077768B"/>
    <w:rsid w:val="00777D8E"/>
    <w:rsid w:val="0078052F"/>
    <w:rsid w:val="00780C20"/>
    <w:rsid w:val="00782A15"/>
    <w:rsid w:val="0078560D"/>
    <w:rsid w:val="00787411"/>
    <w:rsid w:val="00790790"/>
    <w:rsid w:val="00790883"/>
    <w:rsid w:val="00790D09"/>
    <w:rsid w:val="0079101F"/>
    <w:rsid w:val="00793466"/>
    <w:rsid w:val="007956AB"/>
    <w:rsid w:val="00796B69"/>
    <w:rsid w:val="00796DF4"/>
    <w:rsid w:val="00797B5B"/>
    <w:rsid w:val="007A043F"/>
    <w:rsid w:val="007A6E6D"/>
    <w:rsid w:val="007B2D8A"/>
    <w:rsid w:val="007B302B"/>
    <w:rsid w:val="007B351E"/>
    <w:rsid w:val="007B6419"/>
    <w:rsid w:val="007C004A"/>
    <w:rsid w:val="007C3046"/>
    <w:rsid w:val="007C3620"/>
    <w:rsid w:val="007C5412"/>
    <w:rsid w:val="007C58DD"/>
    <w:rsid w:val="007C64F4"/>
    <w:rsid w:val="007C6B8F"/>
    <w:rsid w:val="007D1589"/>
    <w:rsid w:val="007D1926"/>
    <w:rsid w:val="007D21A0"/>
    <w:rsid w:val="007D3BBB"/>
    <w:rsid w:val="007D75E8"/>
    <w:rsid w:val="007D796E"/>
    <w:rsid w:val="007E0A6F"/>
    <w:rsid w:val="007E23EB"/>
    <w:rsid w:val="007F3260"/>
    <w:rsid w:val="007F3544"/>
    <w:rsid w:val="007F3F13"/>
    <w:rsid w:val="007F45CB"/>
    <w:rsid w:val="007F5430"/>
    <w:rsid w:val="007F666C"/>
    <w:rsid w:val="00800A91"/>
    <w:rsid w:val="008060A5"/>
    <w:rsid w:val="00810F08"/>
    <w:rsid w:val="008135B7"/>
    <w:rsid w:val="008142B8"/>
    <w:rsid w:val="0081710A"/>
    <w:rsid w:val="00820137"/>
    <w:rsid w:val="00820EE4"/>
    <w:rsid w:val="008228E6"/>
    <w:rsid w:val="00823F7C"/>
    <w:rsid w:val="008267B0"/>
    <w:rsid w:val="00831A10"/>
    <w:rsid w:val="00832997"/>
    <w:rsid w:val="00833BD7"/>
    <w:rsid w:val="008342BF"/>
    <w:rsid w:val="00837490"/>
    <w:rsid w:val="0084041D"/>
    <w:rsid w:val="008411AC"/>
    <w:rsid w:val="008420F8"/>
    <w:rsid w:val="00844ABB"/>
    <w:rsid w:val="00845258"/>
    <w:rsid w:val="00845BA4"/>
    <w:rsid w:val="008464AF"/>
    <w:rsid w:val="008532A9"/>
    <w:rsid w:val="008533E5"/>
    <w:rsid w:val="00854006"/>
    <w:rsid w:val="008567A3"/>
    <w:rsid w:val="00862860"/>
    <w:rsid w:val="00863633"/>
    <w:rsid w:val="008654EC"/>
    <w:rsid w:val="0086708A"/>
    <w:rsid w:val="008674A4"/>
    <w:rsid w:val="00870389"/>
    <w:rsid w:val="008735F1"/>
    <w:rsid w:val="008736CF"/>
    <w:rsid w:val="00873ACB"/>
    <w:rsid w:val="00873FA7"/>
    <w:rsid w:val="008758E5"/>
    <w:rsid w:val="008803F7"/>
    <w:rsid w:val="0088070C"/>
    <w:rsid w:val="00881B02"/>
    <w:rsid w:val="0088226C"/>
    <w:rsid w:val="008833BD"/>
    <w:rsid w:val="008859B9"/>
    <w:rsid w:val="00887B6B"/>
    <w:rsid w:val="00887BFC"/>
    <w:rsid w:val="00887C1C"/>
    <w:rsid w:val="008904DF"/>
    <w:rsid w:val="00890780"/>
    <w:rsid w:val="00890CB2"/>
    <w:rsid w:val="00892902"/>
    <w:rsid w:val="008929D7"/>
    <w:rsid w:val="008932ED"/>
    <w:rsid w:val="008933CA"/>
    <w:rsid w:val="00897380"/>
    <w:rsid w:val="0089794A"/>
    <w:rsid w:val="00897FAB"/>
    <w:rsid w:val="008A00AB"/>
    <w:rsid w:val="008A2239"/>
    <w:rsid w:val="008A3319"/>
    <w:rsid w:val="008B04BB"/>
    <w:rsid w:val="008B0ABA"/>
    <w:rsid w:val="008B4AB1"/>
    <w:rsid w:val="008B4B0F"/>
    <w:rsid w:val="008B6D78"/>
    <w:rsid w:val="008C27F0"/>
    <w:rsid w:val="008D272B"/>
    <w:rsid w:val="008D2F7D"/>
    <w:rsid w:val="008D3315"/>
    <w:rsid w:val="008D4A3A"/>
    <w:rsid w:val="008D4F25"/>
    <w:rsid w:val="008D7FB0"/>
    <w:rsid w:val="008E2090"/>
    <w:rsid w:val="008E48B9"/>
    <w:rsid w:val="008E5FA8"/>
    <w:rsid w:val="008F08EB"/>
    <w:rsid w:val="008F1AB6"/>
    <w:rsid w:val="008F21D5"/>
    <w:rsid w:val="008F57A1"/>
    <w:rsid w:val="008F5970"/>
    <w:rsid w:val="008F6705"/>
    <w:rsid w:val="0090002E"/>
    <w:rsid w:val="00902CEB"/>
    <w:rsid w:val="00903F87"/>
    <w:rsid w:val="0090537C"/>
    <w:rsid w:val="00910B25"/>
    <w:rsid w:val="009110B8"/>
    <w:rsid w:val="00913D9E"/>
    <w:rsid w:val="009155B5"/>
    <w:rsid w:val="00916444"/>
    <w:rsid w:val="0092159A"/>
    <w:rsid w:val="00922568"/>
    <w:rsid w:val="00925FC5"/>
    <w:rsid w:val="0092758C"/>
    <w:rsid w:val="00927976"/>
    <w:rsid w:val="00935D49"/>
    <w:rsid w:val="009374B0"/>
    <w:rsid w:val="00937591"/>
    <w:rsid w:val="00941BD8"/>
    <w:rsid w:val="009436B5"/>
    <w:rsid w:val="0094577D"/>
    <w:rsid w:val="00945D93"/>
    <w:rsid w:val="009467E5"/>
    <w:rsid w:val="00950527"/>
    <w:rsid w:val="0095241F"/>
    <w:rsid w:val="00956B49"/>
    <w:rsid w:val="00961ED9"/>
    <w:rsid w:val="0096205C"/>
    <w:rsid w:val="0096269D"/>
    <w:rsid w:val="009638B0"/>
    <w:rsid w:val="0096488B"/>
    <w:rsid w:val="00965177"/>
    <w:rsid w:val="00965370"/>
    <w:rsid w:val="009654C0"/>
    <w:rsid w:val="00967883"/>
    <w:rsid w:val="00972A38"/>
    <w:rsid w:val="00973498"/>
    <w:rsid w:val="009741AB"/>
    <w:rsid w:val="00974CD9"/>
    <w:rsid w:val="009769F3"/>
    <w:rsid w:val="00981697"/>
    <w:rsid w:val="009819B3"/>
    <w:rsid w:val="009821AE"/>
    <w:rsid w:val="009846F9"/>
    <w:rsid w:val="00985D4B"/>
    <w:rsid w:val="00985F19"/>
    <w:rsid w:val="0098660D"/>
    <w:rsid w:val="00991509"/>
    <w:rsid w:val="00991F53"/>
    <w:rsid w:val="00992E85"/>
    <w:rsid w:val="0099609A"/>
    <w:rsid w:val="009969ED"/>
    <w:rsid w:val="0099763A"/>
    <w:rsid w:val="009A0322"/>
    <w:rsid w:val="009A487A"/>
    <w:rsid w:val="009A4E6D"/>
    <w:rsid w:val="009B01DA"/>
    <w:rsid w:val="009B1692"/>
    <w:rsid w:val="009B19EB"/>
    <w:rsid w:val="009B2011"/>
    <w:rsid w:val="009B44AE"/>
    <w:rsid w:val="009C2ACB"/>
    <w:rsid w:val="009C40A9"/>
    <w:rsid w:val="009C59C9"/>
    <w:rsid w:val="009C7D66"/>
    <w:rsid w:val="009C7F3B"/>
    <w:rsid w:val="009D3044"/>
    <w:rsid w:val="009D46F1"/>
    <w:rsid w:val="009E0057"/>
    <w:rsid w:val="009E1F5C"/>
    <w:rsid w:val="009E1FF4"/>
    <w:rsid w:val="009E2AAA"/>
    <w:rsid w:val="009F0C96"/>
    <w:rsid w:val="009F3941"/>
    <w:rsid w:val="009F6E52"/>
    <w:rsid w:val="009F7FEE"/>
    <w:rsid w:val="00A03576"/>
    <w:rsid w:val="00A05EAA"/>
    <w:rsid w:val="00A06851"/>
    <w:rsid w:val="00A07861"/>
    <w:rsid w:val="00A11FD8"/>
    <w:rsid w:val="00A148EE"/>
    <w:rsid w:val="00A1524E"/>
    <w:rsid w:val="00A21067"/>
    <w:rsid w:val="00A216FB"/>
    <w:rsid w:val="00A23158"/>
    <w:rsid w:val="00A233E6"/>
    <w:rsid w:val="00A24292"/>
    <w:rsid w:val="00A24C4C"/>
    <w:rsid w:val="00A26F3A"/>
    <w:rsid w:val="00A31C8F"/>
    <w:rsid w:val="00A31DC4"/>
    <w:rsid w:val="00A31E9E"/>
    <w:rsid w:val="00A32435"/>
    <w:rsid w:val="00A32984"/>
    <w:rsid w:val="00A32B7B"/>
    <w:rsid w:val="00A3325B"/>
    <w:rsid w:val="00A34C1C"/>
    <w:rsid w:val="00A36F6F"/>
    <w:rsid w:val="00A406D2"/>
    <w:rsid w:val="00A4225D"/>
    <w:rsid w:val="00A44810"/>
    <w:rsid w:val="00A45D73"/>
    <w:rsid w:val="00A46005"/>
    <w:rsid w:val="00A50675"/>
    <w:rsid w:val="00A519E3"/>
    <w:rsid w:val="00A571A1"/>
    <w:rsid w:val="00A616D7"/>
    <w:rsid w:val="00A6473A"/>
    <w:rsid w:val="00A64F85"/>
    <w:rsid w:val="00A666FC"/>
    <w:rsid w:val="00A66F68"/>
    <w:rsid w:val="00A674CA"/>
    <w:rsid w:val="00A7040B"/>
    <w:rsid w:val="00A71265"/>
    <w:rsid w:val="00A82445"/>
    <w:rsid w:val="00A84D59"/>
    <w:rsid w:val="00A8539B"/>
    <w:rsid w:val="00A85E53"/>
    <w:rsid w:val="00A87DDD"/>
    <w:rsid w:val="00A91193"/>
    <w:rsid w:val="00A92F65"/>
    <w:rsid w:val="00A939C8"/>
    <w:rsid w:val="00A94289"/>
    <w:rsid w:val="00A94439"/>
    <w:rsid w:val="00A94AE3"/>
    <w:rsid w:val="00A95368"/>
    <w:rsid w:val="00A9550E"/>
    <w:rsid w:val="00AA0B48"/>
    <w:rsid w:val="00AA2850"/>
    <w:rsid w:val="00AA2E1A"/>
    <w:rsid w:val="00AA33D3"/>
    <w:rsid w:val="00AA3E47"/>
    <w:rsid w:val="00AA5145"/>
    <w:rsid w:val="00AA7AA2"/>
    <w:rsid w:val="00AB0493"/>
    <w:rsid w:val="00AB1D56"/>
    <w:rsid w:val="00AB2216"/>
    <w:rsid w:val="00AB2C35"/>
    <w:rsid w:val="00AB36C8"/>
    <w:rsid w:val="00AC0307"/>
    <w:rsid w:val="00AC09C1"/>
    <w:rsid w:val="00AC1087"/>
    <w:rsid w:val="00AC1DAD"/>
    <w:rsid w:val="00AC7DB4"/>
    <w:rsid w:val="00AC7DFA"/>
    <w:rsid w:val="00AD2570"/>
    <w:rsid w:val="00AD4EC8"/>
    <w:rsid w:val="00AE1447"/>
    <w:rsid w:val="00AE59F8"/>
    <w:rsid w:val="00AE6A1B"/>
    <w:rsid w:val="00AF132A"/>
    <w:rsid w:val="00AF24FF"/>
    <w:rsid w:val="00AF3918"/>
    <w:rsid w:val="00AF39BA"/>
    <w:rsid w:val="00AF4797"/>
    <w:rsid w:val="00AF5C87"/>
    <w:rsid w:val="00AF713F"/>
    <w:rsid w:val="00AF7D12"/>
    <w:rsid w:val="00B02204"/>
    <w:rsid w:val="00B0222E"/>
    <w:rsid w:val="00B0240E"/>
    <w:rsid w:val="00B04783"/>
    <w:rsid w:val="00B04D12"/>
    <w:rsid w:val="00B058C8"/>
    <w:rsid w:val="00B05C5D"/>
    <w:rsid w:val="00B06074"/>
    <w:rsid w:val="00B07946"/>
    <w:rsid w:val="00B07BA1"/>
    <w:rsid w:val="00B07BFE"/>
    <w:rsid w:val="00B10CB0"/>
    <w:rsid w:val="00B11839"/>
    <w:rsid w:val="00B12AA6"/>
    <w:rsid w:val="00B12D4E"/>
    <w:rsid w:val="00B12E63"/>
    <w:rsid w:val="00B14800"/>
    <w:rsid w:val="00B15530"/>
    <w:rsid w:val="00B235A7"/>
    <w:rsid w:val="00B2529F"/>
    <w:rsid w:val="00B35030"/>
    <w:rsid w:val="00B35B3F"/>
    <w:rsid w:val="00B360CC"/>
    <w:rsid w:val="00B36C2B"/>
    <w:rsid w:val="00B36F0F"/>
    <w:rsid w:val="00B379C5"/>
    <w:rsid w:val="00B40838"/>
    <w:rsid w:val="00B41A51"/>
    <w:rsid w:val="00B44066"/>
    <w:rsid w:val="00B45785"/>
    <w:rsid w:val="00B4591A"/>
    <w:rsid w:val="00B46796"/>
    <w:rsid w:val="00B47A9D"/>
    <w:rsid w:val="00B47EEB"/>
    <w:rsid w:val="00B54518"/>
    <w:rsid w:val="00B61D04"/>
    <w:rsid w:val="00B62B04"/>
    <w:rsid w:val="00B62BCC"/>
    <w:rsid w:val="00B642A5"/>
    <w:rsid w:val="00B65AC3"/>
    <w:rsid w:val="00B66640"/>
    <w:rsid w:val="00B66767"/>
    <w:rsid w:val="00B678E6"/>
    <w:rsid w:val="00B70305"/>
    <w:rsid w:val="00B71A3D"/>
    <w:rsid w:val="00B71CC3"/>
    <w:rsid w:val="00B73AEB"/>
    <w:rsid w:val="00B76204"/>
    <w:rsid w:val="00B76DCA"/>
    <w:rsid w:val="00B82D75"/>
    <w:rsid w:val="00B83B36"/>
    <w:rsid w:val="00B83D4F"/>
    <w:rsid w:val="00B83FC3"/>
    <w:rsid w:val="00B843CB"/>
    <w:rsid w:val="00B86462"/>
    <w:rsid w:val="00B9037C"/>
    <w:rsid w:val="00B904CB"/>
    <w:rsid w:val="00B91665"/>
    <w:rsid w:val="00B919AB"/>
    <w:rsid w:val="00B91CD7"/>
    <w:rsid w:val="00B9385C"/>
    <w:rsid w:val="00B9387D"/>
    <w:rsid w:val="00B93A2A"/>
    <w:rsid w:val="00B96159"/>
    <w:rsid w:val="00BA1455"/>
    <w:rsid w:val="00BA4136"/>
    <w:rsid w:val="00BA44E7"/>
    <w:rsid w:val="00BA51EF"/>
    <w:rsid w:val="00BB0EE5"/>
    <w:rsid w:val="00BB28FF"/>
    <w:rsid w:val="00BB56CC"/>
    <w:rsid w:val="00BB70D0"/>
    <w:rsid w:val="00BB7E5C"/>
    <w:rsid w:val="00BC00EF"/>
    <w:rsid w:val="00BC244A"/>
    <w:rsid w:val="00BC244C"/>
    <w:rsid w:val="00BC2673"/>
    <w:rsid w:val="00BC4195"/>
    <w:rsid w:val="00BC4F90"/>
    <w:rsid w:val="00BD0177"/>
    <w:rsid w:val="00BD298C"/>
    <w:rsid w:val="00BD7476"/>
    <w:rsid w:val="00BE725C"/>
    <w:rsid w:val="00BF18E4"/>
    <w:rsid w:val="00BF6317"/>
    <w:rsid w:val="00BF6543"/>
    <w:rsid w:val="00BF6CC1"/>
    <w:rsid w:val="00C00991"/>
    <w:rsid w:val="00C02A68"/>
    <w:rsid w:val="00C0383A"/>
    <w:rsid w:val="00C04DCD"/>
    <w:rsid w:val="00C04F81"/>
    <w:rsid w:val="00C06015"/>
    <w:rsid w:val="00C06D58"/>
    <w:rsid w:val="00C073DF"/>
    <w:rsid w:val="00C10650"/>
    <w:rsid w:val="00C10B07"/>
    <w:rsid w:val="00C116FA"/>
    <w:rsid w:val="00C12050"/>
    <w:rsid w:val="00C123A6"/>
    <w:rsid w:val="00C130CC"/>
    <w:rsid w:val="00C134DD"/>
    <w:rsid w:val="00C152FC"/>
    <w:rsid w:val="00C1656A"/>
    <w:rsid w:val="00C17F2F"/>
    <w:rsid w:val="00C20EA0"/>
    <w:rsid w:val="00C250DE"/>
    <w:rsid w:val="00C2594B"/>
    <w:rsid w:val="00C319E3"/>
    <w:rsid w:val="00C31AB5"/>
    <w:rsid w:val="00C32762"/>
    <w:rsid w:val="00C32CB8"/>
    <w:rsid w:val="00C332A5"/>
    <w:rsid w:val="00C3429E"/>
    <w:rsid w:val="00C365C5"/>
    <w:rsid w:val="00C408F7"/>
    <w:rsid w:val="00C41BDC"/>
    <w:rsid w:val="00C4489D"/>
    <w:rsid w:val="00C45386"/>
    <w:rsid w:val="00C4551C"/>
    <w:rsid w:val="00C4674B"/>
    <w:rsid w:val="00C47023"/>
    <w:rsid w:val="00C472C3"/>
    <w:rsid w:val="00C502F4"/>
    <w:rsid w:val="00C519B7"/>
    <w:rsid w:val="00C520D1"/>
    <w:rsid w:val="00C53E89"/>
    <w:rsid w:val="00C547B1"/>
    <w:rsid w:val="00C55461"/>
    <w:rsid w:val="00C56347"/>
    <w:rsid w:val="00C5726C"/>
    <w:rsid w:val="00C60488"/>
    <w:rsid w:val="00C61690"/>
    <w:rsid w:val="00C65F45"/>
    <w:rsid w:val="00C668A7"/>
    <w:rsid w:val="00C70E63"/>
    <w:rsid w:val="00C7120D"/>
    <w:rsid w:val="00C73B30"/>
    <w:rsid w:val="00C7582B"/>
    <w:rsid w:val="00C75B5A"/>
    <w:rsid w:val="00C778A5"/>
    <w:rsid w:val="00C822F5"/>
    <w:rsid w:val="00C82D3E"/>
    <w:rsid w:val="00C83A38"/>
    <w:rsid w:val="00C83DAB"/>
    <w:rsid w:val="00C84952"/>
    <w:rsid w:val="00C87253"/>
    <w:rsid w:val="00C8728E"/>
    <w:rsid w:val="00C900A8"/>
    <w:rsid w:val="00C94023"/>
    <w:rsid w:val="00C97C7C"/>
    <w:rsid w:val="00CA27DE"/>
    <w:rsid w:val="00CA5157"/>
    <w:rsid w:val="00CA6358"/>
    <w:rsid w:val="00CA6D59"/>
    <w:rsid w:val="00CB41AA"/>
    <w:rsid w:val="00CC11AE"/>
    <w:rsid w:val="00CC163D"/>
    <w:rsid w:val="00CD083E"/>
    <w:rsid w:val="00CD2C91"/>
    <w:rsid w:val="00CD38CF"/>
    <w:rsid w:val="00CE215B"/>
    <w:rsid w:val="00CE7034"/>
    <w:rsid w:val="00CE70B4"/>
    <w:rsid w:val="00CE7658"/>
    <w:rsid w:val="00CF1221"/>
    <w:rsid w:val="00CF54C0"/>
    <w:rsid w:val="00CF7CBA"/>
    <w:rsid w:val="00D00D0F"/>
    <w:rsid w:val="00D01F0F"/>
    <w:rsid w:val="00D03805"/>
    <w:rsid w:val="00D0575B"/>
    <w:rsid w:val="00D060A4"/>
    <w:rsid w:val="00D1416A"/>
    <w:rsid w:val="00D15DC8"/>
    <w:rsid w:val="00D16FCB"/>
    <w:rsid w:val="00D219EA"/>
    <w:rsid w:val="00D22BFF"/>
    <w:rsid w:val="00D236C1"/>
    <w:rsid w:val="00D2517E"/>
    <w:rsid w:val="00D27D96"/>
    <w:rsid w:val="00D303EF"/>
    <w:rsid w:val="00D30DE1"/>
    <w:rsid w:val="00D33984"/>
    <w:rsid w:val="00D34DB9"/>
    <w:rsid w:val="00D37A19"/>
    <w:rsid w:val="00D37F19"/>
    <w:rsid w:val="00D4007A"/>
    <w:rsid w:val="00D40EE3"/>
    <w:rsid w:val="00D418F6"/>
    <w:rsid w:val="00D41D79"/>
    <w:rsid w:val="00D45A67"/>
    <w:rsid w:val="00D4668E"/>
    <w:rsid w:val="00D4789A"/>
    <w:rsid w:val="00D50B9B"/>
    <w:rsid w:val="00D529BD"/>
    <w:rsid w:val="00D52F33"/>
    <w:rsid w:val="00D53047"/>
    <w:rsid w:val="00D55982"/>
    <w:rsid w:val="00D5782A"/>
    <w:rsid w:val="00D611FE"/>
    <w:rsid w:val="00D625E9"/>
    <w:rsid w:val="00D62FB0"/>
    <w:rsid w:val="00D63EB1"/>
    <w:rsid w:val="00D67466"/>
    <w:rsid w:val="00D67665"/>
    <w:rsid w:val="00D71014"/>
    <w:rsid w:val="00D71D0A"/>
    <w:rsid w:val="00D73365"/>
    <w:rsid w:val="00D7437F"/>
    <w:rsid w:val="00D76FDD"/>
    <w:rsid w:val="00D77842"/>
    <w:rsid w:val="00D8107A"/>
    <w:rsid w:val="00D81911"/>
    <w:rsid w:val="00D8204F"/>
    <w:rsid w:val="00D8559D"/>
    <w:rsid w:val="00D865CC"/>
    <w:rsid w:val="00D86C0A"/>
    <w:rsid w:val="00D87303"/>
    <w:rsid w:val="00D905EF"/>
    <w:rsid w:val="00D920CE"/>
    <w:rsid w:val="00D92541"/>
    <w:rsid w:val="00D92C7C"/>
    <w:rsid w:val="00D94AD0"/>
    <w:rsid w:val="00D95FAD"/>
    <w:rsid w:val="00D97B9A"/>
    <w:rsid w:val="00DA1ADA"/>
    <w:rsid w:val="00DA1F58"/>
    <w:rsid w:val="00DA1FD2"/>
    <w:rsid w:val="00DA2B80"/>
    <w:rsid w:val="00DA501C"/>
    <w:rsid w:val="00DA5403"/>
    <w:rsid w:val="00DA6254"/>
    <w:rsid w:val="00DA7ACD"/>
    <w:rsid w:val="00DB096E"/>
    <w:rsid w:val="00DB1A7B"/>
    <w:rsid w:val="00DB1A85"/>
    <w:rsid w:val="00DB2214"/>
    <w:rsid w:val="00DB3C82"/>
    <w:rsid w:val="00DB52EB"/>
    <w:rsid w:val="00DB6351"/>
    <w:rsid w:val="00DB7528"/>
    <w:rsid w:val="00DC0B3A"/>
    <w:rsid w:val="00DC369F"/>
    <w:rsid w:val="00DC38F9"/>
    <w:rsid w:val="00DC412F"/>
    <w:rsid w:val="00DC4656"/>
    <w:rsid w:val="00DC55B5"/>
    <w:rsid w:val="00DD16D2"/>
    <w:rsid w:val="00DD1821"/>
    <w:rsid w:val="00DD1FD7"/>
    <w:rsid w:val="00DD20C8"/>
    <w:rsid w:val="00DD41D0"/>
    <w:rsid w:val="00DD5783"/>
    <w:rsid w:val="00DD6B89"/>
    <w:rsid w:val="00DD7B0E"/>
    <w:rsid w:val="00DE1F31"/>
    <w:rsid w:val="00DE24D5"/>
    <w:rsid w:val="00DE44F6"/>
    <w:rsid w:val="00DE5535"/>
    <w:rsid w:val="00DE7817"/>
    <w:rsid w:val="00DF0013"/>
    <w:rsid w:val="00DF05C7"/>
    <w:rsid w:val="00DF1A5B"/>
    <w:rsid w:val="00DF3010"/>
    <w:rsid w:val="00DF5C2A"/>
    <w:rsid w:val="00DF5E08"/>
    <w:rsid w:val="00DF60B6"/>
    <w:rsid w:val="00DF77BA"/>
    <w:rsid w:val="00DF7DED"/>
    <w:rsid w:val="00E02E06"/>
    <w:rsid w:val="00E0401F"/>
    <w:rsid w:val="00E04F3C"/>
    <w:rsid w:val="00E07F84"/>
    <w:rsid w:val="00E11BD5"/>
    <w:rsid w:val="00E12EAD"/>
    <w:rsid w:val="00E14C3B"/>
    <w:rsid w:val="00E159E3"/>
    <w:rsid w:val="00E162E1"/>
    <w:rsid w:val="00E163D8"/>
    <w:rsid w:val="00E167C0"/>
    <w:rsid w:val="00E16D9F"/>
    <w:rsid w:val="00E207BB"/>
    <w:rsid w:val="00E20944"/>
    <w:rsid w:val="00E2322B"/>
    <w:rsid w:val="00E24FBE"/>
    <w:rsid w:val="00E27F1C"/>
    <w:rsid w:val="00E3087C"/>
    <w:rsid w:val="00E31468"/>
    <w:rsid w:val="00E31BE5"/>
    <w:rsid w:val="00E32313"/>
    <w:rsid w:val="00E3494C"/>
    <w:rsid w:val="00E36611"/>
    <w:rsid w:val="00E369B1"/>
    <w:rsid w:val="00E40E5D"/>
    <w:rsid w:val="00E43ADC"/>
    <w:rsid w:val="00E43F33"/>
    <w:rsid w:val="00E447C6"/>
    <w:rsid w:val="00E53A2E"/>
    <w:rsid w:val="00E60C0B"/>
    <w:rsid w:val="00E610A4"/>
    <w:rsid w:val="00E61A14"/>
    <w:rsid w:val="00E676E2"/>
    <w:rsid w:val="00E7176C"/>
    <w:rsid w:val="00E73165"/>
    <w:rsid w:val="00E75EF0"/>
    <w:rsid w:val="00E76AA0"/>
    <w:rsid w:val="00E77B2E"/>
    <w:rsid w:val="00E82B27"/>
    <w:rsid w:val="00E831C0"/>
    <w:rsid w:val="00E833ED"/>
    <w:rsid w:val="00E84B64"/>
    <w:rsid w:val="00E84DB5"/>
    <w:rsid w:val="00E86F70"/>
    <w:rsid w:val="00E87B74"/>
    <w:rsid w:val="00E91638"/>
    <w:rsid w:val="00E924A1"/>
    <w:rsid w:val="00E92697"/>
    <w:rsid w:val="00E92B7F"/>
    <w:rsid w:val="00E945F5"/>
    <w:rsid w:val="00E946F6"/>
    <w:rsid w:val="00E96A6B"/>
    <w:rsid w:val="00E96B3F"/>
    <w:rsid w:val="00E96BFE"/>
    <w:rsid w:val="00E96EDD"/>
    <w:rsid w:val="00E9727E"/>
    <w:rsid w:val="00EA152E"/>
    <w:rsid w:val="00EA2542"/>
    <w:rsid w:val="00EA2B3B"/>
    <w:rsid w:val="00EA3319"/>
    <w:rsid w:val="00EB146A"/>
    <w:rsid w:val="00EB3735"/>
    <w:rsid w:val="00EB61F1"/>
    <w:rsid w:val="00EB6771"/>
    <w:rsid w:val="00EB7660"/>
    <w:rsid w:val="00EC4D51"/>
    <w:rsid w:val="00EC6257"/>
    <w:rsid w:val="00ED5B2C"/>
    <w:rsid w:val="00ED62E7"/>
    <w:rsid w:val="00ED6C8B"/>
    <w:rsid w:val="00ED7205"/>
    <w:rsid w:val="00EE0446"/>
    <w:rsid w:val="00EE05F5"/>
    <w:rsid w:val="00EE1686"/>
    <w:rsid w:val="00EE4C80"/>
    <w:rsid w:val="00EE4EA3"/>
    <w:rsid w:val="00EE657F"/>
    <w:rsid w:val="00EE6C5A"/>
    <w:rsid w:val="00EF014A"/>
    <w:rsid w:val="00EF2653"/>
    <w:rsid w:val="00F01113"/>
    <w:rsid w:val="00F01FA2"/>
    <w:rsid w:val="00F06219"/>
    <w:rsid w:val="00F06743"/>
    <w:rsid w:val="00F11B66"/>
    <w:rsid w:val="00F14D21"/>
    <w:rsid w:val="00F21BB0"/>
    <w:rsid w:val="00F222D0"/>
    <w:rsid w:val="00F3125E"/>
    <w:rsid w:val="00F32DDB"/>
    <w:rsid w:val="00F33876"/>
    <w:rsid w:val="00F352A6"/>
    <w:rsid w:val="00F3591B"/>
    <w:rsid w:val="00F36FFF"/>
    <w:rsid w:val="00F43A91"/>
    <w:rsid w:val="00F44593"/>
    <w:rsid w:val="00F4512A"/>
    <w:rsid w:val="00F45711"/>
    <w:rsid w:val="00F45957"/>
    <w:rsid w:val="00F45B84"/>
    <w:rsid w:val="00F47F3C"/>
    <w:rsid w:val="00F533C1"/>
    <w:rsid w:val="00F53E37"/>
    <w:rsid w:val="00F55286"/>
    <w:rsid w:val="00F56E2C"/>
    <w:rsid w:val="00F5782C"/>
    <w:rsid w:val="00F57EE4"/>
    <w:rsid w:val="00F57F95"/>
    <w:rsid w:val="00F60C5E"/>
    <w:rsid w:val="00F60D91"/>
    <w:rsid w:val="00F61399"/>
    <w:rsid w:val="00F6192D"/>
    <w:rsid w:val="00F61C09"/>
    <w:rsid w:val="00F61DE9"/>
    <w:rsid w:val="00F67BDC"/>
    <w:rsid w:val="00F71984"/>
    <w:rsid w:val="00F71D09"/>
    <w:rsid w:val="00F73AD4"/>
    <w:rsid w:val="00F7574A"/>
    <w:rsid w:val="00F76EC4"/>
    <w:rsid w:val="00F81754"/>
    <w:rsid w:val="00F85A9A"/>
    <w:rsid w:val="00F86997"/>
    <w:rsid w:val="00F910C0"/>
    <w:rsid w:val="00F918BA"/>
    <w:rsid w:val="00F91EF0"/>
    <w:rsid w:val="00F932EE"/>
    <w:rsid w:val="00F93740"/>
    <w:rsid w:val="00F93B91"/>
    <w:rsid w:val="00F9569D"/>
    <w:rsid w:val="00FA1039"/>
    <w:rsid w:val="00FA290C"/>
    <w:rsid w:val="00FA3527"/>
    <w:rsid w:val="00FB1112"/>
    <w:rsid w:val="00FB2D07"/>
    <w:rsid w:val="00FB4816"/>
    <w:rsid w:val="00FB5A18"/>
    <w:rsid w:val="00FC03D9"/>
    <w:rsid w:val="00FC4981"/>
    <w:rsid w:val="00FC4ECA"/>
    <w:rsid w:val="00FD0C6A"/>
    <w:rsid w:val="00FD2098"/>
    <w:rsid w:val="00FD3097"/>
    <w:rsid w:val="00FD3949"/>
    <w:rsid w:val="00FD5540"/>
    <w:rsid w:val="00FD65A4"/>
    <w:rsid w:val="00FE0B1C"/>
    <w:rsid w:val="00FE2892"/>
    <w:rsid w:val="00FE29AB"/>
    <w:rsid w:val="00FE2D90"/>
    <w:rsid w:val="00FE4431"/>
    <w:rsid w:val="00FE5984"/>
    <w:rsid w:val="00FE6B66"/>
    <w:rsid w:val="00FE7C6F"/>
    <w:rsid w:val="00FF01BB"/>
    <w:rsid w:val="00FF1D80"/>
    <w:rsid w:val="00FF4AE3"/>
    <w:rsid w:val="00FF535F"/>
    <w:rsid w:val="00FF79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18"/>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360" w:lineRule="auto"/>
      <w:outlineLvl w:val="0"/>
    </w:pPr>
  </w:style>
  <w:style w:type="paragraph" w:styleId="Heading2">
    <w:name w:val="heading 2"/>
    <w:basedOn w:val="Normal"/>
    <w:next w:val="Normal"/>
    <w:qFormat/>
    <w:pPr>
      <w:keepNext/>
      <w:spacing w:line="360" w:lineRule="auto"/>
      <w:jc w:val="center"/>
      <w:outlineLvl w:val="1"/>
    </w:pPr>
  </w:style>
  <w:style w:type="paragraph" w:styleId="Heading3">
    <w:name w:val="heading 3"/>
    <w:basedOn w:val="Normal"/>
    <w:next w:val="Normal"/>
    <w:qFormat/>
    <w:pPr>
      <w:keepNext/>
      <w:spacing w:line="360" w:lineRule="auto"/>
      <w:jc w:val="center"/>
      <w:outlineLvl w:val="2"/>
    </w:pPr>
    <w:rPr>
      <w:u w:val="single"/>
    </w:rPr>
  </w:style>
  <w:style w:type="paragraph" w:styleId="Heading4">
    <w:name w:val="heading 4"/>
    <w:basedOn w:val="Normal"/>
    <w:next w:val="Normal"/>
    <w:qFormat/>
    <w:pPr>
      <w:keepNext/>
      <w:spacing w:line="360" w:lineRule="auto"/>
      <w:jc w:val="right"/>
      <w:outlineLvl w:val="3"/>
    </w:pPr>
    <w:rPr>
      <w:u w:val="single"/>
    </w:rPr>
  </w:style>
  <w:style w:type="paragraph" w:styleId="Heading7">
    <w:name w:val="heading 7"/>
    <w:basedOn w:val="Normal"/>
    <w:next w:val="Normal"/>
    <w:link w:val="Heading7Char"/>
    <w:uiPriority w:val="9"/>
    <w:semiHidden/>
    <w:unhideWhenUsed/>
    <w:qFormat/>
    <w:rsid w:val="002C1314"/>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style>
  <w:style w:type="paragraph" w:styleId="BodyText">
    <w:name w:val="Body Text"/>
    <w:basedOn w:val="Normal"/>
    <w:semiHidden/>
    <w:pPr>
      <w:spacing w:line="360" w:lineRule="auto"/>
    </w:pPr>
    <w:rPr>
      <w:b/>
    </w:rPr>
  </w:style>
  <w:style w:type="paragraph" w:styleId="BodyTextIndent">
    <w:name w:val="Body Text Indent"/>
    <w:basedOn w:val="Normal"/>
    <w:semiHidden/>
    <w:pPr>
      <w:spacing w:line="360" w:lineRule="auto"/>
      <w:ind w:left="720" w:hanging="720"/>
    </w:pPr>
    <w:rPr>
      <w:b/>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link w:val="BodyText2Char"/>
    <w:semiHidden/>
    <w:pPr>
      <w:spacing w:line="480" w:lineRule="auto"/>
      <w:jc w:val="both"/>
    </w:pPr>
    <w:rPr>
      <w:b/>
    </w:rPr>
  </w:style>
  <w:style w:type="paragraph" w:styleId="Footer">
    <w:name w:val="footer"/>
    <w:basedOn w:val="Normal"/>
    <w:semiHidden/>
    <w:pPr>
      <w:tabs>
        <w:tab w:val="center" w:pos="4153"/>
        <w:tab w:val="right" w:pos="8306"/>
      </w:tabs>
    </w:pPr>
  </w:style>
  <w:style w:type="character" w:styleId="Hyperlink">
    <w:name w:val="Hyperlink"/>
    <w:uiPriority w:val="99"/>
    <w:unhideWhenUsed/>
    <w:rsid w:val="007E23EB"/>
    <w:rPr>
      <w:color w:val="0000FF"/>
      <w:u w:val="single"/>
    </w:rPr>
  </w:style>
  <w:style w:type="character" w:customStyle="1" w:styleId="Heading7Char">
    <w:name w:val="Heading 7 Char"/>
    <w:link w:val="Heading7"/>
    <w:uiPriority w:val="9"/>
    <w:semiHidden/>
    <w:rsid w:val="002C1314"/>
    <w:rPr>
      <w:rFonts w:ascii="Calibri" w:eastAsia="Times New Roman" w:hAnsi="Calibri" w:cs="Times New Roman"/>
      <w:b/>
      <w:sz w:val="24"/>
      <w:szCs w:val="24"/>
      <w:lang w:val="en-US" w:eastAsia="en-US"/>
    </w:rPr>
  </w:style>
  <w:style w:type="paragraph" w:styleId="ListParagraph">
    <w:name w:val="List Paragraph"/>
    <w:basedOn w:val="Normal"/>
    <w:uiPriority w:val="34"/>
    <w:qFormat/>
    <w:rsid w:val="00696EDA"/>
    <w:pPr>
      <w:ind w:left="720"/>
    </w:pPr>
  </w:style>
  <w:style w:type="character" w:styleId="CommentReference">
    <w:name w:val="annotation reference"/>
    <w:uiPriority w:val="99"/>
    <w:semiHidden/>
    <w:unhideWhenUsed/>
    <w:rsid w:val="00FF79D1"/>
    <w:rPr>
      <w:sz w:val="16"/>
      <w:szCs w:val="16"/>
    </w:rPr>
  </w:style>
  <w:style w:type="paragraph" w:styleId="CommentText">
    <w:name w:val="annotation text"/>
    <w:basedOn w:val="Normal"/>
    <w:link w:val="CommentTextChar"/>
    <w:uiPriority w:val="99"/>
    <w:semiHidden/>
    <w:unhideWhenUsed/>
    <w:rsid w:val="00FF79D1"/>
    <w:rPr>
      <w:sz w:val="20"/>
    </w:rPr>
  </w:style>
  <w:style w:type="character" w:customStyle="1" w:styleId="CommentTextChar">
    <w:name w:val="Comment Text Char"/>
    <w:link w:val="CommentText"/>
    <w:uiPriority w:val="99"/>
    <w:semiHidden/>
    <w:rsid w:val="00FF79D1"/>
    <w:rPr>
      <w:b/>
      <w:lang w:val="en-US" w:eastAsia="en-US"/>
    </w:rPr>
  </w:style>
  <w:style w:type="paragraph" w:styleId="CommentSubject">
    <w:name w:val="annotation subject"/>
    <w:basedOn w:val="CommentText"/>
    <w:next w:val="CommentText"/>
    <w:link w:val="CommentSubjectChar"/>
    <w:uiPriority w:val="99"/>
    <w:semiHidden/>
    <w:unhideWhenUsed/>
    <w:rsid w:val="00FF79D1"/>
    <w:rPr>
      <w:bCs/>
    </w:rPr>
  </w:style>
  <w:style w:type="character" w:customStyle="1" w:styleId="CommentSubjectChar">
    <w:name w:val="Comment Subject Char"/>
    <w:link w:val="CommentSubject"/>
    <w:uiPriority w:val="99"/>
    <w:semiHidden/>
    <w:rsid w:val="00FF79D1"/>
    <w:rPr>
      <w:b/>
      <w:bCs/>
      <w:lang w:val="en-US" w:eastAsia="en-US"/>
    </w:rPr>
  </w:style>
  <w:style w:type="paragraph" w:styleId="BalloonText">
    <w:name w:val="Balloon Text"/>
    <w:basedOn w:val="Normal"/>
    <w:link w:val="BalloonTextChar"/>
    <w:uiPriority w:val="99"/>
    <w:semiHidden/>
    <w:unhideWhenUsed/>
    <w:rsid w:val="00FF79D1"/>
    <w:rPr>
      <w:rFonts w:ascii="Tahoma" w:hAnsi="Tahoma" w:cs="Tahoma"/>
      <w:sz w:val="16"/>
      <w:szCs w:val="16"/>
    </w:rPr>
  </w:style>
  <w:style w:type="character" w:customStyle="1" w:styleId="BalloonTextChar">
    <w:name w:val="Balloon Text Char"/>
    <w:link w:val="BalloonText"/>
    <w:uiPriority w:val="99"/>
    <w:semiHidden/>
    <w:rsid w:val="00FF79D1"/>
    <w:rPr>
      <w:rFonts w:ascii="Tahoma" w:hAnsi="Tahoma" w:cs="Tahoma"/>
      <w:b/>
      <w:sz w:val="16"/>
      <w:szCs w:val="16"/>
      <w:lang w:val="en-US" w:eastAsia="en-US"/>
    </w:rPr>
  </w:style>
  <w:style w:type="paragraph" w:styleId="BodyTextIndent2">
    <w:name w:val="Body Text Indent 2"/>
    <w:basedOn w:val="Normal"/>
    <w:link w:val="BodyTextIndent2Char"/>
    <w:uiPriority w:val="99"/>
    <w:semiHidden/>
    <w:unhideWhenUsed/>
    <w:rsid w:val="00BA4136"/>
    <w:pPr>
      <w:spacing w:after="120" w:line="480" w:lineRule="auto"/>
      <w:ind w:left="283"/>
    </w:pPr>
  </w:style>
  <w:style w:type="character" w:customStyle="1" w:styleId="BodyTextIndent2Char">
    <w:name w:val="Body Text Indent 2 Char"/>
    <w:link w:val="BodyTextIndent2"/>
    <w:uiPriority w:val="99"/>
    <w:semiHidden/>
    <w:rsid w:val="00BA4136"/>
    <w:rPr>
      <w:b/>
      <w:sz w:val="24"/>
      <w:lang w:val="en-US" w:eastAsia="en-US"/>
    </w:rPr>
  </w:style>
  <w:style w:type="paragraph" w:styleId="FootnoteText">
    <w:name w:val="footnote text"/>
    <w:basedOn w:val="Normal"/>
    <w:link w:val="FootnoteTextChar"/>
    <w:autoRedefine/>
    <w:unhideWhenUsed/>
    <w:rsid w:val="00D71014"/>
    <w:rPr>
      <w:rFonts w:ascii="Arial" w:hAnsi="Arial"/>
    </w:rPr>
  </w:style>
  <w:style w:type="character" w:customStyle="1" w:styleId="FootnoteTextChar">
    <w:name w:val="Footnote Text Char"/>
    <w:basedOn w:val="DefaultParagraphFont"/>
    <w:link w:val="FootnoteText"/>
    <w:rsid w:val="00D71014"/>
    <w:rPr>
      <w:rFonts w:ascii="Arial" w:hAnsi="Arial"/>
    </w:rPr>
  </w:style>
  <w:style w:type="character" w:styleId="FootnoteReference">
    <w:name w:val="footnote reference"/>
    <w:basedOn w:val="DefaultParagraphFont"/>
    <w:semiHidden/>
    <w:unhideWhenUsed/>
    <w:rsid w:val="0036247C"/>
    <w:rPr>
      <w:vertAlign w:val="superscript"/>
    </w:rPr>
  </w:style>
  <w:style w:type="paragraph" w:customStyle="1" w:styleId="SignatureBlock">
    <w:name w:val="Signature Block"/>
    <w:basedOn w:val="Normal"/>
    <w:rsid w:val="00DF1A5B"/>
    <w:pPr>
      <w:spacing w:line="248" w:lineRule="exact"/>
      <w:ind w:left="4680"/>
    </w:pPr>
    <w:rPr>
      <w:rFonts w:ascii="Arial" w:hAnsi="Arial"/>
      <w:b/>
      <w:sz w:val="20"/>
      <w:lang w:val="en-GB"/>
    </w:rPr>
  </w:style>
  <w:style w:type="paragraph" w:customStyle="1" w:styleId="Indent1">
    <w:name w:val="Indent 1"/>
    <w:basedOn w:val="BodyText2"/>
    <w:link w:val="Indent1Char"/>
    <w:qFormat/>
    <w:rsid w:val="00CC163D"/>
    <w:pPr>
      <w:spacing w:before="360" w:after="360" w:line="240" w:lineRule="auto"/>
      <w:ind w:left="1287" w:hanging="567"/>
      <w:jc w:val="left"/>
    </w:pPr>
    <w:rPr>
      <w:rFonts w:ascii="Arial Unicode MS" w:eastAsia="Arial Unicode MS" w:hAnsi="Arial Unicode MS" w:cs="Arial Unicode MS"/>
      <w:b w:val="0"/>
      <w:sz w:val="24"/>
      <w:szCs w:val="24"/>
      <w:lang w:val="en-GB"/>
    </w:rPr>
  </w:style>
  <w:style w:type="paragraph" w:customStyle="1" w:styleId="indent2">
    <w:name w:val="indent 2"/>
    <w:basedOn w:val="BodyText2"/>
    <w:link w:val="indent2Char"/>
    <w:qFormat/>
    <w:rsid w:val="00CC163D"/>
    <w:pPr>
      <w:spacing w:before="360" w:after="360" w:line="240" w:lineRule="auto"/>
      <w:ind w:left="1854" w:hanging="567"/>
    </w:pPr>
    <w:rPr>
      <w:rFonts w:ascii="Arial Unicode MS" w:eastAsia="Arial Unicode MS" w:hAnsi="Arial Unicode MS" w:cs="Arial Unicode MS"/>
      <w:b w:val="0"/>
      <w:sz w:val="24"/>
      <w:szCs w:val="24"/>
      <w:lang w:val="en-GB"/>
    </w:rPr>
  </w:style>
  <w:style w:type="character" w:customStyle="1" w:styleId="BodyText2Char">
    <w:name w:val="Body Text 2 Char"/>
    <w:basedOn w:val="DefaultParagraphFont"/>
    <w:link w:val="BodyText2"/>
    <w:semiHidden/>
    <w:rsid w:val="00CC163D"/>
    <w:rPr>
      <w:b/>
    </w:rPr>
  </w:style>
  <w:style w:type="character" w:customStyle="1" w:styleId="Indent1Char">
    <w:name w:val="Indent 1 Char"/>
    <w:basedOn w:val="BodyText2Char"/>
    <w:link w:val="Indent1"/>
    <w:rsid w:val="00CC163D"/>
    <w:rPr>
      <w:rFonts w:ascii="Arial Unicode MS" w:eastAsia="Arial Unicode MS" w:hAnsi="Arial Unicode MS" w:cs="Arial Unicode MS"/>
      <w:b w:val="0"/>
      <w:sz w:val="24"/>
      <w:szCs w:val="24"/>
      <w:lang w:val="en-GB"/>
    </w:rPr>
  </w:style>
  <w:style w:type="character" w:customStyle="1" w:styleId="indent2Char">
    <w:name w:val="indent 2 Char"/>
    <w:basedOn w:val="BodyText2Char"/>
    <w:link w:val="indent2"/>
    <w:rsid w:val="00CC163D"/>
    <w:rPr>
      <w:rFonts w:ascii="Arial Unicode MS" w:eastAsia="Arial Unicode MS" w:hAnsi="Arial Unicode MS" w:cs="Arial Unicode MS"/>
      <w:b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18"/>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360" w:lineRule="auto"/>
      <w:outlineLvl w:val="0"/>
    </w:pPr>
  </w:style>
  <w:style w:type="paragraph" w:styleId="Heading2">
    <w:name w:val="heading 2"/>
    <w:basedOn w:val="Normal"/>
    <w:next w:val="Normal"/>
    <w:qFormat/>
    <w:pPr>
      <w:keepNext/>
      <w:spacing w:line="360" w:lineRule="auto"/>
      <w:jc w:val="center"/>
      <w:outlineLvl w:val="1"/>
    </w:pPr>
  </w:style>
  <w:style w:type="paragraph" w:styleId="Heading3">
    <w:name w:val="heading 3"/>
    <w:basedOn w:val="Normal"/>
    <w:next w:val="Normal"/>
    <w:qFormat/>
    <w:pPr>
      <w:keepNext/>
      <w:spacing w:line="360" w:lineRule="auto"/>
      <w:jc w:val="center"/>
      <w:outlineLvl w:val="2"/>
    </w:pPr>
    <w:rPr>
      <w:u w:val="single"/>
    </w:rPr>
  </w:style>
  <w:style w:type="paragraph" w:styleId="Heading4">
    <w:name w:val="heading 4"/>
    <w:basedOn w:val="Normal"/>
    <w:next w:val="Normal"/>
    <w:qFormat/>
    <w:pPr>
      <w:keepNext/>
      <w:spacing w:line="360" w:lineRule="auto"/>
      <w:jc w:val="right"/>
      <w:outlineLvl w:val="3"/>
    </w:pPr>
    <w:rPr>
      <w:u w:val="single"/>
    </w:rPr>
  </w:style>
  <w:style w:type="paragraph" w:styleId="Heading7">
    <w:name w:val="heading 7"/>
    <w:basedOn w:val="Normal"/>
    <w:next w:val="Normal"/>
    <w:link w:val="Heading7Char"/>
    <w:uiPriority w:val="9"/>
    <w:semiHidden/>
    <w:unhideWhenUsed/>
    <w:qFormat/>
    <w:rsid w:val="002C1314"/>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style>
  <w:style w:type="paragraph" w:styleId="BodyText">
    <w:name w:val="Body Text"/>
    <w:basedOn w:val="Normal"/>
    <w:semiHidden/>
    <w:pPr>
      <w:spacing w:line="360" w:lineRule="auto"/>
    </w:pPr>
    <w:rPr>
      <w:b/>
    </w:rPr>
  </w:style>
  <w:style w:type="paragraph" w:styleId="BodyTextIndent">
    <w:name w:val="Body Text Indent"/>
    <w:basedOn w:val="Normal"/>
    <w:semiHidden/>
    <w:pPr>
      <w:spacing w:line="360" w:lineRule="auto"/>
      <w:ind w:left="720" w:hanging="720"/>
    </w:pPr>
    <w:rPr>
      <w:b/>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link w:val="BodyText2Char"/>
    <w:semiHidden/>
    <w:pPr>
      <w:spacing w:line="480" w:lineRule="auto"/>
      <w:jc w:val="both"/>
    </w:pPr>
    <w:rPr>
      <w:b/>
    </w:rPr>
  </w:style>
  <w:style w:type="paragraph" w:styleId="Footer">
    <w:name w:val="footer"/>
    <w:basedOn w:val="Normal"/>
    <w:semiHidden/>
    <w:pPr>
      <w:tabs>
        <w:tab w:val="center" w:pos="4153"/>
        <w:tab w:val="right" w:pos="8306"/>
      </w:tabs>
    </w:pPr>
  </w:style>
  <w:style w:type="character" w:styleId="Hyperlink">
    <w:name w:val="Hyperlink"/>
    <w:uiPriority w:val="99"/>
    <w:unhideWhenUsed/>
    <w:rsid w:val="007E23EB"/>
    <w:rPr>
      <w:color w:val="0000FF"/>
      <w:u w:val="single"/>
    </w:rPr>
  </w:style>
  <w:style w:type="character" w:customStyle="1" w:styleId="Heading7Char">
    <w:name w:val="Heading 7 Char"/>
    <w:link w:val="Heading7"/>
    <w:uiPriority w:val="9"/>
    <w:semiHidden/>
    <w:rsid w:val="002C1314"/>
    <w:rPr>
      <w:rFonts w:ascii="Calibri" w:eastAsia="Times New Roman" w:hAnsi="Calibri" w:cs="Times New Roman"/>
      <w:b/>
      <w:sz w:val="24"/>
      <w:szCs w:val="24"/>
      <w:lang w:val="en-US" w:eastAsia="en-US"/>
    </w:rPr>
  </w:style>
  <w:style w:type="paragraph" w:styleId="ListParagraph">
    <w:name w:val="List Paragraph"/>
    <w:basedOn w:val="Normal"/>
    <w:uiPriority w:val="34"/>
    <w:qFormat/>
    <w:rsid w:val="00696EDA"/>
    <w:pPr>
      <w:ind w:left="720"/>
    </w:pPr>
  </w:style>
  <w:style w:type="character" w:styleId="CommentReference">
    <w:name w:val="annotation reference"/>
    <w:uiPriority w:val="99"/>
    <w:semiHidden/>
    <w:unhideWhenUsed/>
    <w:rsid w:val="00FF79D1"/>
    <w:rPr>
      <w:sz w:val="16"/>
      <w:szCs w:val="16"/>
    </w:rPr>
  </w:style>
  <w:style w:type="paragraph" w:styleId="CommentText">
    <w:name w:val="annotation text"/>
    <w:basedOn w:val="Normal"/>
    <w:link w:val="CommentTextChar"/>
    <w:uiPriority w:val="99"/>
    <w:semiHidden/>
    <w:unhideWhenUsed/>
    <w:rsid w:val="00FF79D1"/>
    <w:rPr>
      <w:sz w:val="20"/>
    </w:rPr>
  </w:style>
  <w:style w:type="character" w:customStyle="1" w:styleId="CommentTextChar">
    <w:name w:val="Comment Text Char"/>
    <w:link w:val="CommentText"/>
    <w:uiPriority w:val="99"/>
    <w:semiHidden/>
    <w:rsid w:val="00FF79D1"/>
    <w:rPr>
      <w:b/>
      <w:lang w:val="en-US" w:eastAsia="en-US"/>
    </w:rPr>
  </w:style>
  <w:style w:type="paragraph" w:styleId="CommentSubject">
    <w:name w:val="annotation subject"/>
    <w:basedOn w:val="CommentText"/>
    <w:next w:val="CommentText"/>
    <w:link w:val="CommentSubjectChar"/>
    <w:uiPriority w:val="99"/>
    <w:semiHidden/>
    <w:unhideWhenUsed/>
    <w:rsid w:val="00FF79D1"/>
    <w:rPr>
      <w:bCs/>
    </w:rPr>
  </w:style>
  <w:style w:type="character" w:customStyle="1" w:styleId="CommentSubjectChar">
    <w:name w:val="Comment Subject Char"/>
    <w:link w:val="CommentSubject"/>
    <w:uiPriority w:val="99"/>
    <w:semiHidden/>
    <w:rsid w:val="00FF79D1"/>
    <w:rPr>
      <w:b/>
      <w:bCs/>
      <w:lang w:val="en-US" w:eastAsia="en-US"/>
    </w:rPr>
  </w:style>
  <w:style w:type="paragraph" w:styleId="BalloonText">
    <w:name w:val="Balloon Text"/>
    <w:basedOn w:val="Normal"/>
    <w:link w:val="BalloonTextChar"/>
    <w:uiPriority w:val="99"/>
    <w:semiHidden/>
    <w:unhideWhenUsed/>
    <w:rsid w:val="00FF79D1"/>
    <w:rPr>
      <w:rFonts w:ascii="Tahoma" w:hAnsi="Tahoma" w:cs="Tahoma"/>
      <w:sz w:val="16"/>
      <w:szCs w:val="16"/>
    </w:rPr>
  </w:style>
  <w:style w:type="character" w:customStyle="1" w:styleId="BalloonTextChar">
    <w:name w:val="Balloon Text Char"/>
    <w:link w:val="BalloonText"/>
    <w:uiPriority w:val="99"/>
    <w:semiHidden/>
    <w:rsid w:val="00FF79D1"/>
    <w:rPr>
      <w:rFonts w:ascii="Tahoma" w:hAnsi="Tahoma" w:cs="Tahoma"/>
      <w:b/>
      <w:sz w:val="16"/>
      <w:szCs w:val="16"/>
      <w:lang w:val="en-US" w:eastAsia="en-US"/>
    </w:rPr>
  </w:style>
  <w:style w:type="paragraph" w:styleId="BodyTextIndent2">
    <w:name w:val="Body Text Indent 2"/>
    <w:basedOn w:val="Normal"/>
    <w:link w:val="BodyTextIndent2Char"/>
    <w:uiPriority w:val="99"/>
    <w:semiHidden/>
    <w:unhideWhenUsed/>
    <w:rsid w:val="00BA4136"/>
    <w:pPr>
      <w:spacing w:after="120" w:line="480" w:lineRule="auto"/>
      <w:ind w:left="283"/>
    </w:pPr>
  </w:style>
  <w:style w:type="character" w:customStyle="1" w:styleId="BodyTextIndent2Char">
    <w:name w:val="Body Text Indent 2 Char"/>
    <w:link w:val="BodyTextIndent2"/>
    <w:uiPriority w:val="99"/>
    <w:semiHidden/>
    <w:rsid w:val="00BA4136"/>
    <w:rPr>
      <w:b/>
      <w:sz w:val="24"/>
      <w:lang w:val="en-US" w:eastAsia="en-US"/>
    </w:rPr>
  </w:style>
  <w:style w:type="paragraph" w:styleId="FootnoteText">
    <w:name w:val="footnote text"/>
    <w:basedOn w:val="Normal"/>
    <w:link w:val="FootnoteTextChar"/>
    <w:autoRedefine/>
    <w:unhideWhenUsed/>
    <w:rsid w:val="00D71014"/>
    <w:rPr>
      <w:rFonts w:ascii="Arial" w:hAnsi="Arial"/>
    </w:rPr>
  </w:style>
  <w:style w:type="character" w:customStyle="1" w:styleId="FootnoteTextChar">
    <w:name w:val="Footnote Text Char"/>
    <w:basedOn w:val="DefaultParagraphFont"/>
    <w:link w:val="FootnoteText"/>
    <w:rsid w:val="00D71014"/>
    <w:rPr>
      <w:rFonts w:ascii="Arial" w:hAnsi="Arial"/>
    </w:rPr>
  </w:style>
  <w:style w:type="character" w:styleId="FootnoteReference">
    <w:name w:val="footnote reference"/>
    <w:basedOn w:val="DefaultParagraphFont"/>
    <w:semiHidden/>
    <w:unhideWhenUsed/>
    <w:rsid w:val="0036247C"/>
    <w:rPr>
      <w:vertAlign w:val="superscript"/>
    </w:rPr>
  </w:style>
  <w:style w:type="paragraph" w:customStyle="1" w:styleId="SignatureBlock">
    <w:name w:val="Signature Block"/>
    <w:basedOn w:val="Normal"/>
    <w:rsid w:val="00DF1A5B"/>
    <w:pPr>
      <w:spacing w:line="248" w:lineRule="exact"/>
      <w:ind w:left="4680"/>
    </w:pPr>
    <w:rPr>
      <w:rFonts w:ascii="Arial" w:hAnsi="Arial"/>
      <w:b/>
      <w:sz w:val="20"/>
      <w:lang w:val="en-GB"/>
    </w:rPr>
  </w:style>
  <w:style w:type="paragraph" w:customStyle="1" w:styleId="Indent1">
    <w:name w:val="Indent 1"/>
    <w:basedOn w:val="BodyText2"/>
    <w:link w:val="Indent1Char"/>
    <w:qFormat/>
    <w:rsid w:val="00CC163D"/>
    <w:pPr>
      <w:spacing w:before="360" w:after="360" w:line="240" w:lineRule="auto"/>
      <w:ind w:left="1287" w:hanging="567"/>
      <w:jc w:val="left"/>
    </w:pPr>
    <w:rPr>
      <w:rFonts w:ascii="Arial Unicode MS" w:eastAsia="Arial Unicode MS" w:hAnsi="Arial Unicode MS" w:cs="Arial Unicode MS"/>
      <w:b w:val="0"/>
      <w:sz w:val="24"/>
      <w:szCs w:val="24"/>
      <w:lang w:val="en-GB"/>
    </w:rPr>
  </w:style>
  <w:style w:type="paragraph" w:customStyle="1" w:styleId="indent2">
    <w:name w:val="indent 2"/>
    <w:basedOn w:val="BodyText2"/>
    <w:link w:val="indent2Char"/>
    <w:qFormat/>
    <w:rsid w:val="00CC163D"/>
    <w:pPr>
      <w:spacing w:before="360" w:after="360" w:line="240" w:lineRule="auto"/>
      <w:ind w:left="1854" w:hanging="567"/>
    </w:pPr>
    <w:rPr>
      <w:rFonts w:ascii="Arial Unicode MS" w:eastAsia="Arial Unicode MS" w:hAnsi="Arial Unicode MS" w:cs="Arial Unicode MS"/>
      <w:b w:val="0"/>
      <w:sz w:val="24"/>
      <w:szCs w:val="24"/>
      <w:lang w:val="en-GB"/>
    </w:rPr>
  </w:style>
  <w:style w:type="character" w:customStyle="1" w:styleId="BodyText2Char">
    <w:name w:val="Body Text 2 Char"/>
    <w:basedOn w:val="DefaultParagraphFont"/>
    <w:link w:val="BodyText2"/>
    <w:semiHidden/>
    <w:rsid w:val="00CC163D"/>
    <w:rPr>
      <w:b/>
    </w:rPr>
  </w:style>
  <w:style w:type="character" w:customStyle="1" w:styleId="Indent1Char">
    <w:name w:val="Indent 1 Char"/>
    <w:basedOn w:val="BodyText2Char"/>
    <w:link w:val="Indent1"/>
    <w:rsid w:val="00CC163D"/>
    <w:rPr>
      <w:rFonts w:ascii="Arial Unicode MS" w:eastAsia="Arial Unicode MS" w:hAnsi="Arial Unicode MS" w:cs="Arial Unicode MS"/>
      <w:b w:val="0"/>
      <w:sz w:val="24"/>
      <w:szCs w:val="24"/>
      <w:lang w:val="en-GB"/>
    </w:rPr>
  </w:style>
  <w:style w:type="character" w:customStyle="1" w:styleId="indent2Char">
    <w:name w:val="indent 2 Char"/>
    <w:basedOn w:val="BodyText2Char"/>
    <w:link w:val="indent2"/>
    <w:rsid w:val="00CC163D"/>
    <w:rPr>
      <w:rFonts w:ascii="Arial Unicode MS" w:eastAsia="Arial Unicode MS" w:hAnsi="Arial Unicode MS" w:cs="Arial Unicode MS"/>
      <w:b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3663">
      <w:bodyDiv w:val="1"/>
      <w:marLeft w:val="0"/>
      <w:marRight w:val="0"/>
      <w:marTop w:val="0"/>
      <w:marBottom w:val="0"/>
      <w:divBdr>
        <w:top w:val="none" w:sz="0" w:space="0" w:color="auto"/>
        <w:left w:val="none" w:sz="0" w:space="0" w:color="auto"/>
        <w:bottom w:val="none" w:sz="0" w:space="0" w:color="auto"/>
        <w:right w:val="none" w:sz="0" w:space="0" w:color="auto"/>
      </w:divBdr>
    </w:div>
    <w:div w:id="839125939">
      <w:bodyDiv w:val="1"/>
      <w:marLeft w:val="0"/>
      <w:marRight w:val="0"/>
      <w:marTop w:val="0"/>
      <w:marBottom w:val="0"/>
      <w:divBdr>
        <w:top w:val="none" w:sz="0" w:space="0" w:color="auto"/>
        <w:left w:val="none" w:sz="0" w:space="0" w:color="auto"/>
        <w:bottom w:val="none" w:sz="0" w:space="0" w:color="auto"/>
        <w:right w:val="none" w:sz="0" w:space="0" w:color="auto"/>
      </w:divBdr>
    </w:div>
    <w:div w:id="1473063188">
      <w:bodyDiv w:val="1"/>
      <w:marLeft w:val="0"/>
      <w:marRight w:val="0"/>
      <w:marTop w:val="0"/>
      <w:marBottom w:val="0"/>
      <w:divBdr>
        <w:top w:val="none" w:sz="0" w:space="0" w:color="auto"/>
        <w:left w:val="none" w:sz="0" w:space="0" w:color="auto"/>
        <w:bottom w:val="none" w:sz="0" w:space="0" w:color="auto"/>
        <w:right w:val="none" w:sz="0" w:space="0" w:color="auto"/>
      </w:divBdr>
    </w:div>
    <w:div w:id="20752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9697C-39EC-44FF-9326-5FF20EE4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16398</Words>
  <Characters>93473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IN THE MAGISTRATE’S COURT FOR THE DISTRICT OF RANDBURG</vt:lpstr>
    </vt:vector>
  </TitlesOfParts>
  <Company>EBERINGHAM</Company>
  <LinksUpToDate>false</LinksUpToDate>
  <CharactersWithSpaces>109652</CharactersWithSpaces>
  <SharedDoc>false</SharedDoc>
  <HLinks>
    <vt:vector size="18" baseType="variant">
      <vt:variant>
        <vt:i4>1572991</vt:i4>
      </vt:variant>
      <vt:variant>
        <vt:i4>9</vt:i4>
      </vt:variant>
      <vt:variant>
        <vt:i4>0</vt:i4>
      </vt:variant>
      <vt:variant>
        <vt:i4>5</vt:i4>
      </vt:variant>
      <vt:variant>
        <vt:lpwstr>mailto:hannes@cilreyn.co.za</vt:lpwstr>
      </vt:variant>
      <vt:variant>
        <vt:lpwstr/>
      </vt:variant>
      <vt:variant>
        <vt:i4>7012369</vt:i4>
      </vt:variant>
      <vt:variant>
        <vt:i4>6</vt:i4>
      </vt:variant>
      <vt:variant>
        <vt:i4>0</vt:i4>
      </vt:variant>
      <vt:variant>
        <vt:i4>5</vt:i4>
      </vt:variant>
      <vt:variant>
        <vt:lpwstr>mailto:fhatun@nninc.co.za</vt:lpwstr>
      </vt:variant>
      <vt:variant>
        <vt:lpwstr/>
      </vt:variant>
      <vt:variant>
        <vt:i4>5439531</vt:i4>
      </vt:variant>
      <vt:variant>
        <vt:i4>3</vt:i4>
      </vt:variant>
      <vt:variant>
        <vt:i4>0</vt:i4>
      </vt:variant>
      <vt:variant>
        <vt:i4>5</vt:i4>
      </vt:variant>
      <vt:variant>
        <vt:lpwstr>mailto:painter@fhsn.co.za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RANDBURG</dc:title>
  <dc:creator>A Redding SC</dc:creator>
  <cp:lastModifiedBy>Joelle</cp:lastModifiedBy>
  <cp:revision>2</cp:revision>
  <cp:lastPrinted>2018-08-30T08:19:00Z</cp:lastPrinted>
  <dcterms:created xsi:type="dcterms:W3CDTF">2018-10-17T14:03:00Z</dcterms:created>
  <dcterms:modified xsi:type="dcterms:W3CDTF">2018-10-17T14:03:00Z</dcterms:modified>
</cp:coreProperties>
</file>